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AD01" w14:textId="7D2B5848" w:rsidR="00F72F39" w:rsidRPr="00FD2FA7" w:rsidRDefault="00F72F39" w:rsidP="002C710C">
      <w:pPr>
        <w:widowControl w:val="0"/>
        <w:pBdr>
          <w:top w:val="nil"/>
          <w:left w:val="nil"/>
          <w:bottom w:val="nil"/>
          <w:right w:val="nil"/>
          <w:between w:val="nil"/>
        </w:pBdr>
        <w:spacing w:before="3200" w:line="276" w:lineRule="auto"/>
        <w:rPr>
          <w:rFonts w:ascii="Verdana" w:eastAsia="Arial" w:hAnsi="Verdana" w:cs="Arial"/>
          <w:color w:val="0A548B"/>
          <w:sz w:val="22"/>
          <w:szCs w:val="22"/>
        </w:rPr>
      </w:pPr>
    </w:p>
    <w:tbl>
      <w:tblPr>
        <w:tblStyle w:val="af4"/>
        <w:tblW w:w="9809" w:type="dxa"/>
        <w:tblInd w:w="-199" w:type="dxa"/>
        <w:tblLayout w:type="fixed"/>
        <w:tblLook w:val="0020" w:firstRow="1" w:lastRow="0" w:firstColumn="0" w:lastColumn="0" w:noHBand="0" w:noVBand="0"/>
      </w:tblPr>
      <w:tblGrid>
        <w:gridCol w:w="173"/>
        <w:gridCol w:w="9636"/>
      </w:tblGrid>
      <w:tr w:rsidR="00D2322F" w:rsidRPr="00FD2FA7" w14:paraId="1BC1D67A" w14:textId="77777777" w:rsidTr="00CB63E6">
        <w:trPr>
          <w:trHeight w:val="4520"/>
        </w:trPr>
        <w:tc>
          <w:tcPr>
            <w:tcW w:w="173" w:type="dxa"/>
          </w:tcPr>
          <w:p w14:paraId="190DC5E0" w14:textId="77777777" w:rsidR="00F72F39" w:rsidRPr="00FD2FA7" w:rsidRDefault="00F72F39">
            <w:pPr>
              <w:rPr>
                <w:rFonts w:ascii="Verdana" w:hAnsi="Verdana"/>
                <w:color w:val="0A548B"/>
              </w:rPr>
            </w:pPr>
          </w:p>
        </w:tc>
        <w:tc>
          <w:tcPr>
            <w:tcW w:w="9636" w:type="dxa"/>
          </w:tcPr>
          <w:p w14:paraId="016F3B0D" w14:textId="77777777" w:rsidR="00583761" w:rsidRPr="00FD2FA7" w:rsidRDefault="00702F76" w:rsidP="00C04337">
            <w:pPr>
              <w:pStyle w:val="Cover-ReportTitle"/>
              <w:rPr>
                <w:rFonts w:ascii="Verdana" w:eastAsia="Times New Roman" w:hAnsi="Verdana" w:cs="Calibri"/>
                <w:b/>
                <w:color w:val="0A548B"/>
                <w:sz w:val="48"/>
                <w:szCs w:val="48"/>
              </w:rPr>
            </w:pPr>
            <w:bookmarkStart w:id="0" w:name="_Hlk163741831"/>
            <w:r w:rsidRPr="00FD2FA7">
              <w:rPr>
                <w:rFonts w:ascii="Verdana" w:eastAsia="Times New Roman" w:hAnsi="Verdana" w:cs="Calibri"/>
                <w:b/>
                <w:color w:val="0A548B"/>
                <w:sz w:val="48"/>
                <w:szCs w:val="48"/>
              </w:rPr>
              <w:t>Open</w:t>
            </w:r>
            <w:r w:rsidR="00F361B0" w:rsidRPr="00FD2FA7">
              <w:rPr>
                <w:rFonts w:ascii="Verdana" w:eastAsia="Times New Roman" w:hAnsi="Verdana" w:cs="Calibri"/>
                <w:b/>
                <w:color w:val="0A548B"/>
                <w:sz w:val="48"/>
                <w:szCs w:val="48"/>
              </w:rPr>
              <w:t xml:space="preserve"> Procedure</w:t>
            </w:r>
            <w:r w:rsidR="00C04337" w:rsidRPr="00FD2FA7">
              <w:rPr>
                <w:rFonts w:ascii="Verdana" w:eastAsia="Times New Roman" w:hAnsi="Verdana" w:cs="Calibri"/>
                <w:b/>
                <w:color w:val="0A548B"/>
                <w:sz w:val="48"/>
                <w:szCs w:val="48"/>
              </w:rPr>
              <w:t xml:space="preserve"> </w:t>
            </w:r>
          </w:p>
          <w:p w14:paraId="406CD2EE" w14:textId="18048BAD" w:rsidR="00C04337" w:rsidRPr="00FD2FA7" w:rsidRDefault="00F361B0" w:rsidP="00C04337">
            <w:pPr>
              <w:pStyle w:val="Cover-ReportTitle"/>
              <w:rPr>
                <w:rFonts w:ascii="Verdana" w:eastAsia="Times New Roman" w:hAnsi="Verdana" w:cs="Calibri"/>
                <w:b/>
                <w:color w:val="0A548B"/>
                <w:sz w:val="48"/>
                <w:szCs w:val="48"/>
              </w:rPr>
            </w:pPr>
            <w:r w:rsidRPr="00FD2FA7">
              <w:rPr>
                <w:rFonts w:ascii="Verdana" w:eastAsia="Times New Roman" w:hAnsi="Verdana" w:cs="Calibri"/>
                <w:b/>
                <w:color w:val="0A548B"/>
                <w:sz w:val="48"/>
                <w:szCs w:val="48"/>
              </w:rPr>
              <w:t>(P</w:t>
            </w:r>
            <w:r w:rsidR="006461CC" w:rsidRPr="00FD2FA7">
              <w:rPr>
                <w:rFonts w:ascii="Verdana" w:eastAsia="Times New Roman" w:hAnsi="Verdana" w:cs="Calibri"/>
                <w:b/>
                <w:color w:val="0A548B"/>
                <w:sz w:val="48"/>
                <w:szCs w:val="48"/>
              </w:rPr>
              <w:t xml:space="preserve">rocurement </w:t>
            </w:r>
            <w:r w:rsidRPr="00FD2FA7">
              <w:rPr>
                <w:rFonts w:ascii="Verdana" w:eastAsia="Times New Roman" w:hAnsi="Verdana" w:cs="Calibri"/>
                <w:b/>
                <w:color w:val="0A548B"/>
                <w:sz w:val="48"/>
                <w:szCs w:val="48"/>
              </w:rPr>
              <w:t>A</w:t>
            </w:r>
            <w:r w:rsidR="006461CC" w:rsidRPr="00FD2FA7">
              <w:rPr>
                <w:rFonts w:ascii="Verdana" w:eastAsia="Times New Roman" w:hAnsi="Verdana" w:cs="Calibri"/>
                <w:b/>
                <w:color w:val="0A548B"/>
                <w:sz w:val="48"/>
                <w:szCs w:val="48"/>
              </w:rPr>
              <w:t>ct</w:t>
            </w:r>
            <w:r w:rsidRPr="00FD2FA7">
              <w:rPr>
                <w:rFonts w:ascii="Verdana" w:eastAsia="Times New Roman" w:hAnsi="Verdana" w:cs="Calibri"/>
                <w:b/>
                <w:color w:val="0A548B"/>
                <w:sz w:val="48"/>
                <w:szCs w:val="48"/>
              </w:rPr>
              <w:t> 2023)</w:t>
            </w:r>
          </w:p>
          <w:bookmarkEnd w:id="0"/>
          <w:p w14:paraId="5FE67796" w14:textId="77777777" w:rsidR="00583761" w:rsidRPr="00FD2FA7" w:rsidRDefault="00583761" w:rsidP="00C04337">
            <w:pPr>
              <w:pStyle w:val="Cover-Subtitle"/>
              <w:rPr>
                <w:rFonts w:ascii="Verdana" w:eastAsia="Times New Roman" w:hAnsi="Verdana" w:cs="Calibri"/>
                <w:b/>
                <w:color w:val="0A548B"/>
                <w:sz w:val="32"/>
                <w:szCs w:val="32"/>
              </w:rPr>
            </w:pPr>
          </w:p>
          <w:p w14:paraId="29E4C2EA" w14:textId="233914FA" w:rsidR="00C04337" w:rsidRPr="00FD2FA7" w:rsidRDefault="00911171" w:rsidP="00C04337">
            <w:pPr>
              <w:pStyle w:val="Cover-Subtitle"/>
              <w:rPr>
                <w:rFonts w:ascii="Verdana" w:eastAsia="Times New Roman" w:hAnsi="Verdana" w:cs="Calibri"/>
                <w:b/>
                <w:color w:val="0A548B"/>
                <w:sz w:val="32"/>
                <w:szCs w:val="32"/>
              </w:rPr>
            </w:pPr>
            <w:r w:rsidRPr="00FD2FA7">
              <w:rPr>
                <w:rFonts w:ascii="Verdana" w:eastAsia="Times New Roman" w:hAnsi="Verdana" w:cs="Calibri"/>
                <w:b/>
                <w:color w:val="0A548B"/>
                <w:sz w:val="32"/>
                <w:szCs w:val="32"/>
              </w:rPr>
              <w:t>INVITATION TO TENDER</w:t>
            </w:r>
          </w:p>
          <w:p w14:paraId="622EA768" w14:textId="77777777" w:rsidR="00DB3AC4" w:rsidRPr="00FD2FA7" w:rsidRDefault="00DB3AC4" w:rsidP="00C04337">
            <w:pPr>
              <w:pStyle w:val="Cover-Subtitle"/>
              <w:rPr>
                <w:rFonts w:ascii="Verdana" w:eastAsia="Times New Roman" w:hAnsi="Verdana" w:cs="Calibri"/>
                <w:b/>
                <w:color w:val="0A548B"/>
                <w:sz w:val="32"/>
                <w:szCs w:val="32"/>
              </w:rPr>
            </w:pPr>
          </w:p>
          <w:p w14:paraId="4816454D" w14:textId="013E5293" w:rsidR="00F361B0" w:rsidRPr="00FD2FA7" w:rsidRDefault="009477D0" w:rsidP="00F361B0">
            <w:pPr>
              <w:pStyle w:val="Cover-Subtitle"/>
              <w:rPr>
                <w:rFonts w:ascii="Verdana" w:eastAsia="Times New Roman" w:hAnsi="Verdana" w:cs="Calibri"/>
                <w:b/>
                <w:color w:val="0A548B"/>
                <w:sz w:val="32"/>
                <w:szCs w:val="32"/>
              </w:rPr>
            </w:pPr>
            <w:r w:rsidRPr="00FD2FA7">
              <w:rPr>
                <w:rFonts w:ascii="Verdana" w:eastAsia="Times New Roman" w:hAnsi="Verdana" w:cs="Calibri"/>
                <w:b/>
                <w:color w:val="0A548B"/>
                <w:sz w:val="32"/>
                <w:szCs w:val="32"/>
              </w:rPr>
              <w:t xml:space="preserve">Procurement for E-Learning Content </w:t>
            </w:r>
            <w:r w:rsidR="006B41CD" w:rsidRPr="00F14A16">
              <w:rPr>
                <w:rFonts w:ascii="Verdana" w:eastAsia="Times New Roman" w:hAnsi="Verdana" w:cs="Calibri"/>
                <w:b/>
                <w:color w:val="0A548B"/>
                <w:sz w:val="32"/>
                <w:szCs w:val="32"/>
              </w:rPr>
              <w:t>aggregator / marketplace</w:t>
            </w:r>
            <w:r w:rsidR="006B41CD" w:rsidRPr="00FD2FA7">
              <w:rPr>
                <w:rFonts w:ascii="Verdana" w:eastAsia="Times New Roman" w:hAnsi="Verdana" w:cs="Calibri"/>
                <w:b/>
                <w:color w:val="0A548B"/>
                <w:sz w:val="32"/>
                <w:szCs w:val="32"/>
              </w:rPr>
              <w:t xml:space="preserve"> </w:t>
            </w:r>
            <w:r w:rsidRPr="00FD2FA7">
              <w:rPr>
                <w:rFonts w:ascii="Verdana" w:eastAsia="Times New Roman" w:hAnsi="Verdana" w:cs="Calibri"/>
                <w:b/>
                <w:color w:val="0A548B"/>
                <w:sz w:val="32"/>
                <w:szCs w:val="32"/>
              </w:rPr>
              <w:t>Provider LXP</w:t>
            </w:r>
          </w:p>
          <w:p w14:paraId="196D80F4" w14:textId="3F87F5BE" w:rsidR="00C04337" w:rsidRPr="00FD2FA7" w:rsidRDefault="00EE3E9D" w:rsidP="00C04337">
            <w:pPr>
              <w:pStyle w:val="Cover-Subtitle"/>
              <w:rPr>
                <w:rFonts w:ascii="Verdana" w:eastAsia="Times New Roman" w:hAnsi="Verdana" w:cs="Calibri"/>
                <w:b/>
                <w:color w:val="0A548B"/>
                <w:sz w:val="32"/>
                <w:szCs w:val="32"/>
              </w:rPr>
            </w:pPr>
            <w:r w:rsidRPr="00FD2FA7">
              <w:rPr>
                <w:rFonts w:ascii="Verdana" w:eastAsia="Times New Roman" w:hAnsi="Verdana" w:cs="Calibri"/>
                <w:b/>
                <w:color w:val="0A548B"/>
                <w:sz w:val="32"/>
                <w:szCs w:val="32"/>
              </w:rPr>
              <w:t>Reference:  P2511-2</w:t>
            </w:r>
          </w:p>
          <w:p w14:paraId="18F8CC49" w14:textId="28F44BD6" w:rsidR="00F72F39" w:rsidRPr="00FD2FA7" w:rsidRDefault="00F72F39" w:rsidP="00C04337">
            <w:pPr>
              <w:pStyle w:val="Cover-Subtitle"/>
              <w:rPr>
                <w:rFonts w:ascii="Verdana" w:hAnsi="Verdana"/>
                <w:color w:val="0A548B"/>
              </w:rPr>
            </w:pPr>
          </w:p>
        </w:tc>
      </w:tr>
      <w:tr w:rsidR="00D2322F" w:rsidRPr="00FD2FA7" w14:paraId="4F90307C" w14:textId="77777777" w:rsidTr="00CB63E6">
        <w:trPr>
          <w:trHeight w:val="1191"/>
        </w:trPr>
        <w:tc>
          <w:tcPr>
            <w:tcW w:w="173" w:type="dxa"/>
          </w:tcPr>
          <w:p w14:paraId="764DC482" w14:textId="77777777" w:rsidR="00F72F39" w:rsidRPr="00FD2FA7" w:rsidRDefault="00F72F39">
            <w:pPr>
              <w:pBdr>
                <w:top w:val="nil"/>
                <w:left w:val="nil"/>
                <w:bottom w:val="nil"/>
                <w:right w:val="nil"/>
                <w:between w:val="nil"/>
              </w:pBdr>
              <w:rPr>
                <w:rFonts w:ascii="Verdana" w:eastAsia="Times New Roman" w:hAnsi="Verdana" w:cs="Calibri"/>
                <w:b/>
                <w:color w:val="0A548B"/>
                <w:sz w:val="22"/>
                <w:szCs w:val="22"/>
              </w:rPr>
            </w:pPr>
          </w:p>
        </w:tc>
        <w:tc>
          <w:tcPr>
            <w:tcW w:w="9636" w:type="dxa"/>
          </w:tcPr>
          <w:p w14:paraId="2078A64A" w14:textId="6F690B1E" w:rsidR="00F72F39" w:rsidRPr="00FD2FA7" w:rsidRDefault="00F72F39" w:rsidP="002C710C">
            <w:pPr>
              <w:pStyle w:val="Cover-Date"/>
              <w:rPr>
                <w:rFonts w:ascii="Verdana" w:eastAsia="Times New Roman" w:hAnsi="Verdana" w:cs="Calibri"/>
                <w:b/>
                <w:color w:val="0A548B"/>
                <w:sz w:val="22"/>
                <w:szCs w:val="22"/>
                <w:highlight w:val="yellow"/>
              </w:rPr>
            </w:pPr>
          </w:p>
        </w:tc>
      </w:tr>
    </w:tbl>
    <w:p w14:paraId="497C0001" w14:textId="774D5AE2" w:rsidR="00DB3AC4" w:rsidRPr="00FD2FA7" w:rsidRDefault="00EE3E9D" w:rsidP="00FD2FA7">
      <w:pPr>
        <w:rPr>
          <w:rFonts w:ascii="Verdana" w:eastAsia="Times New Roman" w:hAnsi="Verdana" w:cs="Calibri"/>
          <w:b/>
          <w:color w:val="0A548B"/>
          <w:sz w:val="32"/>
          <w:szCs w:val="32"/>
        </w:rPr>
      </w:pPr>
      <w:r w:rsidRPr="00FD2FA7">
        <w:rPr>
          <w:rFonts w:ascii="Verdana" w:eastAsia="Times New Roman" w:hAnsi="Verdana" w:cs="Calibri"/>
          <w:b/>
          <w:color w:val="0A548B"/>
          <w:sz w:val="32"/>
          <w:szCs w:val="32"/>
          <w:highlight w:val="yellow"/>
        </w:rPr>
        <w:t xml:space="preserve">Tender Return Date: </w:t>
      </w:r>
      <w:r w:rsidR="00DB3AC4" w:rsidRPr="00FD2FA7">
        <w:rPr>
          <w:rFonts w:ascii="Verdana" w:eastAsia="Times New Roman" w:hAnsi="Verdana" w:cs="Calibri"/>
          <w:b/>
          <w:color w:val="0A548B"/>
          <w:sz w:val="32"/>
          <w:szCs w:val="32"/>
          <w:highlight w:val="yellow"/>
        </w:rPr>
        <w:t>23 February 2026 by 17:00</w:t>
      </w:r>
    </w:p>
    <w:p w14:paraId="69A0E973" w14:textId="0C8B1E18" w:rsidR="00F72F39" w:rsidRPr="00FD2FA7" w:rsidRDefault="00F72F39">
      <w:pPr>
        <w:pBdr>
          <w:top w:val="nil"/>
          <w:left w:val="nil"/>
          <w:bottom w:val="nil"/>
          <w:right w:val="nil"/>
          <w:between w:val="nil"/>
        </w:pBdr>
        <w:rPr>
          <w:rFonts w:ascii="Verdana" w:eastAsia="Times New Roman" w:hAnsi="Verdana" w:cs="Calibri"/>
          <w:b/>
          <w:color w:val="0A548B"/>
          <w:sz w:val="32"/>
          <w:szCs w:val="32"/>
        </w:rPr>
      </w:pPr>
    </w:p>
    <w:p w14:paraId="5D28C9E6" w14:textId="77777777" w:rsidR="00F72F39" w:rsidRPr="00FD2FA7" w:rsidRDefault="004E76AE">
      <w:pPr>
        <w:pBdr>
          <w:top w:val="nil"/>
          <w:left w:val="nil"/>
          <w:bottom w:val="nil"/>
          <w:right w:val="nil"/>
          <w:between w:val="nil"/>
        </w:pBdr>
        <w:rPr>
          <w:rFonts w:ascii="Verdana" w:hAnsi="Verdana"/>
          <w:color w:val="0A548B"/>
        </w:rPr>
      </w:pPr>
      <w:r w:rsidRPr="00FD2FA7">
        <w:rPr>
          <w:rFonts w:ascii="Verdana" w:hAnsi="Verdana"/>
          <w:color w:val="0A548B"/>
        </w:rPr>
        <w:br w:type="page"/>
      </w:r>
    </w:p>
    <w:tbl>
      <w:tblPr>
        <w:tblStyle w:val="af5"/>
        <w:tblW w:w="9512" w:type="dxa"/>
        <w:tblBorders>
          <w:bottom w:val="single" w:sz="4" w:space="0" w:color="000000"/>
          <w:insideH w:val="single" w:sz="4" w:space="0" w:color="000000"/>
        </w:tblBorders>
        <w:tblLayout w:type="fixed"/>
        <w:tblCellMar>
          <w:top w:w="57" w:type="dxa"/>
          <w:bottom w:w="57" w:type="dxa"/>
        </w:tblCellMar>
        <w:tblLook w:val="0420" w:firstRow="1" w:lastRow="0" w:firstColumn="0" w:lastColumn="0" w:noHBand="0" w:noVBand="1"/>
      </w:tblPr>
      <w:tblGrid>
        <w:gridCol w:w="1950"/>
        <w:gridCol w:w="2268"/>
        <w:gridCol w:w="1701"/>
        <w:gridCol w:w="3593"/>
      </w:tblGrid>
      <w:tr w:rsidR="00D2322F" w:rsidRPr="00FD2FA7" w14:paraId="3E941AA0" w14:textId="77777777" w:rsidTr="00CB63E6">
        <w:trPr>
          <w:cantSplit/>
          <w:tblHeader/>
        </w:trPr>
        <w:tc>
          <w:tcPr>
            <w:tcW w:w="9512" w:type="dxa"/>
            <w:gridSpan w:val="4"/>
            <w:tcBorders>
              <w:top w:val="nil"/>
              <w:bottom w:val="nil"/>
            </w:tcBorders>
          </w:tcPr>
          <w:p w14:paraId="00D676B1" w14:textId="78247B3A" w:rsidR="004A1C8E" w:rsidRPr="00FD2FA7" w:rsidRDefault="004A1C8E" w:rsidP="009E4535">
            <w:pPr>
              <w:rPr>
                <w:rFonts w:ascii="Verdana" w:eastAsia="Times New Roman" w:hAnsi="Verdana" w:cs="Calibri"/>
                <w:b/>
                <w:color w:val="0A548B"/>
                <w:sz w:val="22"/>
                <w:szCs w:val="22"/>
              </w:rPr>
            </w:pPr>
            <w:r w:rsidRPr="00FD2FA7">
              <w:rPr>
                <w:rFonts w:ascii="Verdana" w:eastAsia="Times New Roman" w:hAnsi="Verdana" w:cs="Calibri"/>
                <w:b/>
                <w:color w:val="0A548B"/>
                <w:sz w:val="22"/>
                <w:szCs w:val="22"/>
              </w:rPr>
              <w:lastRenderedPageBreak/>
              <w:t>Version control</w:t>
            </w:r>
          </w:p>
        </w:tc>
      </w:tr>
      <w:tr w:rsidR="00D2322F" w:rsidRPr="00FD2FA7" w14:paraId="75F7F9B3" w14:textId="77777777" w:rsidTr="00CB63E6">
        <w:trPr>
          <w:cantSplit/>
        </w:trPr>
        <w:tc>
          <w:tcPr>
            <w:tcW w:w="1950" w:type="dxa"/>
            <w:tcBorders>
              <w:top w:val="nil"/>
            </w:tcBorders>
            <w:shd w:val="clear" w:color="auto" w:fill="D9EBFF"/>
          </w:tcPr>
          <w:p w14:paraId="52CE3A0D" w14:textId="77777777" w:rsidR="004A1C8E" w:rsidRPr="00FD2FA7" w:rsidRDefault="004A1C8E" w:rsidP="009E4535">
            <w:pPr>
              <w:rPr>
                <w:rFonts w:ascii="Verdana" w:eastAsia="Times New Roman" w:hAnsi="Verdana" w:cs="Calibri"/>
                <w:b/>
                <w:color w:val="0A548B"/>
                <w:sz w:val="22"/>
                <w:szCs w:val="22"/>
              </w:rPr>
            </w:pPr>
            <w:r w:rsidRPr="00FD2FA7">
              <w:rPr>
                <w:rFonts w:ascii="Verdana" w:eastAsia="Times New Roman" w:hAnsi="Verdana" w:cs="Calibri"/>
                <w:b/>
                <w:color w:val="0A548B"/>
                <w:sz w:val="22"/>
                <w:szCs w:val="22"/>
              </w:rPr>
              <w:t>Version number</w:t>
            </w:r>
          </w:p>
        </w:tc>
        <w:tc>
          <w:tcPr>
            <w:tcW w:w="2268" w:type="dxa"/>
            <w:tcBorders>
              <w:top w:val="nil"/>
            </w:tcBorders>
            <w:shd w:val="clear" w:color="auto" w:fill="D9EBFF"/>
          </w:tcPr>
          <w:p w14:paraId="4C95E66E" w14:textId="77777777" w:rsidR="004A1C8E" w:rsidRPr="00FD2FA7" w:rsidRDefault="004A1C8E" w:rsidP="009E4535">
            <w:pPr>
              <w:rPr>
                <w:rFonts w:ascii="Verdana" w:eastAsia="Times New Roman" w:hAnsi="Verdana" w:cs="Calibri"/>
                <w:b/>
                <w:color w:val="0A548B"/>
                <w:sz w:val="22"/>
                <w:szCs w:val="22"/>
              </w:rPr>
            </w:pPr>
            <w:r w:rsidRPr="00FD2FA7">
              <w:rPr>
                <w:rFonts w:ascii="Verdana" w:eastAsia="Times New Roman" w:hAnsi="Verdana" w:cs="Calibri"/>
                <w:b/>
                <w:color w:val="0A548B"/>
                <w:sz w:val="22"/>
                <w:szCs w:val="22"/>
              </w:rPr>
              <w:t>Author</w:t>
            </w:r>
          </w:p>
        </w:tc>
        <w:tc>
          <w:tcPr>
            <w:tcW w:w="1701" w:type="dxa"/>
            <w:tcBorders>
              <w:top w:val="nil"/>
            </w:tcBorders>
            <w:shd w:val="clear" w:color="auto" w:fill="D9EBFF"/>
          </w:tcPr>
          <w:p w14:paraId="2DB5DE68" w14:textId="77777777" w:rsidR="004A1C8E" w:rsidRPr="00FD2FA7" w:rsidRDefault="004A1C8E" w:rsidP="009E4535">
            <w:pPr>
              <w:rPr>
                <w:rFonts w:ascii="Verdana" w:eastAsia="Times New Roman" w:hAnsi="Verdana" w:cs="Calibri"/>
                <w:b/>
                <w:color w:val="0A548B"/>
                <w:sz w:val="22"/>
                <w:szCs w:val="22"/>
              </w:rPr>
            </w:pPr>
            <w:r w:rsidRPr="00FD2FA7">
              <w:rPr>
                <w:rFonts w:ascii="Verdana" w:eastAsia="Times New Roman" w:hAnsi="Verdana" w:cs="Calibri"/>
                <w:b/>
                <w:color w:val="0A548B"/>
                <w:sz w:val="22"/>
                <w:szCs w:val="22"/>
              </w:rPr>
              <w:t>Date</w:t>
            </w:r>
          </w:p>
        </w:tc>
        <w:tc>
          <w:tcPr>
            <w:tcW w:w="3593" w:type="dxa"/>
            <w:tcBorders>
              <w:top w:val="nil"/>
            </w:tcBorders>
            <w:shd w:val="clear" w:color="auto" w:fill="D9EBFF"/>
          </w:tcPr>
          <w:p w14:paraId="35220A75" w14:textId="77777777" w:rsidR="004A1C8E" w:rsidRPr="00FD2FA7" w:rsidRDefault="004A1C8E" w:rsidP="009E4535">
            <w:pPr>
              <w:rPr>
                <w:rFonts w:ascii="Verdana" w:eastAsia="Times New Roman" w:hAnsi="Verdana" w:cs="Calibri"/>
                <w:b/>
                <w:color w:val="0A548B"/>
                <w:sz w:val="22"/>
                <w:szCs w:val="22"/>
              </w:rPr>
            </w:pPr>
            <w:r w:rsidRPr="00FD2FA7">
              <w:rPr>
                <w:rFonts w:ascii="Verdana" w:eastAsia="Times New Roman" w:hAnsi="Verdana" w:cs="Calibri"/>
                <w:b/>
                <w:color w:val="0A548B"/>
                <w:sz w:val="22"/>
                <w:szCs w:val="22"/>
              </w:rPr>
              <w:t>Changes</w:t>
            </w:r>
          </w:p>
        </w:tc>
      </w:tr>
      <w:tr w:rsidR="00D2322F" w:rsidRPr="00FD2FA7" w14:paraId="5A3F7DC2" w14:textId="77777777" w:rsidTr="00CB63E6">
        <w:trPr>
          <w:cantSplit/>
        </w:trPr>
        <w:tc>
          <w:tcPr>
            <w:tcW w:w="1950" w:type="dxa"/>
          </w:tcPr>
          <w:p w14:paraId="45334801" w14:textId="1B6AD1D6" w:rsidR="004A1C8E" w:rsidRPr="00FD2FA7" w:rsidRDefault="00671A15" w:rsidP="009E4535">
            <w:pPr>
              <w:rPr>
                <w:rFonts w:ascii="Verdana" w:eastAsia="Times New Roman" w:hAnsi="Verdana" w:cs="Calibri"/>
                <w:b/>
                <w:color w:val="0A548B"/>
                <w:sz w:val="22"/>
                <w:szCs w:val="22"/>
              </w:rPr>
            </w:pPr>
            <w:r w:rsidRPr="00FD2FA7">
              <w:rPr>
                <w:rFonts w:ascii="Verdana" w:eastAsia="Times New Roman" w:hAnsi="Verdana" w:cs="Calibri"/>
                <w:b/>
                <w:color w:val="0A548B"/>
                <w:sz w:val="22"/>
                <w:szCs w:val="22"/>
              </w:rPr>
              <w:t>1.</w:t>
            </w:r>
            <w:r w:rsidR="00144177" w:rsidRPr="00FD2FA7">
              <w:rPr>
                <w:rFonts w:ascii="Verdana" w:eastAsia="Times New Roman" w:hAnsi="Verdana" w:cs="Calibri"/>
                <w:b/>
                <w:color w:val="0A548B"/>
                <w:sz w:val="22"/>
                <w:szCs w:val="22"/>
              </w:rPr>
              <w:t>1</w:t>
            </w:r>
          </w:p>
        </w:tc>
        <w:tc>
          <w:tcPr>
            <w:tcW w:w="2268" w:type="dxa"/>
          </w:tcPr>
          <w:p w14:paraId="5B5E317E" w14:textId="3232E955" w:rsidR="004A1C8E" w:rsidRPr="00FD2FA7" w:rsidRDefault="00144177" w:rsidP="009E4535">
            <w:pPr>
              <w:rPr>
                <w:rFonts w:ascii="Verdana" w:eastAsia="Times New Roman" w:hAnsi="Verdana" w:cs="Calibri"/>
                <w:b/>
                <w:color w:val="0A548B"/>
                <w:sz w:val="22"/>
                <w:szCs w:val="22"/>
              </w:rPr>
            </w:pPr>
            <w:r w:rsidRPr="00FD2FA7">
              <w:rPr>
                <w:rFonts w:ascii="Verdana" w:eastAsia="Times New Roman" w:hAnsi="Verdana" w:cs="Calibri"/>
                <w:b/>
                <w:color w:val="0A548B"/>
                <w:sz w:val="22"/>
                <w:szCs w:val="22"/>
              </w:rPr>
              <w:t>ECITB Procurement</w:t>
            </w:r>
          </w:p>
        </w:tc>
        <w:tc>
          <w:tcPr>
            <w:tcW w:w="1701" w:type="dxa"/>
          </w:tcPr>
          <w:p w14:paraId="479D9487" w14:textId="091F5898" w:rsidR="004A1C8E" w:rsidRPr="00FD2FA7" w:rsidRDefault="00FD2FA7" w:rsidP="009E4535">
            <w:pPr>
              <w:rPr>
                <w:rFonts w:ascii="Verdana" w:eastAsia="Times New Roman" w:hAnsi="Verdana" w:cs="Calibri"/>
                <w:b/>
                <w:color w:val="0A548B"/>
                <w:sz w:val="20"/>
                <w:szCs w:val="20"/>
              </w:rPr>
            </w:pPr>
            <w:r w:rsidRPr="00FD2FA7">
              <w:rPr>
                <w:rFonts w:ascii="Verdana" w:eastAsia="Times New Roman" w:hAnsi="Verdana" w:cs="Calibri"/>
                <w:b/>
                <w:color w:val="0A548B"/>
                <w:sz w:val="20"/>
                <w:szCs w:val="20"/>
              </w:rPr>
              <w:t>27/01/26</w:t>
            </w:r>
          </w:p>
        </w:tc>
        <w:tc>
          <w:tcPr>
            <w:tcW w:w="3593" w:type="dxa"/>
          </w:tcPr>
          <w:p w14:paraId="0357CC26" w14:textId="6C81F474" w:rsidR="00DF2A6B" w:rsidRPr="00FD2FA7" w:rsidRDefault="00DF2A6B" w:rsidP="009E4535">
            <w:pPr>
              <w:rPr>
                <w:rFonts w:ascii="Verdana" w:eastAsia="Times New Roman" w:hAnsi="Verdana" w:cs="Calibri"/>
                <w:b/>
                <w:color w:val="0A548B"/>
                <w:sz w:val="20"/>
                <w:szCs w:val="20"/>
              </w:rPr>
            </w:pPr>
          </w:p>
        </w:tc>
      </w:tr>
      <w:tr w:rsidR="00D2322F" w:rsidRPr="00FD2FA7" w14:paraId="69413C0E" w14:textId="77777777" w:rsidTr="00CB63E6">
        <w:trPr>
          <w:cantSplit/>
          <w:trHeight w:val="264"/>
        </w:trPr>
        <w:tc>
          <w:tcPr>
            <w:tcW w:w="1950" w:type="dxa"/>
          </w:tcPr>
          <w:p w14:paraId="50C85EE8" w14:textId="77777777" w:rsidR="004A1C8E" w:rsidRPr="00FD2FA7" w:rsidRDefault="004A1C8E" w:rsidP="009E4535">
            <w:pPr>
              <w:rPr>
                <w:rFonts w:ascii="Verdana" w:eastAsia="Times New Roman" w:hAnsi="Verdana" w:cs="Calibri"/>
                <w:b/>
                <w:color w:val="0A548B"/>
                <w:sz w:val="22"/>
                <w:szCs w:val="22"/>
              </w:rPr>
            </w:pPr>
          </w:p>
        </w:tc>
        <w:tc>
          <w:tcPr>
            <w:tcW w:w="2268" w:type="dxa"/>
          </w:tcPr>
          <w:p w14:paraId="31EDC58C" w14:textId="77777777" w:rsidR="004A1C8E" w:rsidRPr="00FD2FA7" w:rsidRDefault="004A1C8E" w:rsidP="009E4535">
            <w:pPr>
              <w:rPr>
                <w:rFonts w:ascii="Verdana" w:eastAsia="Times New Roman" w:hAnsi="Verdana" w:cs="Calibri"/>
                <w:b/>
                <w:color w:val="0A548B"/>
                <w:sz w:val="22"/>
                <w:szCs w:val="22"/>
              </w:rPr>
            </w:pPr>
          </w:p>
        </w:tc>
        <w:tc>
          <w:tcPr>
            <w:tcW w:w="1701" w:type="dxa"/>
          </w:tcPr>
          <w:p w14:paraId="09C0487B" w14:textId="77777777" w:rsidR="004A1C8E" w:rsidRPr="00FD2FA7" w:rsidRDefault="004A1C8E" w:rsidP="009E4535">
            <w:pPr>
              <w:rPr>
                <w:rFonts w:ascii="Verdana" w:eastAsia="Times New Roman" w:hAnsi="Verdana" w:cs="Calibri"/>
                <w:b/>
                <w:color w:val="0A548B"/>
                <w:sz w:val="20"/>
                <w:szCs w:val="20"/>
              </w:rPr>
            </w:pPr>
          </w:p>
        </w:tc>
        <w:tc>
          <w:tcPr>
            <w:tcW w:w="3593" w:type="dxa"/>
          </w:tcPr>
          <w:p w14:paraId="30A94823" w14:textId="77777777" w:rsidR="004A1C8E" w:rsidRPr="00FD2FA7" w:rsidRDefault="004A1C8E" w:rsidP="009E4535">
            <w:pPr>
              <w:rPr>
                <w:rFonts w:ascii="Verdana" w:eastAsia="Times New Roman" w:hAnsi="Verdana" w:cs="Calibri"/>
                <w:b/>
                <w:color w:val="0A548B"/>
                <w:sz w:val="20"/>
                <w:szCs w:val="20"/>
              </w:rPr>
            </w:pPr>
          </w:p>
        </w:tc>
      </w:tr>
      <w:tr w:rsidR="00D2322F" w:rsidRPr="00FD2FA7" w14:paraId="30B95228" w14:textId="77777777" w:rsidTr="00CB63E6">
        <w:trPr>
          <w:cantSplit/>
          <w:trHeight w:val="264"/>
        </w:trPr>
        <w:tc>
          <w:tcPr>
            <w:tcW w:w="1950" w:type="dxa"/>
          </w:tcPr>
          <w:p w14:paraId="06A9E105" w14:textId="77777777" w:rsidR="00144A55" w:rsidRPr="00FD2FA7" w:rsidRDefault="00144A55" w:rsidP="009E4535">
            <w:pPr>
              <w:rPr>
                <w:rFonts w:ascii="Verdana" w:eastAsia="Times New Roman" w:hAnsi="Verdana" w:cs="Calibri"/>
                <w:bCs/>
                <w:color w:val="0A548B"/>
                <w:sz w:val="20"/>
                <w:szCs w:val="20"/>
              </w:rPr>
            </w:pPr>
          </w:p>
        </w:tc>
        <w:tc>
          <w:tcPr>
            <w:tcW w:w="2268" w:type="dxa"/>
          </w:tcPr>
          <w:p w14:paraId="3E2A40ED" w14:textId="77777777" w:rsidR="00144A55" w:rsidRPr="00FD2FA7" w:rsidRDefault="00144A55" w:rsidP="009E4535">
            <w:pPr>
              <w:rPr>
                <w:rFonts w:ascii="Verdana" w:eastAsia="Times New Roman" w:hAnsi="Verdana" w:cs="Calibri"/>
                <w:b/>
                <w:color w:val="0A548B"/>
                <w:sz w:val="20"/>
                <w:szCs w:val="20"/>
              </w:rPr>
            </w:pPr>
          </w:p>
        </w:tc>
        <w:tc>
          <w:tcPr>
            <w:tcW w:w="1701" w:type="dxa"/>
          </w:tcPr>
          <w:p w14:paraId="7609A234" w14:textId="77777777" w:rsidR="00144A55" w:rsidRPr="00FD2FA7" w:rsidRDefault="00144A55" w:rsidP="009E4535">
            <w:pPr>
              <w:rPr>
                <w:rFonts w:ascii="Verdana" w:eastAsia="Times New Roman" w:hAnsi="Verdana" w:cs="Calibri"/>
                <w:b/>
                <w:color w:val="0A548B"/>
                <w:sz w:val="20"/>
                <w:szCs w:val="20"/>
              </w:rPr>
            </w:pPr>
          </w:p>
        </w:tc>
        <w:tc>
          <w:tcPr>
            <w:tcW w:w="3593" w:type="dxa"/>
          </w:tcPr>
          <w:p w14:paraId="6AA0AA7C" w14:textId="77777777" w:rsidR="00144A55" w:rsidRPr="00FD2FA7" w:rsidRDefault="00144A55" w:rsidP="009E4535">
            <w:pPr>
              <w:rPr>
                <w:rFonts w:ascii="Verdana" w:eastAsia="Times New Roman" w:hAnsi="Verdana" w:cs="Calibri"/>
                <w:b/>
                <w:color w:val="0A548B"/>
                <w:sz w:val="20"/>
                <w:szCs w:val="20"/>
              </w:rPr>
            </w:pPr>
          </w:p>
        </w:tc>
      </w:tr>
    </w:tbl>
    <w:p w14:paraId="7AD02D8E" w14:textId="77777777" w:rsidR="004A1C8E" w:rsidRPr="00FD2FA7" w:rsidRDefault="004A1C8E" w:rsidP="009D0F86">
      <w:pPr>
        <w:pStyle w:val="BodyText1"/>
        <w:rPr>
          <w:rFonts w:ascii="Verdana" w:hAnsi="Verdana"/>
          <w:color w:val="0A548B"/>
        </w:rPr>
      </w:pPr>
    </w:p>
    <w:p w14:paraId="1F70A210" w14:textId="77777777" w:rsidR="00DB13CD" w:rsidRPr="00FD2FA7" w:rsidRDefault="00DB13CD" w:rsidP="009D0F86">
      <w:pPr>
        <w:pStyle w:val="BodyText1"/>
        <w:rPr>
          <w:rFonts w:ascii="Verdana" w:hAnsi="Verdana"/>
          <w:color w:val="0A548B"/>
        </w:rPr>
      </w:pPr>
    </w:p>
    <w:p w14:paraId="2435FFEB" w14:textId="77777777" w:rsidR="00D35FD0" w:rsidRPr="00FD2FA7" w:rsidRDefault="00D35FD0">
      <w:pPr>
        <w:pBdr>
          <w:top w:val="nil"/>
          <w:left w:val="nil"/>
          <w:bottom w:val="nil"/>
          <w:right w:val="nil"/>
          <w:between w:val="nil"/>
        </w:pBdr>
        <w:rPr>
          <w:rFonts w:ascii="Verdana" w:hAnsi="Verdana"/>
          <w:color w:val="0A548B"/>
        </w:rPr>
      </w:pPr>
    </w:p>
    <w:p w14:paraId="46A7ABAB" w14:textId="77777777" w:rsidR="00D35FD0" w:rsidRPr="00FD2FA7" w:rsidRDefault="00D35FD0">
      <w:pPr>
        <w:pBdr>
          <w:top w:val="nil"/>
          <w:left w:val="nil"/>
          <w:bottom w:val="nil"/>
          <w:right w:val="nil"/>
          <w:between w:val="nil"/>
        </w:pBdr>
        <w:rPr>
          <w:rFonts w:ascii="Verdana" w:hAnsi="Verdana"/>
          <w:color w:val="0A548B"/>
        </w:rPr>
        <w:sectPr w:rsidR="00D35FD0" w:rsidRPr="00FD2FA7" w:rsidSect="001C5F1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134" w:bottom="1134" w:left="1134" w:header="567" w:footer="340" w:gutter="0"/>
          <w:cols w:space="720"/>
        </w:sectPr>
      </w:pPr>
    </w:p>
    <w:p w14:paraId="29719C09" w14:textId="77777777" w:rsidR="00F72F39" w:rsidRPr="00FD2FA7" w:rsidRDefault="004E76AE" w:rsidP="00D35FD0">
      <w:pPr>
        <w:keepNext/>
        <w:pBdr>
          <w:top w:val="nil"/>
          <w:left w:val="nil"/>
          <w:bottom w:val="nil"/>
          <w:right w:val="nil"/>
          <w:between w:val="nil"/>
        </w:pBdr>
        <w:spacing w:after="600"/>
        <w:rPr>
          <w:rFonts w:ascii="Verdana" w:hAnsi="Verdana"/>
          <w:b/>
          <w:color w:val="0A548B"/>
          <w:sz w:val="50"/>
          <w:szCs w:val="50"/>
        </w:rPr>
      </w:pPr>
      <w:r w:rsidRPr="00FD2FA7">
        <w:rPr>
          <w:rFonts w:ascii="Verdana" w:hAnsi="Verdana"/>
          <w:b/>
          <w:color w:val="0A548B"/>
          <w:sz w:val="50"/>
          <w:szCs w:val="50"/>
        </w:rPr>
        <w:lastRenderedPageBreak/>
        <w:t>Contents</w:t>
      </w:r>
    </w:p>
    <w:sdt>
      <w:sdtPr>
        <w:rPr>
          <w:rFonts w:ascii="Verdana" w:hAnsi="Verdana"/>
          <w:color w:val="0A548B"/>
        </w:rPr>
        <w:id w:val="-1060397390"/>
        <w:docPartObj>
          <w:docPartGallery w:val="Table of Contents"/>
          <w:docPartUnique/>
        </w:docPartObj>
      </w:sdtPr>
      <w:sdtEndPr/>
      <w:sdtContent>
        <w:p w14:paraId="4BB5CEB5" w14:textId="064A930C" w:rsidR="00F36F5E" w:rsidRDefault="005963DA">
          <w:pPr>
            <w:pStyle w:val="TOC1"/>
            <w:rPr>
              <w:rFonts w:eastAsiaTheme="minorEastAsia" w:cstheme="minorBidi"/>
              <w:b w:val="0"/>
              <w:noProof/>
              <w:kern w:val="2"/>
              <w:lang w:eastAsia="ja-JP"/>
              <w14:ligatures w14:val="standardContextual"/>
            </w:rPr>
          </w:pPr>
          <w:r w:rsidRPr="00FD2FA7">
            <w:rPr>
              <w:rFonts w:ascii="Verdana" w:hAnsi="Verdana"/>
              <w:color w:val="0A548B"/>
            </w:rPr>
            <w:fldChar w:fldCharType="begin"/>
          </w:r>
          <w:r w:rsidRPr="00FD2FA7">
            <w:rPr>
              <w:rFonts w:ascii="Verdana" w:hAnsi="Verdana"/>
              <w:color w:val="0A548B"/>
            </w:rPr>
            <w:instrText xml:space="preserve"> TOC \o "1-1" \h \z \t "Heading 2,2" </w:instrText>
          </w:r>
          <w:r w:rsidRPr="00FD2FA7">
            <w:rPr>
              <w:rFonts w:ascii="Verdana" w:hAnsi="Verdana"/>
              <w:color w:val="0A548B"/>
            </w:rPr>
            <w:fldChar w:fldCharType="separate"/>
          </w:r>
          <w:hyperlink w:anchor="_Toc220393711" w:history="1">
            <w:r w:rsidR="00F36F5E" w:rsidRPr="0001557E">
              <w:rPr>
                <w:rStyle w:val="Hyperlink"/>
                <w:rFonts w:ascii="Verdana" w:hAnsi="Verdana"/>
                <w:noProof/>
              </w:rPr>
              <w:t>Deadline for responding to this document</w:t>
            </w:r>
            <w:r w:rsidR="00F36F5E">
              <w:rPr>
                <w:noProof/>
                <w:webHidden/>
              </w:rPr>
              <w:tab/>
            </w:r>
            <w:r w:rsidR="00F36F5E">
              <w:rPr>
                <w:noProof/>
                <w:webHidden/>
              </w:rPr>
              <w:fldChar w:fldCharType="begin"/>
            </w:r>
            <w:r w:rsidR="00F36F5E">
              <w:rPr>
                <w:noProof/>
                <w:webHidden/>
              </w:rPr>
              <w:instrText xml:space="preserve"> PAGEREF _Toc220393711 \h </w:instrText>
            </w:r>
            <w:r w:rsidR="00F36F5E">
              <w:rPr>
                <w:noProof/>
                <w:webHidden/>
              </w:rPr>
            </w:r>
            <w:r w:rsidR="00F36F5E">
              <w:rPr>
                <w:noProof/>
                <w:webHidden/>
              </w:rPr>
              <w:fldChar w:fldCharType="separate"/>
            </w:r>
            <w:r w:rsidR="00F36F5E">
              <w:rPr>
                <w:noProof/>
                <w:webHidden/>
              </w:rPr>
              <w:t>5</w:t>
            </w:r>
            <w:r w:rsidR="00F36F5E">
              <w:rPr>
                <w:noProof/>
                <w:webHidden/>
              </w:rPr>
              <w:fldChar w:fldCharType="end"/>
            </w:r>
          </w:hyperlink>
        </w:p>
        <w:p w14:paraId="18C7E639" w14:textId="42487273" w:rsidR="00F36F5E" w:rsidRDefault="00F36F5E">
          <w:pPr>
            <w:pStyle w:val="TOC1"/>
            <w:rPr>
              <w:rFonts w:eastAsiaTheme="minorEastAsia" w:cstheme="minorBidi"/>
              <w:b w:val="0"/>
              <w:noProof/>
              <w:kern w:val="2"/>
              <w:lang w:eastAsia="ja-JP"/>
              <w14:ligatures w14:val="standardContextual"/>
            </w:rPr>
          </w:pPr>
          <w:hyperlink w:anchor="_Toc220393712" w:history="1">
            <w:r w:rsidRPr="0001557E">
              <w:rPr>
                <w:rStyle w:val="Hyperlink"/>
                <w:rFonts w:ascii="Verdana" w:hAnsi="Verdana"/>
                <w:noProof/>
              </w:rPr>
              <w:t>Introduction</w:t>
            </w:r>
            <w:r>
              <w:rPr>
                <w:noProof/>
                <w:webHidden/>
              </w:rPr>
              <w:tab/>
            </w:r>
            <w:r>
              <w:rPr>
                <w:noProof/>
                <w:webHidden/>
              </w:rPr>
              <w:fldChar w:fldCharType="begin"/>
            </w:r>
            <w:r>
              <w:rPr>
                <w:noProof/>
                <w:webHidden/>
              </w:rPr>
              <w:instrText xml:space="preserve"> PAGEREF _Toc220393712 \h </w:instrText>
            </w:r>
            <w:r>
              <w:rPr>
                <w:noProof/>
                <w:webHidden/>
              </w:rPr>
            </w:r>
            <w:r>
              <w:rPr>
                <w:noProof/>
                <w:webHidden/>
              </w:rPr>
              <w:fldChar w:fldCharType="separate"/>
            </w:r>
            <w:r>
              <w:rPr>
                <w:noProof/>
                <w:webHidden/>
              </w:rPr>
              <w:t>6</w:t>
            </w:r>
            <w:r>
              <w:rPr>
                <w:noProof/>
                <w:webHidden/>
              </w:rPr>
              <w:fldChar w:fldCharType="end"/>
            </w:r>
          </w:hyperlink>
        </w:p>
        <w:p w14:paraId="47D7E4D6" w14:textId="00612BE7" w:rsidR="00F36F5E" w:rsidRDefault="00F36F5E">
          <w:pPr>
            <w:pStyle w:val="TOC1"/>
            <w:rPr>
              <w:rFonts w:eastAsiaTheme="minorEastAsia" w:cstheme="minorBidi"/>
              <w:b w:val="0"/>
              <w:noProof/>
              <w:kern w:val="2"/>
              <w:lang w:eastAsia="ja-JP"/>
              <w14:ligatures w14:val="standardContextual"/>
            </w:rPr>
          </w:pPr>
          <w:hyperlink w:anchor="_Toc220393713" w:history="1">
            <w:r w:rsidRPr="0001557E">
              <w:rPr>
                <w:rStyle w:val="Hyperlink"/>
                <w:rFonts w:ascii="Verdana" w:hAnsi="Verdana"/>
                <w:noProof/>
              </w:rPr>
              <w:t>Introduction to the Authority</w:t>
            </w:r>
            <w:r>
              <w:rPr>
                <w:noProof/>
                <w:webHidden/>
              </w:rPr>
              <w:tab/>
            </w:r>
            <w:r>
              <w:rPr>
                <w:noProof/>
                <w:webHidden/>
              </w:rPr>
              <w:fldChar w:fldCharType="begin"/>
            </w:r>
            <w:r>
              <w:rPr>
                <w:noProof/>
                <w:webHidden/>
              </w:rPr>
              <w:instrText xml:space="preserve"> PAGEREF _Toc220393713 \h </w:instrText>
            </w:r>
            <w:r>
              <w:rPr>
                <w:noProof/>
                <w:webHidden/>
              </w:rPr>
            </w:r>
            <w:r>
              <w:rPr>
                <w:noProof/>
                <w:webHidden/>
              </w:rPr>
              <w:fldChar w:fldCharType="separate"/>
            </w:r>
            <w:r>
              <w:rPr>
                <w:noProof/>
                <w:webHidden/>
              </w:rPr>
              <w:t>7</w:t>
            </w:r>
            <w:r>
              <w:rPr>
                <w:noProof/>
                <w:webHidden/>
              </w:rPr>
              <w:fldChar w:fldCharType="end"/>
            </w:r>
          </w:hyperlink>
        </w:p>
        <w:p w14:paraId="4072AE33" w14:textId="20421A05" w:rsidR="00F36F5E" w:rsidRDefault="00F36F5E">
          <w:pPr>
            <w:pStyle w:val="TOC1"/>
            <w:rPr>
              <w:rFonts w:eastAsiaTheme="minorEastAsia" w:cstheme="minorBidi"/>
              <w:b w:val="0"/>
              <w:noProof/>
              <w:kern w:val="2"/>
              <w:lang w:eastAsia="ja-JP"/>
              <w14:ligatures w14:val="standardContextual"/>
            </w:rPr>
          </w:pPr>
          <w:hyperlink w:anchor="_Toc220393714" w:history="1">
            <w:r w:rsidRPr="0001557E">
              <w:rPr>
                <w:rStyle w:val="Hyperlink"/>
                <w:rFonts w:ascii="Verdana" w:hAnsi="Verdana"/>
                <w:noProof/>
              </w:rPr>
              <w:t>Overview of the Authority’s requirement</w:t>
            </w:r>
            <w:r>
              <w:rPr>
                <w:noProof/>
                <w:webHidden/>
              </w:rPr>
              <w:tab/>
            </w:r>
            <w:r>
              <w:rPr>
                <w:noProof/>
                <w:webHidden/>
              </w:rPr>
              <w:fldChar w:fldCharType="begin"/>
            </w:r>
            <w:r>
              <w:rPr>
                <w:noProof/>
                <w:webHidden/>
              </w:rPr>
              <w:instrText xml:space="preserve"> PAGEREF _Toc220393714 \h </w:instrText>
            </w:r>
            <w:r>
              <w:rPr>
                <w:noProof/>
                <w:webHidden/>
              </w:rPr>
            </w:r>
            <w:r>
              <w:rPr>
                <w:noProof/>
                <w:webHidden/>
              </w:rPr>
              <w:fldChar w:fldCharType="separate"/>
            </w:r>
            <w:r>
              <w:rPr>
                <w:noProof/>
                <w:webHidden/>
              </w:rPr>
              <w:t>8</w:t>
            </w:r>
            <w:r>
              <w:rPr>
                <w:noProof/>
                <w:webHidden/>
              </w:rPr>
              <w:fldChar w:fldCharType="end"/>
            </w:r>
          </w:hyperlink>
        </w:p>
        <w:p w14:paraId="0A91A6CF" w14:textId="7991CCF6" w:rsidR="00F36F5E" w:rsidRDefault="00F36F5E">
          <w:pPr>
            <w:pStyle w:val="TOC1"/>
            <w:rPr>
              <w:rFonts w:eastAsiaTheme="minorEastAsia" w:cstheme="minorBidi"/>
              <w:b w:val="0"/>
              <w:noProof/>
              <w:kern w:val="2"/>
              <w:lang w:eastAsia="ja-JP"/>
              <w14:ligatures w14:val="standardContextual"/>
            </w:rPr>
          </w:pPr>
          <w:hyperlink w:anchor="_Toc220393715" w:history="1">
            <w:r w:rsidRPr="0001557E">
              <w:rPr>
                <w:rStyle w:val="Hyperlink"/>
                <w:rFonts w:ascii="Verdana" w:hAnsi="Verdana"/>
                <w:noProof/>
              </w:rPr>
              <w:t>Preliminary market engagement</w:t>
            </w:r>
            <w:r>
              <w:rPr>
                <w:noProof/>
                <w:webHidden/>
              </w:rPr>
              <w:tab/>
            </w:r>
            <w:r>
              <w:rPr>
                <w:noProof/>
                <w:webHidden/>
              </w:rPr>
              <w:fldChar w:fldCharType="begin"/>
            </w:r>
            <w:r>
              <w:rPr>
                <w:noProof/>
                <w:webHidden/>
              </w:rPr>
              <w:instrText xml:space="preserve"> PAGEREF _Toc220393715 \h </w:instrText>
            </w:r>
            <w:r>
              <w:rPr>
                <w:noProof/>
                <w:webHidden/>
              </w:rPr>
            </w:r>
            <w:r>
              <w:rPr>
                <w:noProof/>
                <w:webHidden/>
              </w:rPr>
              <w:fldChar w:fldCharType="separate"/>
            </w:r>
            <w:r>
              <w:rPr>
                <w:noProof/>
                <w:webHidden/>
              </w:rPr>
              <w:t>9</w:t>
            </w:r>
            <w:r>
              <w:rPr>
                <w:noProof/>
                <w:webHidden/>
              </w:rPr>
              <w:fldChar w:fldCharType="end"/>
            </w:r>
          </w:hyperlink>
        </w:p>
        <w:p w14:paraId="10B9033B" w14:textId="2C34BE08" w:rsidR="00F36F5E" w:rsidRDefault="00F36F5E">
          <w:pPr>
            <w:pStyle w:val="TOC1"/>
            <w:rPr>
              <w:rFonts w:eastAsiaTheme="minorEastAsia" w:cstheme="minorBidi"/>
              <w:b w:val="0"/>
              <w:noProof/>
              <w:kern w:val="2"/>
              <w:lang w:eastAsia="ja-JP"/>
              <w14:ligatures w14:val="standardContextual"/>
            </w:rPr>
          </w:pPr>
          <w:hyperlink w:anchor="_Toc220393716" w:history="1">
            <w:r w:rsidRPr="0001557E">
              <w:rPr>
                <w:rStyle w:val="Hyperlink"/>
                <w:rFonts w:ascii="Verdana" w:hAnsi="Verdana"/>
                <w:noProof/>
              </w:rPr>
              <w:t>The Procurement process</w:t>
            </w:r>
            <w:r>
              <w:rPr>
                <w:noProof/>
                <w:webHidden/>
              </w:rPr>
              <w:tab/>
            </w:r>
            <w:r>
              <w:rPr>
                <w:noProof/>
                <w:webHidden/>
              </w:rPr>
              <w:fldChar w:fldCharType="begin"/>
            </w:r>
            <w:r>
              <w:rPr>
                <w:noProof/>
                <w:webHidden/>
              </w:rPr>
              <w:instrText xml:space="preserve"> PAGEREF _Toc220393716 \h </w:instrText>
            </w:r>
            <w:r>
              <w:rPr>
                <w:noProof/>
                <w:webHidden/>
              </w:rPr>
            </w:r>
            <w:r>
              <w:rPr>
                <w:noProof/>
                <w:webHidden/>
              </w:rPr>
              <w:fldChar w:fldCharType="separate"/>
            </w:r>
            <w:r>
              <w:rPr>
                <w:noProof/>
                <w:webHidden/>
              </w:rPr>
              <w:t>10</w:t>
            </w:r>
            <w:r>
              <w:rPr>
                <w:noProof/>
                <w:webHidden/>
              </w:rPr>
              <w:fldChar w:fldCharType="end"/>
            </w:r>
          </w:hyperlink>
        </w:p>
        <w:p w14:paraId="24BDB278" w14:textId="6AB2B277" w:rsidR="00F36F5E" w:rsidRDefault="00F36F5E">
          <w:pPr>
            <w:pStyle w:val="TOC2"/>
            <w:rPr>
              <w:rFonts w:eastAsiaTheme="minorEastAsia" w:cstheme="minorBidi"/>
              <w:kern w:val="2"/>
              <w:lang w:eastAsia="ja-JP"/>
              <w14:ligatures w14:val="standardContextual"/>
            </w:rPr>
          </w:pPr>
          <w:hyperlink w:anchor="_Toc220393717" w:history="1">
            <w:r w:rsidRPr="0001557E">
              <w:rPr>
                <w:rStyle w:val="Hyperlink"/>
                <w:rFonts w:ascii="Verdana" w:hAnsi="Verdana"/>
              </w:rPr>
              <w:t>Procurement timetable</w:t>
            </w:r>
            <w:r>
              <w:rPr>
                <w:webHidden/>
              </w:rPr>
              <w:tab/>
            </w:r>
            <w:r>
              <w:rPr>
                <w:webHidden/>
              </w:rPr>
              <w:fldChar w:fldCharType="begin"/>
            </w:r>
            <w:r>
              <w:rPr>
                <w:webHidden/>
              </w:rPr>
              <w:instrText xml:space="preserve"> PAGEREF _Toc220393717 \h </w:instrText>
            </w:r>
            <w:r>
              <w:rPr>
                <w:webHidden/>
              </w:rPr>
            </w:r>
            <w:r>
              <w:rPr>
                <w:webHidden/>
              </w:rPr>
              <w:fldChar w:fldCharType="separate"/>
            </w:r>
            <w:r>
              <w:rPr>
                <w:webHidden/>
              </w:rPr>
              <w:t>10</w:t>
            </w:r>
            <w:r>
              <w:rPr>
                <w:webHidden/>
              </w:rPr>
              <w:fldChar w:fldCharType="end"/>
            </w:r>
          </w:hyperlink>
        </w:p>
        <w:p w14:paraId="1C747CBD" w14:textId="0764FC81" w:rsidR="00F36F5E" w:rsidRDefault="00F36F5E">
          <w:pPr>
            <w:pStyle w:val="TOC1"/>
            <w:rPr>
              <w:rFonts w:eastAsiaTheme="minorEastAsia" w:cstheme="minorBidi"/>
              <w:b w:val="0"/>
              <w:noProof/>
              <w:kern w:val="2"/>
              <w:lang w:eastAsia="ja-JP"/>
              <w14:ligatures w14:val="standardContextual"/>
            </w:rPr>
          </w:pPr>
          <w:hyperlink w:anchor="_Toc220393718" w:history="1">
            <w:r w:rsidRPr="0001557E">
              <w:rPr>
                <w:rStyle w:val="Hyperlink"/>
                <w:rFonts w:ascii="Verdana" w:hAnsi="Verdana"/>
                <w:noProof/>
              </w:rPr>
              <w:t>Service Levels, Service Credits and KPIs</w:t>
            </w:r>
            <w:r>
              <w:rPr>
                <w:noProof/>
                <w:webHidden/>
              </w:rPr>
              <w:tab/>
            </w:r>
            <w:r>
              <w:rPr>
                <w:noProof/>
                <w:webHidden/>
              </w:rPr>
              <w:fldChar w:fldCharType="begin"/>
            </w:r>
            <w:r>
              <w:rPr>
                <w:noProof/>
                <w:webHidden/>
              </w:rPr>
              <w:instrText xml:space="preserve"> PAGEREF _Toc220393718 \h </w:instrText>
            </w:r>
            <w:r>
              <w:rPr>
                <w:noProof/>
                <w:webHidden/>
              </w:rPr>
            </w:r>
            <w:r>
              <w:rPr>
                <w:noProof/>
                <w:webHidden/>
              </w:rPr>
              <w:fldChar w:fldCharType="separate"/>
            </w:r>
            <w:r>
              <w:rPr>
                <w:noProof/>
                <w:webHidden/>
              </w:rPr>
              <w:t>11</w:t>
            </w:r>
            <w:r>
              <w:rPr>
                <w:noProof/>
                <w:webHidden/>
              </w:rPr>
              <w:fldChar w:fldCharType="end"/>
            </w:r>
          </w:hyperlink>
        </w:p>
        <w:p w14:paraId="3BE21BA7" w14:textId="181195F8" w:rsidR="00F36F5E" w:rsidRDefault="00F36F5E">
          <w:pPr>
            <w:pStyle w:val="TOC1"/>
            <w:rPr>
              <w:rFonts w:eastAsiaTheme="minorEastAsia" w:cstheme="minorBidi"/>
              <w:b w:val="0"/>
              <w:noProof/>
              <w:kern w:val="2"/>
              <w:lang w:eastAsia="ja-JP"/>
              <w14:ligatures w14:val="standardContextual"/>
            </w:rPr>
          </w:pPr>
          <w:hyperlink w:anchor="_Toc220393719" w:history="1">
            <w:r w:rsidRPr="0001557E">
              <w:rPr>
                <w:rStyle w:val="Hyperlink"/>
                <w:rFonts w:ascii="Verdana" w:hAnsi="Verdana"/>
                <w:noProof/>
              </w:rPr>
              <w:t>Contract risks</w:t>
            </w:r>
            <w:r>
              <w:rPr>
                <w:noProof/>
                <w:webHidden/>
              </w:rPr>
              <w:tab/>
            </w:r>
            <w:r>
              <w:rPr>
                <w:noProof/>
                <w:webHidden/>
              </w:rPr>
              <w:fldChar w:fldCharType="begin"/>
            </w:r>
            <w:r>
              <w:rPr>
                <w:noProof/>
                <w:webHidden/>
              </w:rPr>
              <w:instrText xml:space="preserve"> PAGEREF _Toc220393719 \h </w:instrText>
            </w:r>
            <w:r>
              <w:rPr>
                <w:noProof/>
                <w:webHidden/>
              </w:rPr>
            </w:r>
            <w:r>
              <w:rPr>
                <w:noProof/>
                <w:webHidden/>
              </w:rPr>
              <w:fldChar w:fldCharType="separate"/>
            </w:r>
            <w:r>
              <w:rPr>
                <w:noProof/>
                <w:webHidden/>
              </w:rPr>
              <w:t>13</w:t>
            </w:r>
            <w:r>
              <w:rPr>
                <w:noProof/>
                <w:webHidden/>
              </w:rPr>
              <w:fldChar w:fldCharType="end"/>
            </w:r>
          </w:hyperlink>
        </w:p>
        <w:p w14:paraId="6C4BA9F6" w14:textId="7052A7E5" w:rsidR="00F36F5E" w:rsidRDefault="00F36F5E">
          <w:pPr>
            <w:pStyle w:val="TOC1"/>
            <w:rPr>
              <w:rFonts w:eastAsiaTheme="minorEastAsia" w:cstheme="minorBidi"/>
              <w:b w:val="0"/>
              <w:noProof/>
              <w:kern w:val="2"/>
              <w:lang w:eastAsia="ja-JP"/>
              <w14:ligatures w14:val="standardContextual"/>
            </w:rPr>
          </w:pPr>
          <w:hyperlink w:anchor="_Toc220393720" w:history="1">
            <w:r w:rsidRPr="0001557E">
              <w:rPr>
                <w:rStyle w:val="Hyperlink"/>
                <w:rFonts w:ascii="Verdana" w:hAnsi="Verdana"/>
                <w:noProof/>
              </w:rPr>
              <w:t>Contract terms</w:t>
            </w:r>
            <w:r>
              <w:rPr>
                <w:noProof/>
                <w:webHidden/>
              </w:rPr>
              <w:tab/>
            </w:r>
            <w:r>
              <w:rPr>
                <w:noProof/>
                <w:webHidden/>
              </w:rPr>
              <w:fldChar w:fldCharType="begin"/>
            </w:r>
            <w:r>
              <w:rPr>
                <w:noProof/>
                <w:webHidden/>
              </w:rPr>
              <w:instrText xml:space="preserve"> PAGEREF _Toc220393720 \h </w:instrText>
            </w:r>
            <w:r>
              <w:rPr>
                <w:noProof/>
                <w:webHidden/>
              </w:rPr>
            </w:r>
            <w:r>
              <w:rPr>
                <w:noProof/>
                <w:webHidden/>
              </w:rPr>
              <w:fldChar w:fldCharType="separate"/>
            </w:r>
            <w:r>
              <w:rPr>
                <w:noProof/>
                <w:webHidden/>
              </w:rPr>
              <w:t>14</w:t>
            </w:r>
            <w:r>
              <w:rPr>
                <w:noProof/>
                <w:webHidden/>
              </w:rPr>
              <w:fldChar w:fldCharType="end"/>
            </w:r>
          </w:hyperlink>
        </w:p>
        <w:p w14:paraId="2DC42978" w14:textId="50A4FEE3" w:rsidR="00F36F5E" w:rsidRDefault="00F36F5E">
          <w:pPr>
            <w:pStyle w:val="TOC1"/>
            <w:rPr>
              <w:rFonts w:eastAsiaTheme="minorEastAsia" w:cstheme="minorBidi"/>
              <w:b w:val="0"/>
              <w:noProof/>
              <w:kern w:val="2"/>
              <w:lang w:eastAsia="ja-JP"/>
              <w14:ligatures w14:val="standardContextual"/>
            </w:rPr>
          </w:pPr>
          <w:hyperlink w:anchor="_Toc220393721" w:history="1">
            <w:r w:rsidRPr="0001557E">
              <w:rPr>
                <w:rStyle w:val="Hyperlink"/>
                <w:rFonts w:ascii="Verdana" w:hAnsi="Verdana"/>
                <w:noProof/>
              </w:rPr>
              <w:t>Data Sharing</w:t>
            </w:r>
            <w:r>
              <w:rPr>
                <w:noProof/>
                <w:webHidden/>
              </w:rPr>
              <w:tab/>
            </w:r>
            <w:r>
              <w:rPr>
                <w:noProof/>
                <w:webHidden/>
              </w:rPr>
              <w:fldChar w:fldCharType="begin"/>
            </w:r>
            <w:r>
              <w:rPr>
                <w:noProof/>
                <w:webHidden/>
              </w:rPr>
              <w:instrText xml:space="preserve"> PAGEREF _Toc220393721 \h </w:instrText>
            </w:r>
            <w:r>
              <w:rPr>
                <w:noProof/>
                <w:webHidden/>
              </w:rPr>
            </w:r>
            <w:r>
              <w:rPr>
                <w:noProof/>
                <w:webHidden/>
              </w:rPr>
              <w:fldChar w:fldCharType="separate"/>
            </w:r>
            <w:r>
              <w:rPr>
                <w:noProof/>
                <w:webHidden/>
              </w:rPr>
              <w:t>16</w:t>
            </w:r>
            <w:r>
              <w:rPr>
                <w:noProof/>
                <w:webHidden/>
              </w:rPr>
              <w:fldChar w:fldCharType="end"/>
            </w:r>
          </w:hyperlink>
        </w:p>
        <w:p w14:paraId="5977B809" w14:textId="12753DE6" w:rsidR="00F36F5E" w:rsidRDefault="00F36F5E">
          <w:pPr>
            <w:pStyle w:val="TOC1"/>
            <w:rPr>
              <w:rFonts w:eastAsiaTheme="minorEastAsia" w:cstheme="minorBidi"/>
              <w:b w:val="0"/>
              <w:noProof/>
              <w:kern w:val="2"/>
              <w:lang w:eastAsia="ja-JP"/>
              <w14:ligatures w14:val="standardContextual"/>
            </w:rPr>
          </w:pPr>
          <w:hyperlink w:anchor="_Toc220393722" w:history="1">
            <w:r w:rsidRPr="0001557E">
              <w:rPr>
                <w:rStyle w:val="Hyperlink"/>
                <w:rFonts w:ascii="Verdana" w:hAnsi="Verdana"/>
                <w:noProof/>
              </w:rPr>
              <w:t>How to respond to this opportunity</w:t>
            </w:r>
            <w:r>
              <w:rPr>
                <w:noProof/>
                <w:webHidden/>
              </w:rPr>
              <w:tab/>
            </w:r>
            <w:r>
              <w:rPr>
                <w:noProof/>
                <w:webHidden/>
              </w:rPr>
              <w:fldChar w:fldCharType="begin"/>
            </w:r>
            <w:r>
              <w:rPr>
                <w:noProof/>
                <w:webHidden/>
              </w:rPr>
              <w:instrText xml:space="preserve"> PAGEREF _Toc220393722 \h </w:instrText>
            </w:r>
            <w:r>
              <w:rPr>
                <w:noProof/>
                <w:webHidden/>
              </w:rPr>
            </w:r>
            <w:r>
              <w:rPr>
                <w:noProof/>
                <w:webHidden/>
              </w:rPr>
              <w:fldChar w:fldCharType="separate"/>
            </w:r>
            <w:r>
              <w:rPr>
                <w:noProof/>
                <w:webHidden/>
              </w:rPr>
              <w:t>17</w:t>
            </w:r>
            <w:r>
              <w:rPr>
                <w:noProof/>
                <w:webHidden/>
              </w:rPr>
              <w:fldChar w:fldCharType="end"/>
            </w:r>
          </w:hyperlink>
        </w:p>
        <w:p w14:paraId="60DC0A22" w14:textId="0DC4C4C2" w:rsidR="00F36F5E" w:rsidRDefault="00F36F5E">
          <w:pPr>
            <w:pStyle w:val="TOC2"/>
            <w:rPr>
              <w:rFonts w:eastAsiaTheme="minorEastAsia" w:cstheme="minorBidi"/>
              <w:kern w:val="2"/>
              <w:lang w:eastAsia="ja-JP"/>
              <w14:ligatures w14:val="standardContextual"/>
            </w:rPr>
          </w:pPr>
          <w:hyperlink w:anchor="_Toc220393723" w:history="1">
            <w:r w:rsidRPr="0001557E">
              <w:rPr>
                <w:rStyle w:val="Hyperlink"/>
                <w:rFonts w:ascii="Verdana" w:hAnsi="Verdana" w:cs="Calibri"/>
              </w:rPr>
              <w:t>Submission of ITT responses</w:t>
            </w:r>
            <w:r>
              <w:rPr>
                <w:webHidden/>
              </w:rPr>
              <w:tab/>
            </w:r>
            <w:r>
              <w:rPr>
                <w:webHidden/>
              </w:rPr>
              <w:fldChar w:fldCharType="begin"/>
            </w:r>
            <w:r>
              <w:rPr>
                <w:webHidden/>
              </w:rPr>
              <w:instrText xml:space="preserve"> PAGEREF _Toc220393723 \h </w:instrText>
            </w:r>
            <w:r>
              <w:rPr>
                <w:webHidden/>
              </w:rPr>
            </w:r>
            <w:r>
              <w:rPr>
                <w:webHidden/>
              </w:rPr>
              <w:fldChar w:fldCharType="separate"/>
            </w:r>
            <w:r>
              <w:rPr>
                <w:webHidden/>
              </w:rPr>
              <w:t>17</w:t>
            </w:r>
            <w:r>
              <w:rPr>
                <w:webHidden/>
              </w:rPr>
              <w:fldChar w:fldCharType="end"/>
            </w:r>
          </w:hyperlink>
        </w:p>
        <w:p w14:paraId="747DA486" w14:textId="7E23E7EB" w:rsidR="00F36F5E" w:rsidRDefault="00F36F5E">
          <w:pPr>
            <w:pStyle w:val="TOC2"/>
            <w:rPr>
              <w:rFonts w:eastAsiaTheme="minorEastAsia" w:cstheme="minorBidi"/>
              <w:kern w:val="2"/>
              <w:lang w:eastAsia="ja-JP"/>
              <w14:ligatures w14:val="standardContextual"/>
            </w:rPr>
          </w:pPr>
          <w:hyperlink w:anchor="_Toc220393724" w:history="1">
            <w:r w:rsidRPr="0001557E">
              <w:rPr>
                <w:rStyle w:val="Hyperlink"/>
                <w:rFonts w:ascii="Verdana" w:hAnsi="Verdana"/>
                <w:bCs/>
              </w:rPr>
              <w:t>30.</w:t>
            </w:r>
            <w:r>
              <w:rPr>
                <w:rFonts w:eastAsiaTheme="minorEastAsia" w:cstheme="minorBidi"/>
                <w:kern w:val="2"/>
                <w:lang w:eastAsia="ja-JP"/>
                <w14:ligatures w14:val="standardContextual"/>
              </w:rPr>
              <w:tab/>
            </w:r>
            <w:r w:rsidRPr="0001557E">
              <w:rPr>
                <w:rStyle w:val="Hyperlink"/>
                <w:rFonts w:ascii="Verdana" w:hAnsi="Verdana"/>
                <w:bCs/>
              </w:rPr>
              <w:t>Tenderers must submit their ITT responses in accordance with the requirements of this ITT no later than the deadline stipulated in the Procurement Timetable.</w:t>
            </w:r>
            <w:r>
              <w:rPr>
                <w:webHidden/>
              </w:rPr>
              <w:tab/>
            </w:r>
            <w:r>
              <w:rPr>
                <w:webHidden/>
              </w:rPr>
              <w:fldChar w:fldCharType="begin"/>
            </w:r>
            <w:r>
              <w:rPr>
                <w:webHidden/>
              </w:rPr>
              <w:instrText xml:space="preserve"> PAGEREF _Toc220393724 \h </w:instrText>
            </w:r>
            <w:r>
              <w:rPr>
                <w:webHidden/>
              </w:rPr>
            </w:r>
            <w:r>
              <w:rPr>
                <w:webHidden/>
              </w:rPr>
              <w:fldChar w:fldCharType="separate"/>
            </w:r>
            <w:r>
              <w:rPr>
                <w:webHidden/>
              </w:rPr>
              <w:t>17</w:t>
            </w:r>
            <w:r>
              <w:rPr>
                <w:webHidden/>
              </w:rPr>
              <w:fldChar w:fldCharType="end"/>
            </w:r>
          </w:hyperlink>
        </w:p>
        <w:p w14:paraId="131D9148" w14:textId="09BA0580" w:rsidR="00F36F5E" w:rsidRDefault="00F36F5E">
          <w:pPr>
            <w:pStyle w:val="TOC2"/>
            <w:rPr>
              <w:rFonts w:eastAsiaTheme="minorEastAsia" w:cstheme="minorBidi"/>
              <w:kern w:val="2"/>
              <w:lang w:eastAsia="ja-JP"/>
              <w14:ligatures w14:val="standardContextual"/>
            </w:rPr>
          </w:pPr>
          <w:hyperlink w:anchor="_Toc220393725" w:history="1">
            <w:r w:rsidRPr="0001557E">
              <w:rPr>
                <w:rStyle w:val="Hyperlink"/>
                <w:rFonts w:ascii="Verdana" w:hAnsi="Verdana"/>
                <w:bCs/>
              </w:rPr>
              <w:t>31.</w:t>
            </w:r>
            <w:r>
              <w:rPr>
                <w:rFonts w:eastAsiaTheme="minorEastAsia" w:cstheme="minorBidi"/>
                <w:kern w:val="2"/>
                <w:lang w:eastAsia="ja-JP"/>
                <w14:ligatures w14:val="standardContextual"/>
              </w:rPr>
              <w:tab/>
            </w:r>
            <w:r w:rsidRPr="0001557E">
              <w:rPr>
                <w:rStyle w:val="Hyperlink"/>
                <w:rFonts w:ascii="Verdana" w:hAnsi="Verdana"/>
                <w:bCs/>
              </w:rPr>
              <w:t>This ITT is made up of the following Appendices, all of which must be read by the Tenderer and some of which, as noted, require completion (bold) and return with your submission:</w:t>
            </w:r>
            <w:r>
              <w:rPr>
                <w:webHidden/>
              </w:rPr>
              <w:tab/>
            </w:r>
            <w:r>
              <w:rPr>
                <w:webHidden/>
              </w:rPr>
              <w:fldChar w:fldCharType="begin"/>
            </w:r>
            <w:r>
              <w:rPr>
                <w:webHidden/>
              </w:rPr>
              <w:instrText xml:space="preserve"> PAGEREF _Toc220393725 \h </w:instrText>
            </w:r>
            <w:r>
              <w:rPr>
                <w:webHidden/>
              </w:rPr>
            </w:r>
            <w:r>
              <w:rPr>
                <w:webHidden/>
              </w:rPr>
              <w:fldChar w:fldCharType="separate"/>
            </w:r>
            <w:r>
              <w:rPr>
                <w:webHidden/>
              </w:rPr>
              <w:t>17</w:t>
            </w:r>
            <w:r>
              <w:rPr>
                <w:webHidden/>
              </w:rPr>
              <w:fldChar w:fldCharType="end"/>
            </w:r>
          </w:hyperlink>
        </w:p>
        <w:p w14:paraId="705B4082" w14:textId="633FA5C3" w:rsidR="00F36F5E" w:rsidRDefault="00F36F5E">
          <w:pPr>
            <w:pStyle w:val="TOC2"/>
            <w:rPr>
              <w:rFonts w:eastAsiaTheme="minorEastAsia" w:cstheme="minorBidi"/>
              <w:kern w:val="2"/>
              <w:lang w:eastAsia="ja-JP"/>
              <w14:ligatures w14:val="standardContextual"/>
            </w:rPr>
          </w:pPr>
          <w:hyperlink w:anchor="_Toc220393726"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Appendix A: Procurement Terms and Conditions</w:t>
            </w:r>
            <w:r>
              <w:rPr>
                <w:webHidden/>
              </w:rPr>
              <w:tab/>
            </w:r>
            <w:r>
              <w:rPr>
                <w:webHidden/>
              </w:rPr>
              <w:fldChar w:fldCharType="begin"/>
            </w:r>
            <w:r>
              <w:rPr>
                <w:webHidden/>
              </w:rPr>
              <w:instrText xml:space="preserve"> PAGEREF _Toc220393726 \h </w:instrText>
            </w:r>
            <w:r>
              <w:rPr>
                <w:webHidden/>
              </w:rPr>
            </w:r>
            <w:r>
              <w:rPr>
                <w:webHidden/>
              </w:rPr>
              <w:fldChar w:fldCharType="separate"/>
            </w:r>
            <w:r>
              <w:rPr>
                <w:webHidden/>
              </w:rPr>
              <w:t>17</w:t>
            </w:r>
            <w:r>
              <w:rPr>
                <w:webHidden/>
              </w:rPr>
              <w:fldChar w:fldCharType="end"/>
            </w:r>
          </w:hyperlink>
        </w:p>
        <w:p w14:paraId="77C6B4C2" w14:textId="3CDC5C45" w:rsidR="00F36F5E" w:rsidRDefault="00F36F5E">
          <w:pPr>
            <w:pStyle w:val="TOC2"/>
            <w:rPr>
              <w:rFonts w:eastAsiaTheme="minorEastAsia" w:cstheme="minorBidi"/>
              <w:kern w:val="2"/>
              <w:lang w:eastAsia="ja-JP"/>
              <w14:ligatures w14:val="standardContextual"/>
            </w:rPr>
          </w:pPr>
          <w:hyperlink w:anchor="_Toc220393727"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Appendix B: The Authority’s detailed requirement: Specification</w:t>
            </w:r>
            <w:r>
              <w:rPr>
                <w:webHidden/>
              </w:rPr>
              <w:tab/>
            </w:r>
            <w:r>
              <w:rPr>
                <w:webHidden/>
              </w:rPr>
              <w:fldChar w:fldCharType="begin"/>
            </w:r>
            <w:r>
              <w:rPr>
                <w:webHidden/>
              </w:rPr>
              <w:instrText xml:space="preserve"> PAGEREF _Toc220393727 \h </w:instrText>
            </w:r>
            <w:r>
              <w:rPr>
                <w:webHidden/>
              </w:rPr>
            </w:r>
            <w:r>
              <w:rPr>
                <w:webHidden/>
              </w:rPr>
              <w:fldChar w:fldCharType="separate"/>
            </w:r>
            <w:r>
              <w:rPr>
                <w:webHidden/>
              </w:rPr>
              <w:t>17</w:t>
            </w:r>
            <w:r>
              <w:rPr>
                <w:webHidden/>
              </w:rPr>
              <w:fldChar w:fldCharType="end"/>
            </w:r>
          </w:hyperlink>
        </w:p>
        <w:p w14:paraId="1D11684C" w14:textId="02754D65" w:rsidR="00F36F5E" w:rsidRDefault="00F36F5E">
          <w:pPr>
            <w:pStyle w:val="TOC2"/>
            <w:rPr>
              <w:rFonts w:eastAsiaTheme="minorEastAsia" w:cstheme="minorBidi"/>
              <w:kern w:val="2"/>
              <w:lang w:eastAsia="ja-JP"/>
              <w14:ligatures w14:val="standardContextual"/>
            </w:rPr>
          </w:pPr>
          <w:hyperlink w:anchor="_Toc220393728"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Appendix C: Service Levels, Service Credits and KPIs</w:t>
            </w:r>
            <w:r>
              <w:rPr>
                <w:webHidden/>
              </w:rPr>
              <w:tab/>
            </w:r>
            <w:r>
              <w:rPr>
                <w:webHidden/>
              </w:rPr>
              <w:fldChar w:fldCharType="begin"/>
            </w:r>
            <w:r>
              <w:rPr>
                <w:webHidden/>
              </w:rPr>
              <w:instrText xml:space="preserve"> PAGEREF _Toc220393728 \h </w:instrText>
            </w:r>
            <w:r>
              <w:rPr>
                <w:webHidden/>
              </w:rPr>
            </w:r>
            <w:r>
              <w:rPr>
                <w:webHidden/>
              </w:rPr>
              <w:fldChar w:fldCharType="separate"/>
            </w:r>
            <w:r>
              <w:rPr>
                <w:webHidden/>
              </w:rPr>
              <w:t>17</w:t>
            </w:r>
            <w:r>
              <w:rPr>
                <w:webHidden/>
              </w:rPr>
              <w:fldChar w:fldCharType="end"/>
            </w:r>
          </w:hyperlink>
        </w:p>
        <w:p w14:paraId="3FDADBCA" w14:textId="10623C3F" w:rsidR="00F36F5E" w:rsidRDefault="00F36F5E">
          <w:pPr>
            <w:pStyle w:val="TOC2"/>
            <w:rPr>
              <w:rFonts w:eastAsiaTheme="minorEastAsia" w:cstheme="minorBidi"/>
              <w:kern w:val="2"/>
              <w:lang w:eastAsia="ja-JP"/>
              <w14:ligatures w14:val="standardContextual"/>
            </w:rPr>
          </w:pPr>
          <w:hyperlink w:anchor="_Toc220393729"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Appendix D: The Draft Contract Terms</w:t>
            </w:r>
            <w:r>
              <w:rPr>
                <w:webHidden/>
              </w:rPr>
              <w:tab/>
            </w:r>
            <w:r>
              <w:rPr>
                <w:webHidden/>
              </w:rPr>
              <w:fldChar w:fldCharType="begin"/>
            </w:r>
            <w:r>
              <w:rPr>
                <w:webHidden/>
              </w:rPr>
              <w:instrText xml:space="preserve"> PAGEREF _Toc220393729 \h </w:instrText>
            </w:r>
            <w:r>
              <w:rPr>
                <w:webHidden/>
              </w:rPr>
            </w:r>
            <w:r>
              <w:rPr>
                <w:webHidden/>
              </w:rPr>
              <w:fldChar w:fldCharType="separate"/>
            </w:r>
            <w:r>
              <w:rPr>
                <w:webHidden/>
              </w:rPr>
              <w:t>17</w:t>
            </w:r>
            <w:r>
              <w:rPr>
                <w:webHidden/>
              </w:rPr>
              <w:fldChar w:fldCharType="end"/>
            </w:r>
          </w:hyperlink>
        </w:p>
        <w:p w14:paraId="4A2EA65B" w14:textId="65F5EE68" w:rsidR="00F36F5E" w:rsidRDefault="00F36F5E">
          <w:pPr>
            <w:pStyle w:val="TOC2"/>
            <w:rPr>
              <w:rFonts w:eastAsiaTheme="minorEastAsia" w:cstheme="minorBidi"/>
              <w:kern w:val="2"/>
              <w:lang w:eastAsia="ja-JP"/>
              <w14:ligatures w14:val="standardContextual"/>
            </w:rPr>
          </w:pPr>
          <w:hyperlink w:anchor="_Toc220393730"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Appendix E: Glossary</w:t>
            </w:r>
            <w:r>
              <w:rPr>
                <w:webHidden/>
              </w:rPr>
              <w:tab/>
            </w:r>
            <w:r>
              <w:rPr>
                <w:webHidden/>
              </w:rPr>
              <w:fldChar w:fldCharType="begin"/>
            </w:r>
            <w:r>
              <w:rPr>
                <w:webHidden/>
              </w:rPr>
              <w:instrText xml:space="preserve"> PAGEREF _Toc220393730 \h </w:instrText>
            </w:r>
            <w:r>
              <w:rPr>
                <w:webHidden/>
              </w:rPr>
            </w:r>
            <w:r>
              <w:rPr>
                <w:webHidden/>
              </w:rPr>
              <w:fldChar w:fldCharType="separate"/>
            </w:r>
            <w:r>
              <w:rPr>
                <w:webHidden/>
              </w:rPr>
              <w:t>17</w:t>
            </w:r>
            <w:r>
              <w:rPr>
                <w:webHidden/>
              </w:rPr>
              <w:fldChar w:fldCharType="end"/>
            </w:r>
          </w:hyperlink>
        </w:p>
        <w:p w14:paraId="7AB0BFF4" w14:textId="62CB7C5D" w:rsidR="00F36F5E" w:rsidRDefault="00F36F5E">
          <w:pPr>
            <w:pStyle w:val="TOC2"/>
            <w:rPr>
              <w:rFonts w:eastAsiaTheme="minorEastAsia" w:cstheme="minorBidi"/>
              <w:kern w:val="2"/>
              <w:lang w:eastAsia="ja-JP"/>
              <w14:ligatures w14:val="standardContextual"/>
            </w:rPr>
          </w:pPr>
          <w:hyperlink w:anchor="_Toc220393731"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 xml:space="preserve">Appendix F: Form of Tender – </w:t>
            </w:r>
            <w:r w:rsidRPr="0001557E">
              <w:rPr>
                <w:rStyle w:val="Hyperlink"/>
                <w:rFonts w:ascii="Verdana" w:eastAsia="Times New Roman" w:hAnsi="Verdana" w:cs="Times New Roman"/>
                <w:bCs/>
              </w:rPr>
              <w:t>FOR COMPLETION</w:t>
            </w:r>
            <w:r>
              <w:rPr>
                <w:webHidden/>
              </w:rPr>
              <w:tab/>
            </w:r>
            <w:r>
              <w:rPr>
                <w:webHidden/>
              </w:rPr>
              <w:fldChar w:fldCharType="begin"/>
            </w:r>
            <w:r>
              <w:rPr>
                <w:webHidden/>
              </w:rPr>
              <w:instrText xml:space="preserve"> PAGEREF _Toc220393731 \h </w:instrText>
            </w:r>
            <w:r>
              <w:rPr>
                <w:webHidden/>
              </w:rPr>
            </w:r>
            <w:r>
              <w:rPr>
                <w:webHidden/>
              </w:rPr>
              <w:fldChar w:fldCharType="separate"/>
            </w:r>
            <w:r>
              <w:rPr>
                <w:webHidden/>
              </w:rPr>
              <w:t>17</w:t>
            </w:r>
            <w:r>
              <w:rPr>
                <w:webHidden/>
              </w:rPr>
              <w:fldChar w:fldCharType="end"/>
            </w:r>
          </w:hyperlink>
        </w:p>
        <w:p w14:paraId="69C0FE1B" w14:textId="425E9ABF" w:rsidR="00F36F5E" w:rsidRDefault="00F36F5E">
          <w:pPr>
            <w:pStyle w:val="TOC2"/>
            <w:rPr>
              <w:rFonts w:eastAsiaTheme="minorEastAsia" w:cstheme="minorBidi"/>
              <w:kern w:val="2"/>
              <w:lang w:eastAsia="ja-JP"/>
              <w14:ligatures w14:val="standardContextual"/>
            </w:rPr>
          </w:pPr>
          <w:hyperlink w:anchor="_Toc220393732"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 xml:space="preserve">Appendix G: Tender Response Form inc. PSQ and Pricing Schedule – </w:t>
            </w:r>
            <w:r w:rsidRPr="0001557E">
              <w:rPr>
                <w:rStyle w:val="Hyperlink"/>
                <w:rFonts w:ascii="Verdana" w:eastAsia="Times New Roman" w:hAnsi="Verdana" w:cs="Times New Roman"/>
                <w:bCs/>
              </w:rPr>
              <w:t>FOR COMPLETION</w:t>
            </w:r>
            <w:r>
              <w:rPr>
                <w:webHidden/>
              </w:rPr>
              <w:tab/>
            </w:r>
            <w:r>
              <w:rPr>
                <w:webHidden/>
              </w:rPr>
              <w:fldChar w:fldCharType="begin"/>
            </w:r>
            <w:r>
              <w:rPr>
                <w:webHidden/>
              </w:rPr>
              <w:instrText xml:space="preserve"> PAGEREF _Toc220393732 \h </w:instrText>
            </w:r>
            <w:r>
              <w:rPr>
                <w:webHidden/>
              </w:rPr>
            </w:r>
            <w:r>
              <w:rPr>
                <w:webHidden/>
              </w:rPr>
              <w:fldChar w:fldCharType="separate"/>
            </w:r>
            <w:r>
              <w:rPr>
                <w:webHidden/>
              </w:rPr>
              <w:t>17</w:t>
            </w:r>
            <w:r>
              <w:rPr>
                <w:webHidden/>
              </w:rPr>
              <w:fldChar w:fldCharType="end"/>
            </w:r>
          </w:hyperlink>
        </w:p>
        <w:p w14:paraId="2BE1456D" w14:textId="7D79A631" w:rsidR="00F36F5E" w:rsidRDefault="00F36F5E">
          <w:pPr>
            <w:pStyle w:val="TOC2"/>
            <w:rPr>
              <w:rFonts w:eastAsiaTheme="minorEastAsia" w:cstheme="minorBidi"/>
              <w:kern w:val="2"/>
              <w:lang w:eastAsia="ja-JP"/>
              <w14:ligatures w14:val="standardContextual"/>
            </w:rPr>
          </w:pPr>
          <w:hyperlink w:anchor="_Toc220393733"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 xml:space="preserve">Appendix H: Certificate of non-collusion, non-canvassing &amp; Conflicts of Interest – </w:t>
            </w:r>
            <w:r w:rsidRPr="0001557E">
              <w:rPr>
                <w:rStyle w:val="Hyperlink"/>
                <w:rFonts w:ascii="Verdana" w:eastAsia="Times New Roman" w:hAnsi="Verdana" w:cs="Times New Roman"/>
                <w:bCs/>
              </w:rPr>
              <w:t>FOR COMPLETION</w:t>
            </w:r>
            <w:r>
              <w:rPr>
                <w:webHidden/>
              </w:rPr>
              <w:tab/>
            </w:r>
            <w:r>
              <w:rPr>
                <w:webHidden/>
              </w:rPr>
              <w:fldChar w:fldCharType="begin"/>
            </w:r>
            <w:r>
              <w:rPr>
                <w:webHidden/>
              </w:rPr>
              <w:instrText xml:space="preserve"> PAGEREF _Toc220393733 \h </w:instrText>
            </w:r>
            <w:r>
              <w:rPr>
                <w:webHidden/>
              </w:rPr>
            </w:r>
            <w:r>
              <w:rPr>
                <w:webHidden/>
              </w:rPr>
              <w:fldChar w:fldCharType="separate"/>
            </w:r>
            <w:r>
              <w:rPr>
                <w:webHidden/>
              </w:rPr>
              <w:t>17</w:t>
            </w:r>
            <w:r>
              <w:rPr>
                <w:webHidden/>
              </w:rPr>
              <w:fldChar w:fldCharType="end"/>
            </w:r>
          </w:hyperlink>
        </w:p>
        <w:p w14:paraId="7C31247C" w14:textId="25305F13" w:rsidR="00F36F5E" w:rsidRDefault="00F36F5E">
          <w:pPr>
            <w:pStyle w:val="TOC2"/>
            <w:rPr>
              <w:rFonts w:eastAsiaTheme="minorEastAsia" w:cstheme="minorBidi"/>
              <w:kern w:val="2"/>
              <w:lang w:eastAsia="ja-JP"/>
              <w14:ligatures w14:val="standardContextual"/>
            </w:rPr>
          </w:pPr>
          <w:hyperlink w:anchor="_Toc220393734"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rPr>
              <w:t xml:space="preserve">Appendix I:  Commercially Sensitive Information – </w:t>
            </w:r>
            <w:r w:rsidRPr="0001557E">
              <w:rPr>
                <w:rStyle w:val="Hyperlink"/>
                <w:rFonts w:ascii="Verdana" w:eastAsia="Times New Roman" w:hAnsi="Verdana" w:cs="Times New Roman"/>
                <w:bCs/>
              </w:rPr>
              <w:t>FOR COMPLETION (as required)</w:t>
            </w:r>
            <w:r>
              <w:rPr>
                <w:webHidden/>
              </w:rPr>
              <w:tab/>
            </w:r>
            <w:r>
              <w:rPr>
                <w:webHidden/>
              </w:rPr>
              <w:fldChar w:fldCharType="begin"/>
            </w:r>
            <w:r>
              <w:rPr>
                <w:webHidden/>
              </w:rPr>
              <w:instrText xml:space="preserve"> PAGEREF _Toc220393734 \h </w:instrText>
            </w:r>
            <w:r>
              <w:rPr>
                <w:webHidden/>
              </w:rPr>
            </w:r>
            <w:r>
              <w:rPr>
                <w:webHidden/>
              </w:rPr>
              <w:fldChar w:fldCharType="separate"/>
            </w:r>
            <w:r>
              <w:rPr>
                <w:webHidden/>
              </w:rPr>
              <w:t>17</w:t>
            </w:r>
            <w:r>
              <w:rPr>
                <w:webHidden/>
              </w:rPr>
              <w:fldChar w:fldCharType="end"/>
            </w:r>
          </w:hyperlink>
        </w:p>
        <w:p w14:paraId="0451AA9A" w14:textId="0B33508F" w:rsidR="00F36F5E" w:rsidRDefault="00F36F5E">
          <w:pPr>
            <w:pStyle w:val="TOC2"/>
            <w:rPr>
              <w:rFonts w:eastAsiaTheme="minorEastAsia" w:cstheme="minorBidi"/>
              <w:kern w:val="2"/>
              <w:lang w:eastAsia="ja-JP"/>
              <w14:ligatures w14:val="standardContextual"/>
            </w:rPr>
          </w:pPr>
          <w:hyperlink w:anchor="_Toc220393735" w:history="1">
            <w:r w:rsidRPr="0001557E">
              <w:rPr>
                <w:rStyle w:val="Hyperlink"/>
                <w:rFonts w:ascii="Verdana" w:hAnsi="Verdana" w:cs="Calibri"/>
              </w:rPr>
              <w:t>Form and Content of ITT Responses</w:t>
            </w:r>
            <w:r>
              <w:rPr>
                <w:webHidden/>
              </w:rPr>
              <w:tab/>
            </w:r>
            <w:r>
              <w:rPr>
                <w:webHidden/>
              </w:rPr>
              <w:fldChar w:fldCharType="begin"/>
            </w:r>
            <w:r>
              <w:rPr>
                <w:webHidden/>
              </w:rPr>
              <w:instrText xml:space="preserve"> PAGEREF _Toc220393735 \h </w:instrText>
            </w:r>
            <w:r>
              <w:rPr>
                <w:webHidden/>
              </w:rPr>
            </w:r>
            <w:r>
              <w:rPr>
                <w:webHidden/>
              </w:rPr>
              <w:fldChar w:fldCharType="separate"/>
            </w:r>
            <w:r>
              <w:rPr>
                <w:webHidden/>
              </w:rPr>
              <w:t>18</w:t>
            </w:r>
            <w:r>
              <w:rPr>
                <w:webHidden/>
              </w:rPr>
              <w:fldChar w:fldCharType="end"/>
            </w:r>
          </w:hyperlink>
        </w:p>
        <w:p w14:paraId="4C0A8BAB" w14:textId="627B6E85" w:rsidR="00F36F5E" w:rsidRDefault="00F36F5E">
          <w:pPr>
            <w:pStyle w:val="TOC2"/>
            <w:rPr>
              <w:rFonts w:eastAsiaTheme="minorEastAsia" w:cstheme="minorBidi"/>
              <w:kern w:val="2"/>
              <w:lang w:eastAsia="ja-JP"/>
              <w14:ligatures w14:val="standardContextual"/>
            </w:rPr>
          </w:pPr>
          <w:hyperlink w:anchor="_Toc220393736" w:history="1">
            <w:r w:rsidRPr="0001557E">
              <w:rPr>
                <w:rStyle w:val="Hyperlink"/>
                <w:rFonts w:ascii="Verdana" w:hAnsi="Verdana" w:cs="Calibri"/>
              </w:rPr>
              <w:t>Acceptance of Tender</w:t>
            </w:r>
            <w:r>
              <w:rPr>
                <w:webHidden/>
              </w:rPr>
              <w:tab/>
            </w:r>
            <w:r>
              <w:rPr>
                <w:webHidden/>
              </w:rPr>
              <w:fldChar w:fldCharType="begin"/>
            </w:r>
            <w:r>
              <w:rPr>
                <w:webHidden/>
              </w:rPr>
              <w:instrText xml:space="preserve"> PAGEREF _Toc220393736 \h </w:instrText>
            </w:r>
            <w:r>
              <w:rPr>
                <w:webHidden/>
              </w:rPr>
            </w:r>
            <w:r>
              <w:rPr>
                <w:webHidden/>
              </w:rPr>
              <w:fldChar w:fldCharType="separate"/>
            </w:r>
            <w:r>
              <w:rPr>
                <w:webHidden/>
              </w:rPr>
              <w:t>18</w:t>
            </w:r>
            <w:r>
              <w:rPr>
                <w:webHidden/>
              </w:rPr>
              <w:fldChar w:fldCharType="end"/>
            </w:r>
          </w:hyperlink>
        </w:p>
        <w:p w14:paraId="4B9D0207" w14:textId="5D5CC191" w:rsidR="00F36F5E" w:rsidRDefault="00F36F5E">
          <w:pPr>
            <w:pStyle w:val="TOC2"/>
            <w:rPr>
              <w:rFonts w:eastAsiaTheme="minorEastAsia" w:cstheme="minorBidi"/>
              <w:kern w:val="2"/>
              <w:lang w:eastAsia="ja-JP"/>
              <w14:ligatures w14:val="standardContextual"/>
            </w:rPr>
          </w:pPr>
          <w:hyperlink w:anchor="_Toc220393737" w:history="1">
            <w:r w:rsidRPr="0001557E">
              <w:rPr>
                <w:rStyle w:val="Hyperlink"/>
                <w:rFonts w:ascii="Verdana" w:hAnsi="Verdana" w:cs="Calibri"/>
              </w:rPr>
              <w:t>Amendments to the Tender Documents</w:t>
            </w:r>
            <w:r>
              <w:rPr>
                <w:webHidden/>
              </w:rPr>
              <w:tab/>
            </w:r>
            <w:r>
              <w:rPr>
                <w:webHidden/>
              </w:rPr>
              <w:fldChar w:fldCharType="begin"/>
            </w:r>
            <w:r>
              <w:rPr>
                <w:webHidden/>
              </w:rPr>
              <w:instrText xml:space="preserve"> PAGEREF _Toc220393737 \h </w:instrText>
            </w:r>
            <w:r>
              <w:rPr>
                <w:webHidden/>
              </w:rPr>
            </w:r>
            <w:r>
              <w:rPr>
                <w:webHidden/>
              </w:rPr>
              <w:fldChar w:fldCharType="separate"/>
            </w:r>
            <w:r>
              <w:rPr>
                <w:webHidden/>
              </w:rPr>
              <w:t>19</w:t>
            </w:r>
            <w:r>
              <w:rPr>
                <w:webHidden/>
              </w:rPr>
              <w:fldChar w:fldCharType="end"/>
            </w:r>
          </w:hyperlink>
        </w:p>
        <w:p w14:paraId="61639764" w14:textId="6182B4E8" w:rsidR="00F36F5E" w:rsidRDefault="00F36F5E">
          <w:pPr>
            <w:pStyle w:val="TOC1"/>
            <w:rPr>
              <w:rFonts w:eastAsiaTheme="minorEastAsia" w:cstheme="minorBidi"/>
              <w:b w:val="0"/>
              <w:noProof/>
              <w:kern w:val="2"/>
              <w:lang w:eastAsia="ja-JP"/>
              <w14:ligatures w14:val="standardContextual"/>
            </w:rPr>
          </w:pPr>
          <w:hyperlink w:anchor="_Toc220393738" w:history="1">
            <w:r w:rsidRPr="0001557E">
              <w:rPr>
                <w:rStyle w:val="Hyperlink"/>
                <w:rFonts w:ascii="Verdana" w:hAnsi="Verdana"/>
                <w:noProof/>
              </w:rPr>
              <w:t>Requests for clarification</w:t>
            </w:r>
            <w:r>
              <w:rPr>
                <w:noProof/>
                <w:webHidden/>
              </w:rPr>
              <w:tab/>
            </w:r>
            <w:r>
              <w:rPr>
                <w:noProof/>
                <w:webHidden/>
              </w:rPr>
              <w:fldChar w:fldCharType="begin"/>
            </w:r>
            <w:r>
              <w:rPr>
                <w:noProof/>
                <w:webHidden/>
              </w:rPr>
              <w:instrText xml:space="preserve"> PAGEREF _Toc220393738 \h </w:instrText>
            </w:r>
            <w:r>
              <w:rPr>
                <w:noProof/>
                <w:webHidden/>
              </w:rPr>
            </w:r>
            <w:r>
              <w:rPr>
                <w:noProof/>
                <w:webHidden/>
              </w:rPr>
              <w:fldChar w:fldCharType="separate"/>
            </w:r>
            <w:r>
              <w:rPr>
                <w:noProof/>
                <w:webHidden/>
              </w:rPr>
              <w:t>20</w:t>
            </w:r>
            <w:r>
              <w:rPr>
                <w:noProof/>
                <w:webHidden/>
              </w:rPr>
              <w:fldChar w:fldCharType="end"/>
            </w:r>
          </w:hyperlink>
        </w:p>
        <w:p w14:paraId="44B3B0CB" w14:textId="68E4BEF5" w:rsidR="00F36F5E" w:rsidRDefault="00F36F5E">
          <w:pPr>
            <w:pStyle w:val="TOC1"/>
            <w:rPr>
              <w:rFonts w:eastAsiaTheme="minorEastAsia" w:cstheme="minorBidi"/>
              <w:b w:val="0"/>
              <w:noProof/>
              <w:kern w:val="2"/>
              <w:lang w:eastAsia="ja-JP"/>
              <w14:ligatures w14:val="standardContextual"/>
            </w:rPr>
          </w:pPr>
          <w:hyperlink w:anchor="_Toc220393739" w:history="1">
            <w:r w:rsidRPr="0001557E">
              <w:rPr>
                <w:rStyle w:val="Hyperlink"/>
                <w:rFonts w:ascii="Verdana" w:hAnsi="Verdana"/>
                <w:noProof/>
              </w:rPr>
              <w:t>The assessment process and award criteria</w:t>
            </w:r>
            <w:r>
              <w:rPr>
                <w:noProof/>
                <w:webHidden/>
              </w:rPr>
              <w:tab/>
            </w:r>
            <w:r>
              <w:rPr>
                <w:noProof/>
                <w:webHidden/>
              </w:rPr>
              <w:fldChar w:fldCharType="begin"/>
            </w:r>
            <w:r>
              <w:rPr>
                <w:noProof/>
                <w:webHidden/>
              </w:rPr>
              <w:instrText xml:space="preserve"> PAGEREF _Toc220393739 \h </w:instrText>
            </w:r>
            <w:r>
              <w:rPr>
                <w:noProof/>
                <w:webHidden/>
              </w:rPr>
            </w:r>
            <w:r>
              <w:rPr>
                <w:noProof/>
                <w:webHidden/>
              </w:rPr>
              <w:fldChar w:fldCharType="separate"/>
            </w:r>
            <w:r>
              <w:rPr>
                <w:noProof/>
                <w:webHidden/>
              </w:rPr>
              <w:t>21</w:t>
            </w:r>
            <w:r>
              <w:rPr>
                <w:noProof/>
                <w:webHidden/>
              </w:rPr>
              <w:fldChar w:fldCharType="end"/>
            </w:r>
          </w:hyperlink>
        </w:p>
        <w:p w14:paraId="3C9230F1" w14:textId="55C3EA43" w:rsidR="00F36F5E" w:rsidRDefault="00F36F5E">
          <w:pPr>
            <w:pStyle w:val="TOC2"/>
            <w:rPr>
              <w:rFonts w:eastAsiaTheme="minorEastAsia" w:cstheme="minorBidi"/>
              <w:kern w:val="2"/>
              <w:lang w:eastAsia="ja-JP"/>
              <w14:ligatures w14:val="standardContextual"/>
            </w:rPr>
          </w:pPr>
          <w:hyperlink w:anchor="_Toc220393740" w:history="1">
            <w:r w:rsidRPr="0001557E">
              <w:rPr>
                <w:rStyle w:val="Hyperlink"/>
                <w:rFonts w:ascii="Verdana" w:hAnsi="Verdana" w:cs="Calibri"/>
              </w:rPr>
              <w:t>Evaluation of ITT Responses (single stage)</w:t>
            </w:r>
            <w:r>
              <w:rPr>
                <w:webHidden/>
              </w:rPr>
              <w:tab/>
            </w:r>
            <w:r>
              <w:rPr>
                <w:webHidden/>
              </w:rPr>
              <w:fldChar w:fldCharType="begin"/>
            </w:r>
            <w:r>
              <w:rPr>
                <w:webHidden/>
              </w:rPr>
              <w:instrText xml:space="preserve"> PAGEREF _Toc220393740 \h </w:instrText>
            </w:r>
            <w:r>
              <w:rPr>
                <w:webHidden/>
              </w:rPr>
            </w:r>
            <w:r>
              <w:rPr>
                <w:webHidden/>
              </w:rPr>
              <w:fldChar w:fldCharType="separate"/>
            </w:r>
            <w:r>
              <w:rPr>
                <w:webHidden/>
              </w:rPr>
              <w:t>21</w:t>
            </w:r>
            <w:r>
              <w:rPr>
                <w:webHidden/>
              </w:rPr>
              <w:fldChar w:fldCharType="end"/>
            </w:r>
          </w:hyperlink>
        </w:p>
        <w:p w14:paraId="4F6C552E" w14:textId="677853E6" w:rsidR="00F36F5E" w:rsidRDefault="00F36F5E">
          <w:pPr>
            <w:pStyle w:val="TOC2"/>
            <w:rPr>
              <w:rFonts w:eastAsiaTheme="minorEastAsia" w:cstheme="minorBidi"/>
              <w:kern w:val="2"/>
              <w:lang w:eastAsia="ja-JP"/>
              <w14:ligatures w14:val="standardContextual"/>
            </w:rPr>
          </w:pPr>
          <w:hyperlink w:anchor="_Toc220393741" w:history="1">
            <w:r w:rsidRPr="0001557E">
              <w:rPr>
                <w:rStyle w:val="Hyperlink"/>
                <w:rFonts w:ascii="Verdana" w:hAnsi="Verdana" w:cs="Calibri"/>
              </w:rPr>
              <w:t>Pricing</w:t>
            </w:r>
            <w:r>
              <w:rPr>
                <w:webHidden/>
              </w:rPr>
              <w:tab/>
            </w:r>
            <w:r>
              <w:rPr>
                <w:webHidden/>
              </w:rPr>
              <w:fldChar w:fldCharType="begin"/>
            </w:r>
            <w:r>
              <w:rPr>
                <w:webHidden/>
              </w:rPr>
              <w:instrText xml:space="preserve"> PAGEREF _Toc220393741 \h </w:instrText>
            </w:r>
            <w:r>
              <w:rPr>
                <w:webHidden/>
              </w:rPr>
            </w:r>
            <w:r>
              <w:rPr>
                <w:webHidden/>
              </w:rPr>
              <w:fldChar w:fldCharType="separate"/>
            </w:r>
            <w:r>
              <w:rPr>
                <w:webHidden/>
              </w:rPr>
              <w:t>23</w:t>
            </w:r>
            <w:r>
              <w:rPr>
                <w:webHidden/>
              </w:rPr>
              <w:fldChar w:fldCharType="end"/>
            </w:r>
          </w:hyperlink>
        </w:p>
        <w:p w14:paraId="0A0CB86E" w14:textId="0620122C" w:rsidR="00F36F5E" w:rsidRDefault="00F36F5E">
          <w:pPr>
            <w:pStyle w:val="TOC2"/>
            <w:rPr>
              <w:rFonts w:eastAsiaTheme="minorEastAsia" w:cstheme="minorBidi"/>
              <w:kern w:val="2"/>
              <w:lang w:eastAsia="ja-JP"/>
              <w14:ligatures w14:val="standardContextual"/>
            </w:rPr>
          </w:pPr>
          <w:hyperlink w:anchor="_Toc220393742" w:history="1">
            <w:r w:rsidRPr="0001557E">
              <w:rPr>
                <w:rStyle w:val="Hyperlink"/>
                <w:rFonts w:ascii="Verdana" w:hAnsi="Verdana" w:cs="Calibri"/>
              </w:rPr>
              <w:t>Scoring Criteria and Evaluation Methodology</w:t>
            </w:r>
            <w:r>
              <w:rPr>
                <w:webHidden/>
              </w:rPr>
              <w:tab/>
            </w:r>
            <w:r>
              <w:rPr>
                <w:webHidden/>
              </w:rPr>
              <w:fldChar w:fldCharType="begin"/>
            </w:r>
            <w:r>
              <w:rPr>
                <w:webHidden/>
              </w:rPr>
              <w:instrText xml:space="preserve"> PAGEREF _Toc220393742 \h </w:instrText>
            </w:r>
            <w:r>
              <w:rPr>
                <w:webHidden/>
              </w:rPr>
            </w:r>
            <w:r>
              <w:rPr>
                <w:webHidden/>
              </w:rPr>
              <w:fldChar w:fldCharType="separate"/>
            </w:r>
            <w:r>
              <w:rPr>
                <w:webHidden/>
              </w:rPr>
              <w:t>24</w:t>
            </w:r>
            <w:r>
              <w:rPr>
                <w:webHidden/>
              </w:rPr>
              <w:fldChar w:fldCharType="end"/>
            </w:r>
          </w:hyperlink>
        </w:p>
        <w:p w14:paraId="250C0AF6" w14:textId="36B578D2" w:rsidR="00F36F5E" w:rsidRDefault="00F36F5E">
          <w:pPr>
            <w:pStyle w:val="TOC1"/>
            <w:rPr>
              <w:rFonts w:eastAsiaTheme="minorEastAsia" w:cstheme="minorBidi"/>
              <w:b w:val="0"/>
              <w:noProof/>
              <w:kern w:val="2"/>
              <w:lang w:eastAsia="ja-JP"/>
              <w14:ligatures w14:val="standardContextual"/>
            </w:rPr>
          </w:pPr>
          <w:hyperlink w:anchor="_Toc220393743" w:history="1">
            <w:r w:rsidRPr="0001557E">
              <w:rPr>
                <w:rStyle w:val="Hyperlink"/>
                <w:rFonts w:ascii="Verdana" w:hAnsi="Verdana"/>
                <w:noProof/>
              </w:rPr>
              <w:t>Appendix A: Procurement terms and conditions</w:t>
            </w:r>
            <w:r>
              <w:rPr>
                <w:noProof/>
                <w:webHidden/>
              </w:rPr>
              <w:tab/>
            </w:r>
            <w:r>
              <w:rPr>
                <w:noProof/>
                <w:webHidden/>
              </w:rPr>
              <w:fldChar w:fldCharType="begin"/>
            </w:r>
            <w:r>
              <w:rPr>
                <w:noProof/>
                <w:webHidden/>
              </w:rPr>
              <w:instrText xml:space="preserve"> PAGEREF _Toc220393743 \h </w:instrText>
            </w:r>
            <w:r>
              <w:rPr>
                <w:noProof/>
                <w:webHidden/>
              </w:rPr>
            </w:r>
            <w:r>
              <w:rPr>
                <w:noProof/>
                <w:webHidden/>
              </w:rPr>
              <w:fldChar w:fldCharType="separate"/>
            </w:r>
            <w:r>
              <w:rPr>
                <w:noProof/>
                <w:webHidden/>
              </w:rPr>
              <w:t>35</w:t>
            </w:r>
            <w:r>
              <w:rPr>
                <w:noProof/>
                <w:webHidden/>
              </w:rPr>
              <w:fldChar w:fldCharType="end"/>
            </w:r>
          </w:hyperlink>
        </w:p>
        <w:p w14:paraId="5A0D3F48" w14:textId="00883269" w:rsidR="00F36F5E" w:rsidRDefault="00F36F5E">
          <w:pPr>
            <w:pStyle w:val="TOC2"/>
            <w:rPr>
              <w:rFonts w:eastAsiaTheme="minorEastAsia" w:cstheme="minorBidi"/>
              <w:kern w:val="2"/>
              <w:lang w:eastAsia="ja-JP"/>
              <w14:ligatures w14:val="standardContextual"/>
            </w:rPr>
          </w:pPr>
          <w:hyperlink w:anchor="_Toc220393744" w:history="1">
            <w:r w:rsidRPr="0001557E">
              <w:rPr>
                <w:rStyle w:val="Hyperlink"/>
                <w:rFonts w:ascii="Verdana" w:hAnsi="Verdana"/>
              </w:rPr>
              <w:t>Procedural requirements</w:t>
            </w:r>
            <w:r>
              <w:rPr>
                <w:webHidden/>
              </w:rPr>
              <w:tab/>
            </w:r>
            <w:r>
              <w:rPr>
                <w:webHidden/>
              </w:rPr>
              <w:fldChar w:fldCharType="begin"/>
            </w:r>
            <w:r>
              <w:rPr>
                <w:webHidden/>
              </w:rPr>
              <w:instrText xml:space="preserve"> PAGEREF _Toc220393744 \h </w:instrText>
            </w:r>
            <w:r>
              <w:rPr>
                <w:webHidden/>
              </w:rPr>
            </w:r>
            <w:r>
              <w:rPr>
                <w:webHidden/>
              </w:rPr>
              <w:fldChar w:fldCharType="separate"/>
            </w:r>
            <w:r>
              <w:rPr>
                <w:webHidden/>
              </w:rPr>
              <w:t>35</w:t>
            </w:r>
            <w:r>
              <w:rPr>
                <w:webHidden/>
              </w:rPr>
              <w:fldChar w:fldCharType="end"/>
            </w:r>
          </w:hyperlink>
        </w:p>
        <w:p w14:paraId="494184AC" w14:textId="73B23016" w:rsidR="00F36F5E" w:rsidRDefault="00F36F5E">
          <w:pPr>
            <w:pStyle w:val="TOC2"/>
            <w:rPr>
              <w:rFonts w:eastAsiaTheme="minorEastAsia" w:cstheme="minorBidi"/>
              <w:kern w:val="2"/>
              <w:lang w:eastAsia="ja-JP"/>
              <w14:ligatures w14:val="standardContextual"/>
            </w:rPr>
          </w:pPr>
          <w:hyperlink w:anchor="_Toc220393745" w:history="1">
            <w:r w:rsidRPr="0001557E">
              <w:rPr>
                <w:rStyle w:val="Hyperlink"/>
                <w:rFonts w:ascii="Verdana" w:hAnsi="Verdana"/>
              </w:rPr>
              <w:t>Central Digital Platform</w:t>
            </w:r>
            <w:r>
              <w:rPr>
                <w:webHidden/>
              </w:rPr>
              <w:tab/>
            </w:r>
            <w:r>
              <w:rPr>
                <w:webHidden/>
              </w:rPr>
              <w:fldChar w:fldCharType="begin"/>
            </w:r>
            <w:r>
              <w:rPr>
                <w:webHidden/>
              </w:rPr>
              <w:instrText xml:space="preserve"> PAGEREF _Toc220393745 \h </w:instrText>
            </w:r>
            <w:r>
              <w:rPr>
                <w:webHidden/>
              </w:rPr>
            </w:r>
            <w:r>
              <w:rPr>
                <w:webHidden/>
              </w:rPr>
              <w:fldChar w:fldCharType="separate"/>
            </w:r>
            <w:r>
              <w:rPr>
                <w:webHidden/>
              </w:rPr>
              <w:t>35</w:t>
            </w:r>
            <w:r>
              <w:rPr>
                <w:webHidden/>
              </w:rPr>
              <w:fldChar w:fldCharType="end"/>
            </w:r>
          </w:hyperlink>
        </w:p>
        <w:p w14:paraId="718B9A51" w14:textId="0DDD922F" w:rsidR="00F36F5E" w:rsidRDefault="00F36F5E">
          <w:pPr>
            <w:pStyle w:val="TOC2"/>
            <w:rPr>
              <w:rFonts w:eastAsiaTheme="minorEastAsia" w:cstheme="minorBidi"/>
              <w:kern w:val="2"/>
              <w:lang w:eastAsia="ja-JP"/>
              <w14:ligatures w14:val="standardContextual"/>
            </w:rPr>
          </w:pPr>
          <w:hyperlink w:anchor="_Toc220393746" w:history="1">
            <w:r w:rsidRPr="0001557E">
              <w:rPr>
                <w:rStyle w:val="Hyperlink"/>
                <w:rFonts w:ascii="Verdana" w:hAnsi="Verdana"/>
              </w:rPr>
              <w:t>Modifying the Procurement</w:t>
            </w:r>
            <w:r>
              <w:rPr>
                <w:webHidden/>
              </w:rPr>
              <w:tab/>
            </w:r>
            <w:r>
              <w:rPr>
                <w:webHidden/>
              </w:rPr>
              <w:fldChar w:fldCharType="begin"/>
            </w:r>
            <w:r>
              <w:rPr>
                <w:webHidden/>
              </w:rPr>
              <w:instrText xml:space="preserve"> PAGEREF _Toc220393746 \h </w:instrText>
            </w:r>
            <w:r>
              <w:rPr>
                <w:webHidden/>
              </w:rPr>
            </w:r>
            <w:r>
              <w:rPr>
                <w:webHidden/>
              </w:rPr>
              <w:fldChar w:fldCharType="separate"/>
            </w:r>
            <w:r>
              <w:rPr>
                <w:webHidden/>
              </w:rPr>
              <w:t>35</w:t>
            </w:r>
            <w:r>
              <w:rPr>
                <w:webHidden/>
              </w:rPr>
              <w:fldChar w:fldCharType="end"/>
            </w:r>
          </w:hyperlink>
        </w:p>
        <w:p w14:paraId="13ABFB7B" w14:textId="486596D0" w:rsidR="00F36F5E" w:rsidRDefault="00F36F5E">
          <w:pPr>
            <w:pStyle w:val="TOC2"/>
            <w:rPr>
              <w:rFonts w:eastAsiaTheme="minorEastAsia" w:cstheme="minorBidi"/>
              <w:kern w:val="2"/>
              <w:lang w:eastAsia="ja-JP"/>
              <w14:ligatures w14:val="standardContextual"/>
            </w:rPr>
          </w:pPr>
          <w:hyperlink w:anchor="_Toc220393747" w:history="1">
            <w:r w:rsidRPr="0001557E">
              <w:rPr>
                <w:rStyle w:val="Hyperlink"/>
                <w:rFonts w:ascii="Verdana" w:hAnsi="Verdana"/>
              </w:rPr>
              <w:t>Confidentiality and publicity</w:t>
            </w:r>
            <w:r>
              <w:rPr>
                <w:webHidden/>
              </w:rPr>
              <w:tab/>
            </w:r>
            <w:r>
              <w:rPr>
                <w:webHidden/>
              </w:rPr>
              <w:fldChar w:fldCharType="begin"/>
            </w:r>
            <w:r>
              <w:rPr>
                <w:webHidden/>
              </w:rPr>
              <w:instrText xml:space="preserve"> PAGEREF _Toc220393747 \h </w:instrText>
            </w:r>
            <w:r>
              <w:rPr>
                <w:webHidden/>
              </w:rPr>
            </w:r>
            <w:r>
              <w:rPr>
                <w:webHidden/>
              </w:rPr>
              <w:fldChar w:fldCharType="separate"/>
            </w:r>
            <w:r>
              <w:rPr>
                <w:webHidden/>
              </w:rPr>
              <w:t>36</w:t>
            </w:r>
            <w:r>
              <w:rPr>
                <w:webHidden/>
              </w:rPr>
              <w:fldChar w:fldCharType="end"/>
            </w:r>
          </w:hyperlink>
        </w:p>
        <w:p w14:paraId="47DB6072" w14:textId="4472B6ED" w:rsidR="00F36F5E" w:rsidRDefault="00F36F5E">
          <w:pPr>
            <w:pStyle w:val="TOC2"/>
            <w:rPr>
              <w:rFonts w:eastAsiaTheme="minorEastAsia" w:cstheme="minorBidi"/>
              <w:kern w:val="2"/>
              <w:lang w:eastAsia="ja-JP"/>
              <w14:ligatures w14:val="standardContextual"/>
            </w:rPr>
          </w:pPr>
          <w:hyperlink w:anchor="_Toc220393748" w:history="1">
            <w:r w:rsidRPr="0001557E">
              <w:rPr>
                <w:rStyle w:val="Hyperlink"/>
                <w:rFonts w:ascii="Verdana" w:hAnsi="Verdana"/>
              </w:rPr>
              <w:t>Requirements on sub-contractors and consortium</w:t>
            </w:r>
            <w:r>
              <w:rPr>
                <w:webHidden/>
              </w:rPr>
              <w:tab/>
            </w:r>
            <w:r>
              <w:rPr>
                <w:webHidden/>
              </w:rPr>
              <w:fldChar w:fldCharType="begin"/>
            </w:r>
            <w:r>
              <w:rPr>
                <w:webHidden/>
              </w:rPr>
              <w:instrText xml:space="preserve"> PAGEREF _Toc220393748 \h </w:instrText>
            </w:r>
            <w:r>
              <w:rPr>
                <w:webHidden/>
              </w:rPr>
            </w:r>
            <w:r>
              <w:rPr>
                <w:webHidden/>
              </w:rPr>
              <w:fldChar w:fldCharType="separate"/>
            </w:r>
            <w:r>
              <w:rPr>
                <w:webHidden/>
              </w:rPr>
              <w:t>37</w:t>
            </w:r>
            <w:r>
              <w:rPr>
                <w:webHidden/>
              </w:rPr>
              <w:fldChar w:fldCharType="end"/>
            </w:r>
          </w:hyperlink>
        </w:p>
        <w:p w14:paraId="460FC92F" w14:textId="6221F64E" w:rsidR="00F36F5E" w:rsidRDefault="00F36F5E">
          <w:pPr>
            <w:pStyle w:val="TOC2"/>
            <w:rPr>
              <w:rFonts w:eastAsiaTheme="minorEastAsia" w:cstheme="minorBidi"/>
              <w:kern w:val="2"/>
              <w:lang w:eastAsia="ja-JP"/>
              <w14:ligatures w14:val="standardContextual"/>
            </w:rPr>
          </w:pPr>
          <w:hyperlink w:anchor="_Toc220393749" w:history="1">
            <w:r w:rsidRPr="0001557E">
              <w:rPr>
                <w:rStyle w:val="Hyperlink"/>
                <w:rFonts w:ascii="Verdana" w:hAnsi="Verdana"/>
              </w:rPr>
              <w:t>Parent company guarantee or other securities</w:t>
            </w:r>
            <w:r>
              <w:rPr>
                <w:webHidden/>
              </w:rPr>
              <w:tab/>
            </w:r>
            <w:r>
              <w:rPr>
                <w:webHidden/>
              </w:rPr>
              <w:fldChar w:fldCharType="begin"/>
            </w:r>
            <w:r>
              <w:rPr>
                <w:webHidden/>
              </w:rPr>
              <w:instrText xml:space="preserve"> PAGEREF _Toc220393749 \h </w:instrText>
            </w:r>
            <w:r>
              <w:rPr>
                <w:webHidden/>
              </w:rPr>
            </w:r>
            <w:r>
              <w:rPr>
                <w:webHidden/>
              </w:rPr>
              <w:fldChar w:fldCharType="separate"/>
            </w:r>
            <w:r>
              <w:rPr>
                <w:webHidden/>
              </w:rPr>
              <w:t>37</w:t>
            </w:r>
            <w:r>
              <w:rPr>
                <w:webHidden/>
              </w:rPr>
              <w:fldChar w:fldCharType="end"/>
            </w:r>
          </w:hyperlink>
        </w:p>
        <w:p w14:paraId="66A5ECC2" w14:textId="44CCA976" w:rsidR="00F36F5E" w:rsidRDefault="00F36F5E">
          <w:pPr>
            <w:pStyle w:val="TOC2"/>
            <w:rPr>
              <w:rFonts w:eastAsiaTheme="minorEastAsia" w:cstheme="minorBidi"/>
              <w:kern w:val="2"/>
              <w:lang w:eastAsia="ja-JP"/>
              <w14:ligatures w14:val="standardContextual"/>
            </w:rPr>
          </w:pPr>
          <w:hyperlink w:anchor="_Toc220393750" w:history="1">
            <w:r w:rsidRPr="0001557E">
              <w:rPr>
                <w:rStyle w:val="Hyperlink"/>
                <w:rFonts w:ascii="Verdana" w:hAnsi="Verdana"/>
              </w:rPr>
              <w:t>Non-collusion, non-canvassing</w:t>
            </w:r>
            <w:r>
              <w:rPr>
                <w:webHidden/>
              </w:rPr>
              <w:tab/>
            </w:r>
            <w:r>
              <w:rPr>
                <w:webHidden/>
              </w:rPr>
              <w:fldChar w:fldCharType="begin"/>
            </w:r>
            <w:r>
              <w:rPr>
                <w:webHidden/>
              </w:rPr>
              <w:instrText xml:space="preserve"> PAGEREF _Toc220393750 \h </w:instrText>
            </w:r>
            <w:r>
              <w:rPr>
                <w:webHidden/>
              </w:rPr>
            </w:r>
            <w:r>
              <w:rPr>
                <w:webHidden/>
              </w:rPr>
              <w:fldChar w:fldCharType="separate"/>
            </w:r>
            <w:r>
              <w:rPr>
                <w:webHidden/>
              </w:rPr>
              <w:t>38</w:t>
            </w:r>
            <w:r>
              <w:rPr>
                <w:webHidden/>
              </w:rPr>
              <w:fldChar w:fldCharType="end"/>
            </w:r>
          </w:hyperlink>
        </w:p>
        <w:p w14:paraId="0678C2C5" w14:textId="33B6B57A" w:rsidR="00F36F5E" w:rsidRDefault="00F36F5E">
          <w:pPr>
            <w:pStyle w:val="TOC1"/>
            <w:rPr>
              <w:rFonts w:eastAsiaTheme="minorEastAsia" w:cstheme="minorBidi"/>
              <w:b w:val="0"/>
              <w:noProof/>
              <w:kern w:val="2"/>
              <w:lang w:eastAsia="ja-JP"/>
              <w14:ligatures w14:val="standardContextual"/>
            </w:rPr>
          </w:pPr>
          <w:hyperlink w:anchor="_Toc220393751" w:history="1">
            <w:r w:rsidRPr="0001557E">
              <w:rPr>
                <w:rStyle w:val="Hyperlink"/>
                <w:rFonts w:ascii="Verdana" w:hAnsi="Verdana"/>
                <w:noProof/>
              </w:rPr>
              <w:t>Appendix B: The Authority’s detailed requirement: Specifications</w:t>
            </w:r>
            <w:r>
              <w:rPr>
                <w:noProof/>
                <w:webHidden/>
              </w:rPr>
              <w:tab/>
            </w:r>
            <w:r>
              <w:rPr>
                <w:noProof/>
                <w:webHidden/>
              </w:rPr>
              <w:fldChar w:fldCharType="begin"/>
            </w:r>
            <w:r>
              <w:rPr>
                <w:noProof/>
                <w:webHidden/>
              </w:rPr>
              <w:instrText xml:space="preserve"> PAGEREF _Toc220393751 \h </w:instrText>
            </w:r>
            <w:r>
              <w:rPr>
                <w:noProof/>
                <w:webHidden/>
              </w:rPr>
            </w:r>
            <w:r>
              <w:rPr>
                <w:noProof/>
                <w:webHidden/>
              </w:rPr>
              <w:fldChar w:fldCharType="separate"/>
            </w:r>
            <w:r>
              <w:rPr>
                <w:noProof/>
                <w:webHidden/>
              </w:rPr>
              <w:t>43</w:t>
            </w:r>
            <w:r>
              <w:rPr>
                <w:noProof/>
                <w:webHidden/>
              </w:rPr>
              <w:fldChar w:fldCharType="end"/>
            </w:r>
          </w:hyperlink>
        </w:p>
        <w:p w14:paraId="61D4AF72" w14:textId="1B2208FC" w:rsidR="00F36F5E" w:rsidRDefault="00F36F5E">
          <w:pPr>
            <w:pStyle w:val="TOC1"/>
            <w:rPr>
              <w:rFonts w:eastAsiaTheme="minorEastAsia" w:cstheme="minorBidi"/>
              <w:b w:val="0"/>
              <w:noProof/>
              <w:kern w:val="2"/>
              <w:lang w:eastAsia="ja-JP"/>
              <w14:ligatures w14:val="standardContextual"/>
            </w:rPr>
          </w:pPr>
          <w:hyperlink w:anchor="_Toc220393752" w:history="1">
            <w:r w:rsidRPr="0001557E">
              <w:rPr>
                <w:rStyle w:val="Hyperlink"/>
                <w:rFonts w:ascii="Verdana" w:hAnsi="Verdana"/>
                <w:noProof/>
              </w:rPr>
              <w:t>Appendix C: Service Levels, Service Credits and KPIs</w:t>
            </w:r>
            <w:r>
              <w:rPr>
                <w:noProof/>
                <w:webHidden/>
              </w:rPr>
              <w:tab/>
            </w:r>
            <w:r>
              <w:rPr>
                <w:noProof/>
                <w:webHidden/>
              </w:rPr>
              <w:fldChar w:fldCharType="begin"/>
            </w:r>
            <w:r>
              <w:rPr>
                <w:noProof/>
                <w:webHidden/>
              </w:rPr>
              <w:instrText xml:space="preserve"> PAGEREF _Toc220393752 \h </w:instrText>
            </w:r>
            <w:r>
              <w:rPr>
                <w:noProof/>
                <w:webHidden/>
              </w:rPr>
            </w:r>
            <w:r>
              <w:rPr>
                <w:noProof/>
                <w:webHidden/>
              </w:rPr>
              <w:fldChar w:fldCharType="separate"/>
            </w:r>
            <w:r>
              <w:rPr>
                <w:noProof/>
                <w:webHidden/>
              </w:rPr>
              <w:t>44</w:t>
            </w:r>
            <w:r>
              <w:rPr>
                <w:noProof/>
                <w:webHidden/>
              </w:rPr>
              <w:fldChar w:fldCharType="end"/>
            </w:r>
          </w:hyperlink>
        </w:p>
        <w:p w14:paraId="375B84E0" w14:textId="640E486A" w:rsidR="00F36F5E" w:rsidRDefault="00F36F5E">
          <w:pPr>
            <w:pStyle w:val="TOC1"/>
            <w:rPr>
              <w:rFonts w:eastAsiaTheme="minorEastAsia" w:cstheme="minorBidi"/>
              <w:b w:val="0"/>
              <w:noProof/>
              <w:kern w:val="2"/>
              <w:lang w:eastAsia="ja-JP"/>
              <w14:ligatures w14:val="standardContextual"/>
            </w:rPr>
          </w:pPr>
          <w:hyperlink w:anchor="_Toc220393753" w:history="1">
            <w:r w:rsidRPr="0001557E">
              <w:rPr>
                <w:rStyle w:val="Hyperlink"/>
                <w:rFonts w:ascii="Verdana" w:hAnsi="Verdana"/>
                <w:noProof/>
              </w:rPr>
              <w:t>Appendix D: The draft contract terms</w:t>
            </w:r>
            <w:r>
              <w:rPr>
                <w:noProof/>
                <w:webHidden/>
              </w:rPr>
              <w:tab/>
            </w:r>
            <w:r>
              <w:rPr>
                <w:noProof/>
                <w:webHidden/>
              </w:rPr>
              <w:fldChar w:fldCharType="begin"/>
            </w:r>
            <w:r>
              <w:rPr>
                <w:noProof/>
                <w:webHidden/>
              </w:rPr>
              <w:instrText xml:space="preserve"> PAGEREF _Toc220393753 \h </w:instrText>
            </w:r>
            <w:r>
              <w:rPr>
                <w:noProof/>
                <w:webHidden/>
              </w:rPr>
            </w:r>
            <w:r>
              <w:rPr>
                <w:noProof/>
                <w:webHidden/>
              </w:rPr>
              <w:fldChar w:fldCharType="separate"/>
            </w:r>
            <w:r>
              <w:rPr>
                <w:noProof/>
                <w:webHidden/>
              </w:rPr>
              <w:t>45</w:t>
            </w:r>
            <w:r>
              <w:rPr>
                <w:noProof/>
                <w:webHidden/>
              </w:rPr>
              <w:fldChar w:fldCharType="end"/>
            </w:r>
          </w:hyperlink>
        </w:p>
        <w:p w14:paraId="4D0564C2" w14:textId="0B5AF5CD" w:rsidR="00F36F5E" w:rsidRDefault="00F36F5E">
          <w:pPr>
            <w:pStyle w:val="TOC1"/>
            <w:rPr>
              <w:rFonts w:eastAsiaTheme="minorEastAsia" w:cstheme="minorBidi"/>
              <w:b w:val="0"/>
              <w:noProof/>
              <w:kern w:val="2"/>
              <w:lang w:eastAsia="ja-JP"/>
              <w14:ligatures w14:val="standardContextual"/>
            </w:rPr>
          </w:pPr>
          <w:hyperlink w:anchor="_Toc220393754" w:history="1">
            <w:r w:rsidRPr="0001557E">
              <w:rPr>
                <w:rStyle w:val="Hyperlink"/>
                <w:rFonts w:ascii="Verdana" w:hAnsi="Verdana"/>
                <w:noProof/>
              </w:rPr>
              <w:t>Appendix E: Glossary</w:t>
            </w:r>
            <w:r>
              <w:rPr>
                <w:noProof/>
                <w:webHidden/>
              </w:rPr>
              <w:tab/>
            </w:r>
            <w:r>
              <w:rPr>
                <w:noProof/>
                <w:webHidden/>
              </w:rPr>
              <w:fldChar w:fldCharType="begin"/>
            </w:r>
            <w:r>
              <w:rPr>
                <w:noProof/>
                <w:webHidden/>
              </w:rPr>
              <w:instrText xml:space="preserve"> PAGEREF _Toc220393754 \h </w:instrText>
            </w:r>
            <w:r>
              <w:rPr>
                <w:noProof/>
                <w:webHidden/>
              </w:rPr>
            </w:r>
            <w:r>
              <w:rPr>
                <w:noProof/>
                <w:webHidden/>
              </w:rPr>
              <w:fldChar w:fldCharType="separate"/>
            </w:r>
            <w:r>
              <w:rPr>
                <w:noProof/>
                <w:webHidden/>
              </w:rPr>
              <w:t>46</w:t>
            </w:r>
            <w:r>
              <w:rPr>
                <w:noProof/>
                <w:webHidden/>
              </w:rPr>
              <w:fldChar w:fldCharType="end"/>
            </w:r>
          </w:hyperlink>
        </w:p>
        <w:p w14:paraId="62F74915" w14:textId="472D4312" w:rsidR="00F36F5E" w:rsidRDefault="00F36F5E">
          <w:pPr>
            <w:pStyle w:val="TOC1"/>
            <w:rPr>
              <w:rFonts w:eastAsiaTheme="minorEastAsia" w:cstheme="minorBidi"/>
              <w:b w:val="0"/>
              <w:noProof/>
              <w:kern w:val="2"/>
              <w:lang w:eastAsia="ja-JP"/>
              <w14:ligatures w14:val="standardContextual"/>
            </w:rPr>
          </w:pPr>
          <w:hyperlink w:anchor="_Toc220393755" w:history="1">
            <w:r w:rsidRPr="0001557E">
              <w:rPr>
                <w:rStyle w:val="Hyperlink"/>
                <w:rFonts w:ascii="Verdana" w:hAnsi="Verdana"/>
                <w:noProof/>
              </w:rPr>
              <w:t>Appendix F: Form of tender</w:t>
            </w:r>
            <w:r>
              <w:rPr>
                <w:noProof/>
                <w:webHidden/>
              </w:rPr>
              <w:tab/>
            </w:r>
            <w:r>
              <w:rPr>
                <w:noProof/>
                <w:webHidden/>
              </w:rPr>
              <w:fldChar w:fldCharType="begin"/>
            </w:r>
            <w:r>
              <w:rPr>
                <w:noProof/>
                <w:webHidden/>
              </w:rPr>
              <w:instrText xml:space="preserve"> PAGEREF _Toc220393755 \h </w:instrText>
            </w:r>
            <w:r>
              <w:rPr>
                <w:noProof/>
                <w:webHidden/>
              </w:rPr>
            </w:r>
            <w:r>
              <w:rPr>
                <w:noProof/>
                <w:webHidden/>
              </w:rPr>
              <w:fldChar w:fldCharType="separate"/>
            </w:r>
            <w:r>
              <w:rPr>
                <w:noProof/>
                <w:webHidden/>
              </w:rPr>
              <w:t>48</w:t>
            </w:r>
            <w:r>
              <w:rPr>
                <w:noProof/>
                <w:webHidden/>
              </w:rPr>
              <w:fldChar w:fldCharType="end"/>
            </w:r>
          </w:hyperlink>
        </w:p>
        <w:p w14:paraId="43BB85F7" w14:textId="09D742E9" w:rsidR="00F36F5E" w:rsidRDefault="00F36F5E">
          <w:pPr>
            <w:pStyle w:val="TOC2"/>
            <w:rPr>
              <w:rFonts w:eastAsiaTheme="minorEastAsia" w:cstheme="minorBidi"/>
              <w:kern w:val="2"/>
              <w:lang w:eastAsia="ja-JP"/>
              <w14:ligatures w14:val="standardContextual"/>
            </w:rPr>
          </w:pPr>
          <w:hyperlink w:anchor="_Toc220393756"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bCs/>
              </w:rPr>
              <w:t>Appendix G: Tender Response Form including the Pricing Schedule</w:t>
            </w:r>
            <w:r>
              <w:rPr>
                <w:webHidden/>
              </w:rPr>
              <w:tab/>
            </w:r>
            <w:r>
              <w:rPr>
                <w:webHidden/>
              </w:rPr>
              <w:fldChar w:fldCharType="begin"/>
            </w:r>
            <w:r>
              <w:rPr>
                <w:webHidden/>
              </w:rPr>
              <w:instrText xml:space="preserve"> PAGEREF _Toc220393756 \h </w:instrText>
            </w:r>
            <w:r>
              <w:rPr>
                <w:webHidden/>
              </w:rPr>
            </w:r>
            <w:r>
              <w:rPr>
                <w:webHidden/>
              </w:rPr>
              <w:fldChar w:fldCharType="separate"/>
            </w:r>
            <w:r>
              <w:rPr>
                <w:webHidden/>
              </w:rPr>
              <w:t>48</w:t>
            </w:r>
            <w:r>
              <w:rPr>
                <w:webHidden/>
              </w:rPr>
              <w:fldChar w:fldCharType="end"/>
            </w:r>
          </w:hyperlink>
        </w:p>
        <w:p w14:paraId="0C0F3EAF" w14:textId="7396CC03" w:rsidR="00F36F5E" w:rsidRDefault="00F36F5E">
          <w:pPr>
            <w:pStyle w:val="TOC2"/>
            <w:rPr>
              <w:rFonts w:eastAsiaTheme="minorEastAsia" w:cstheme="minorBidi"/>
              <w:kern w:val="2"/>
              <w:lang w:eastAsia="ja-JP"/>
              <w14:ligatures w14:val="standardContextual"/>
            </w:rPr>
          </w:pPr>
          <w:hyperlink w:anchor="_Toc220393757"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bCs/>
              </w:rPr>
              <w:t>Appendix H: Certificate of non-collusion, non-canvassing &amp; Conflicts of Interest</w:t>
            </w:r>
            <w:r>
              <w:rPr>
                <w:webHidden/>
              </w:rPr>
              <w:tab/>
            </w:r>
            <w:r>
              <w:rPr>
                <w:webHidden/>
              </w:rPr>
              <w:fldChar w:fldCharType="begin"/>
            </w:r>
            <w:r>
              <w:rPr>
                <w:webHidden/>
              </w:rPr>
              <w:instrText xml:space="preserve"> PAGEREF _Toc220393757 \h </w:instrText>
            </w:r>
            <w:r>
              <w:rPr>
                <w:webHidden/>
              </w:rPr>
            </w:r>
            <w:r>
              <w:rPr>
                <w:webHidden/>
              </w:rPr>
              <w:fldChar w:fldCharType="separate"/>
            </w:r>
            <w:r>
              <w:rPr>
                <w:webHidden/>
              </w:rPr>
              <w:t>48</w:t>
            </w:r>
            <w:r>
              <w:rPr>
                <w:webHidden/>
              </w:rPr>
              <w:fldChar w:fldCharType="end"/>
            </w:r>
          </w:hyperlink>
        </w:p>
        <w:p w14:paraId="3FE46CE8" w14:textId="37F80307" w:rsidR="00F36F5E" w:rsidRDefault="00F36F5E">
          <w:pPr>
            <w:pStyle w:val="TOC2"/>
            <w:rPr>
              <w:rFonts w:eastAsiaTheme="minorEastAsia" w:cstheme="minorBidi"/>
              <w:kern w:val="2"/>
              <w:lang w:eastAsia="ja-JP"/>
              <w14:ligatures w14:val="standardContextual"/>
            </w:rPr>
          </w:pPr>
          <w:hyperlink w:anchor="_Toc220393758" w:history="1">
            <w:r w:rsidRPr="0001557E">
              <w:rPr>
                <w:rStyle w:val="Hyperlink"/>
                <w:rFonts w:ascii="Symbol" w:eastAsia="Times New Roman" w:hAnsi="Symbol" w:cs="Times New Roman"/>
              </w:rPr>
              <w:t></w:t>
            </w:r>
            <w:r>
              <w:rPr>
                <w:rFonts w:eastAsiaTheme="minorEastAsia" w:cstheme="minorBidi"/>
                <w:kern w:val="2"/>
                <w:lang w:eastAsia="ja-JP"/>
                <w14:ligatures w14:val="standardContextual"/>
              </w:rPr>
              <w:tab/>
            </w:r>
            <w:r w:rsidRPr="0001557E">
              <w:rPr>
                <w:rStyle w:val="Hyperlink"/>
                <w:rFonts w:ascii="Verdana" w:eastAsia="Times New Roman" w:hAnsi="Verdana" w:cs="Times New Roman"/>
                <w:bCs/>
              </w:rPr>
              <w:t>Appendix I:  Commercially Sensitive Information – (as required)</w:t>
            </w:r>
            <w:r>
              <w:rPr>
                <w:webHidden/>
              </w:rPr>
              <w:tab/>
            </w:r>
            <w:r>
              <w:rPr>
                <w:webHidden/>
              </w:rPr>
              <w:fldChar w:fldCharType="begin"/>
            </w:r>
            <w:r>
              <w:rPr>
                <w:webHidden/>
              </w:rPr>
              <w:instrText xml:space="preserve"> PAGEREF _Toc220393758 \h </w:instrText>
            </w:r>
            <w:r>
              <w:rPr>
                <w:webHidden/>
              </w:rPr>
            </w:r>
            <w:r>
              <w:rPr>
                <w:webHidden/>
              </w:rPr>
              <w:fldChar w:fldCharType="separate"/>
            </w:r>
            <w:r>
              <w:rPr>
                <w:webHidden/>
              </w:rPr>
              <w:t>48</w:t>
            </w:r>
            <w:r>
              <w:rPr>
                <w:webHidden/>
              </w:rPr>
              <w:fldChar w:fldCharType="end"/>
            </w:r>
          </w:hyperlink>
        </w:p>
        <w:p w14:paraId="3932D600" w14:textId="486B6834" w:rsidR="00F36F5E" w:rsidRDefault="00F36F5E">
          <w:pPr>
            <w:pStyle w:val="TOC1"/>
            <w:rPr>
              <w:rFonts w:eastAsiaTheme="minorEastAsia" w:cstheme="minorBidi"/>
              <w:b w:val="0"/>
              <w:noProof/>
              <w:kern w:val="2"/>
              <w:lang w:eastAsia="ja-JP"/>
              <w14:ligatures w14:val="standardContextual"/>
            </w:rPr>
          </w:pPr>
          <w:hyperlink w:anchor="_Toc220393759" w:history="1">
            <w:r w:rsidRPr="0001557E">
              <w:rPr>
                <w:rStyle w:val="Hyperlink"/>
                <w:rFonts w:ascii="Verdana" w:hAnsi="Verdana"/>
                <w:noProof/>
              </w:rPr>
              <w:t>Appendix G: Tender Response</w:t>
            </w:r>
            <w:r>
              <w:rPr>
                <w:noProof/>
                <w:webHidden/>
              </w:rPr>
              <w:tab/>
            </w:r>
            <w:r>
              <w:rPr>
                <w:noProof/>
                <w:webHidden/>
              </w:rPr>
              <w:fldChar w:fldCharType="begin"/>
            </w:r>
            <w:r>
              <w:rPr>
                <w:noProof/>
                <w:webHidden/>
              </w:rPr>
              <w:instrText xml:space="preserve"> PAGEREF _Toc220393759 \h </w:instrText>
            </w:r>
            <w:r>
              <w:rPr>
                <w:noProof/>
                <w:webHidden/>
              </w:rPr>
            </w:r>
            <w:r>
              <w:rPr>
                <w:noProof/>
                <w:webHidden/>
              </w:rPr>
              <w:fldChar w:fldCharType="separate"/>
            </w:r>
            <w:r>
              <w:rPr>
                <w:noProof/>
                <w:webHidden/>
              </w:rPr>
              <w:t>50</w:t>
            </w:r>
            <w:r>
              <w:rPr>
                <w:noProof/>
                <w:webHidden/>
              </w:rPr>
              <w:fldChar w:fldCharType="end"/>
            </w:r>
          </w:hyperlink>
        </w:p>
        <w:p w14:paraId="6E48900B" w14:textId="43A9C1C2" w:rsidR="00F36F5E" w:rsidRDefault="00F36F5E">
          <w:pPr>
            <w:pStyle w:val="TOC1"/>
            <w:rPr>
              <w:rFonts w:eastAsiaTheme="minorEastAsia" w:cstheme="minorBidi"/>
              <w:b w:val="0"/>
              <w:noProof/>
              <w:kern w:val="2"/>
              <w:lang w:eastAsia="ja-JP"/>
              <w14:ligatures w14:val="standardContextual"/>
            </w:rPr>
          </w:pPr>
          <w:hyperlink w:anchor="_Toc220393760" w:history="1">
            <w:r w:rsidRPr="0001557E">
              <w:rPr>
                <w:rStyle w:val="Hyperlink"/>
                <w:rFonts w:ascii="Verdana" w:hAnsi="Verdana"/>
                <w:noProof/>
              </w:rPr>
              <w:t>Appendix H: Certificate of non-collusion, non-canvassing &amp; Conflicts of Interest</w:t>
            </w:r>
            <w:r>
              <w:rPr>
                <w:noProof/>
                <w:webHidden/>
              </w:rPr>
              <w:tab/>
            </w:r>
            <w:r>
              <w:rPr>
                <w:noProof/>
                <w:webHidden/>
              </w:rPr>
              <w:fldChar w:fldCharType="begin"/>
            </w:r>
            <w:r>
              <w:rPr>
                <w:noProof/>
                <w:webHidden/>
              </w:rPr>
              <w:instrText xml:space="preserve"> PAGEREF _Toc220393760 \h </w:instrText>
            </w:r>
            <w:r>
              <w:rPr>
                <w:noProof/>
                <w:webHidden/>
              </w:rPr>
            </w:r>
            <w:r>
              <w:rPr>
                <w:noProof/>
                <w:webHidden/>
              </w:rPr>
              <w:fldChar w:fldCharType="separate"/>
            </w:r>
            <w:r>
              <w:rPr>
                <w:noProof/>
                <w:webHidden/>
              </w:rPr>
              <w:t>76</w:t>
            </w:r>
            <w:r>
              <w:rPr>
                <w:noProof/>
                <w:webHidden/>
              </w:rPr>
              <w:fldChar w:fldCharType="end"/>
            </w:r>
          </w:hyperlink>
        </w:p>
        <w:p w14:paraId="70CAF239" w14:textId="2612AF3C" w:rsidR="00F36F5E" w:rsidRDefault="00F36F5E">
          <w:pPr>
            <w:pStyle w:val="TOC1"/>
            <w:rPr>
              <w:rFonts w:eastAsiaTheme="minorEastAsia" w:cstheme="minorBidi"/>
              <w:b w:val="0"/>
              <w:noProof/>
              <w:kern w:val="2"/>
              <w:lang w:eastAsia="ja-JP"/>
              <w14:ligatures w14:val="standardContextual"/>
            </w:rPr>
          </w:pPr>
          <w:hyperlink w:anchor="_Toc220393761" w:history="1">
            <w:r w:rsidRPr="0001557E">
              <w:rPr>
                <w:rStyle w:val="Hyperlink"/>
                <w:rFonts w:ascii="Verdana" w:hAnsi="Verdana"/>
                <w:noProof/>
              </w:rPr>
              <w:t>Appendix I: Commercially sensitive information</w:t>
            </w:r>
            <w:r>
              <w:rPr>
                <w:noProof/>
                <w:webHidden/>
              </w:rPr>
              <w:tab/>
            </w:r>
            <w:r>
              <w:rPr>
                <w:noProof/>
                <w:webHidden/>
              </w:rPr>
              <w:fldChar w:fldCharType="begin"/>
            </w:r>
            <w:r>
              <w:rPr>
                <w:noProof/>
                <w:webHidden/>
              </w:rPr>
              <w:instrText xml:space="preserve"> PAGEREF _Toc220393761 \h </w:instrText>
            </w:r>
            <w:r>
              <w:rPr>
                <w:noProof/>
                <w:webHidden/>
              </w:rPr>
            </w:r>
            <w:r>
              <w:rPr>
                <w:noProof/>
                <w:webHidden/>
              </w:rPr>
              <w:fldChar w:fldCharType="separate"/>
            </w:r>
            <w:r>
              <w:rPr>
                <w:noProof/>
                <w:webHidden/>
              </w:rPr>
              <w:t>78</w:t>
            </w:r>
            <w:r>
              <w:rPr>
                <w:noProof/>
                <w:webHidden/>
              </w:rPr>
              <w:fldChar w:fldCharType="end"/>
            </w:r>
          </w:hyperlink>
        </w:p>
        <w:p w14:paraId="110EF0EA" w14:textId="34BB7B34" w:rsidR="001434A2" w:rsidRPr="00FD2FA7" w:rsidRDefault="005963DA" w:rsidP="00E67F97">
          <w:pPr>
            <w:pStyle w:val="TOC1"/>
            <w:rPr>
              <w:rFonts w:ascii="Verdana" w:hAnsi="Verdana"/>
              <w:color w:val="0A548B"/>
            </w:rPr>
          </w:pPr>
          <w:r w:rsidRPr="00FD2FA7">
            <w:rPr>
              <w:rFonts w:ascii="Verdana" w:hAnsi="Verdana"/>
              <w:color w:val="0A548B"/>
            </w:rPr>
            <w:fldChar w:fldCharType="end"/>
          </w:r>
        </w:p>
      </w:sdtContent>
    </w:sdt>
    <w:p w14:paraId="10F46E45" w14:textId="77777777" w:rsidR="00DB13CD" w:rsidRPr="00FD2FA7" w:rsidRDefault="00DB13CD" w:rsidP="00DB13CD">
      <w:pPr>
        <w:rPr>
          <w:rFonts w:ascii="Verdana" w:hAnsi="Verdana"/>
          <w:color w:val="0A548B"/>
        </w:rPr>
      </w:pPr>
    </w:p>
    <w:p w14:paraId="2C8FD9E2" w14:textId="77777777" w:rsidR="00AE2304" w:rsidRPr="00FD2FA7" w:rsidRDefault="00AE2304" w:rsidP="00E67F97">
      <w:pPr>
        <w:pStyle w:val="Heading1"/>
        <w:numPr>
          <w:ilvl w:val="0"/>
          <w:numId w:val="0"/>
        </w:numPr>
        <w:rPr>
          <w:rFonts w:ascii="Verdana" w:hAnsi="Verdana"/>
          <w:color w:val="0A548B"/>
        </w:rPr>
      </w:pPr>
      <w:bookmarkStart w:id="1" w:name="_Toc220393711"/>
      <w:r w:rsidRPr="00FD2FA7">
        <w:rPr>
          <w:rFonts w:ascii="Verdana" w:hAnsi="Verdana"/>
          <w:color w:val="0A548B"/>
        </w:rPr>
        <w:lastRenderedPageBreak/>
        <w:t>Deadline for responding to this document</w:t>
      </w:r>
      <w:bookmarkEnd w:id="1"/>
    </w:p>
    <w:p w14:paraId="25A67617" w14:textId="074E0D46" w:rsidR="00D13322" w:rsidRPr="00FD2FA7" w:rsidRDefault="00AE2304" w:rsidP="002F4A43">
      <w:pPr>
        <w:pStyle w:val="BodyText1"/>
        <w:numPr>
          <w:ilvl w:val="0"/>
          <w:numId w:val="10"/>
        </w:numPr>
        <w:ind w:left="357" w:hanging="357"/>
        <w:rPr>
          <w:rFonts w:ascii="Verdana" w:hAnsi="Verdana" w:cs="Arial"/>
          <w:color w:val="0A548B"/>
        </w:rPr>
      </w:pPr>
      <w:r w:rsidRPr="00FD2FA7">
        <w:rPr>
          <w:rFonts w:ascii="Verdana" w:hAnsi="Verdana" w:cs="Arial"/>
          <w:color w:val="0A548B"/>
        </w:rPr>
        <w:t xml:space="preserve">The </w:t>
      </w:r>
      <w:r w:rsidRPr="00FD2FA7">
        <w:rPr>
          <w:rFonts w:ascii="Verdana" w:hAnsi="Verdana"/>
          <w:color w:val="0A548B"/>
        </w:rPr>
        <w:t>deadline</w:t>
      </w:r>
      <w:r w:rsidRPr="00FD2FA7">
        <w:rPr>
          <w:rFonts w:ascii="Verdana" w:hAnsi="Verdana" w:cs="Arial"/>
          <w:color w:val="0A548B"/>
        </w:rPr>
        <w:t xml:space="preserve"> for responding to this </w:t>
      </w:r>
      <w:r w:rsidR="005E4900">
        <w:rPr>
          <w:rFonts w:ascii="Verdana" w:hAnsi="Verdana" w:cs="Arial"/>
          <w:color w:val="0A548B"/>
        </w:rPr>
        <w:t>invitation to tender</w:t>
      </w:r>
      <w:r w:rsidRPr="00FD2FA7">
        <w:rPr>
          <w:rFonts w:ascii="Verdana" w:hAnsi="Verdana" w:cs="Arial"/>
          <w:color w:val="0A548B"/>
        </w:rPr>
        <w:t xml:space="preserve"> is </w:t>
      </w:r>
      <w:r w:rsidR="00A828E3" w:rsidRPr="00A828E3">
        <w:rPr>
          <w:rFonts w:ascii="Verdana" w:hAnsi="Verdana" w:cs="Arial"/>
          <w:b/>
          <w:bCs/>
          <w:color w:val="0A548B"/>
        </w:rPr>
        <w:t>23 February 2026 by 17:0</w:t>
      </w:r>
      <w:r w:rsidR="00A828E3">
        <w:rPr>
          <w:rFonts w:ascii="Verdana" w:hAnsi="Verdana" w:cs="Arial"/>
          <w:b/>
          <w:bCs/>
          <w:color w:val="0A548B"/>
        </w:rPr>
        <w:t>0.</w:t>
      </w:r>
      <w:r w:rsidR="00A828E3">
        <w:rPr>
          <w:rFonts w:ascii="Verdana" w:hAnsi="Verdana" w:cs="Arial"/>
          <w:color w:val="0A548B"/>
        </w:rPr>
        <w:t xml:space="preserve"> </w:t>
      </w:r>
      <w:r w:rsidRPr="00FD2FA7">
        <w:rPr>
          <w:rFonts w:ascii="Verdana" w:hAnsi="Verdana" w:cs="Arial"/>
          <w:color w:val="0A548B"/>
        </w:rPr>
        <w:t>See ‘Procurement timetable’ and ‘How to respond to this opportunity’.</w:t>
      </w:r>
    </w:p>
    <w:p w14:paraId="7E0D12AA" w14:textId="77777777" w:rsidR="0070596D" w:rsidRPr="00FD2FA7" w:rsidRDefault="00AE2304" w:rsidP="00DF644D">
      <w:pPr>
        <w:pStyle w:val="Heading1"/>
        <w:numPr>
          <w:ilvl w:val="0"/>
          <w:numId w:val="0"/>
        </w:numPr>
        <w:rPr>
          <w:rFonts w:ascii="Verdana" w:hAnsi="Verdana"/>
          <w:color w:val="0A548B"/>
        </w:rPr>
      </w:pPr>
      <w:bookmarkStart w:id="2" w:name="_Toc167865296"/>
      <w:bookmarkStart w:id="3" w:name="_Toc220393712"/>
      <w:r w:rsidRPr="00FD2FA7">
        <w:rPr>
          <w:rFonts w:ascii="Verdana" w:hAnsi="Verdana"/>
          <w:color w:val="0A548B"/>
        </w:rPr>
        <w:lastRenderedPageBreak/>
        <w:t>Introduction</w:t>
      </w:r>
      <w:bookmarkEnd w:id="3"/>
    </w:p>
    <w:p w14:paraId="5691FA71" w14:textId="501A4CA7" w:rsidR="00AE2304" w:rsidRPr="00FD2FA7" w:rsidRDefault="00AE2304" w:rsidP="005963DA">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 xml:space="preserve">This Procurement is being conducted in accordance with the Act using the </w:t>
      </w:r>
      <w:r w:rsidR="29961D7C" w:rsidRPr="00FD2FA7">
        <w:rPr>
          <w:rFonts w:ascii="Verdana" w:hAnsi="Verdana"/>
          <w:color w:val="0A548B"/>
          <w:sz w:val="22"/>
          <w:szCs w:val="22"/>
        </w:rPr>
        <w:t>Above Threshold Open</w:t>
      </w:r>
      <w:r w:rsidRPr="00FD2FA7">
        <w:rPr>
          <w:rFonts w:ascii="Verdana" w:hAnsi="Verdana"/>
          <w:color w:val="0A548B"/>
          <w:sz w:val="22"/>
          <w:szCs w:val="22"/>
        </w:rPr>
        <w:t xml:space="preserve"> Procedure. This document describes how the Procurement will be conducted, including details of the associated Procurement timetable, award criteria and how to respond to this opportunity. Suppliers are strongly encouraged to read this document before preparing their submission. </w:t>
      </w:r>
    </w:p>
    <w:p w14:paraId="3941B677" w14:textId="680A22CB" w:rsidR="00AE2304" w:rsidRPr="00FD2FA7" w:rsidRDefault="00AE2304" w:rsidP="005963DA">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This document has been prepared to assist Suppliers in deciding whether to</w:t>
      </w:r>
      <w:r w:rsidR="004F19E5" w:rsidRPr="00FD2FA7">
        <w:rPr>
          <w:rFonts w:ascii="Verdana" w:hAnsi="Verdana"/>
          <w:color w:val="0A548B"/>
          <w:sz w:val="22"/>
          <w:szCs w:val="22"/>
        </w:rPr>
        <w:t xml:space="preserve"> </w:t>
      </w:r>
      <w:r w:rsidRPr="00FD2FA7">
        <w:rPr>
          <w:rFonts w:ascii="Verdana" w:hAnsi="Verdana"/>
          <w:color w:val="0A548B"/>
          <w:sz w:val="22"/>
          <w:szCs w:val="22"/>
        </w:rPr>
        <w:t xml:space="preserve">submit a tender in this Procurement. </w:t>
      </w:r>
      <w:r w:rsidRPr="00FD2FA7">
        <w:rPr>
          <w:rFonts w:ascii="Verdana" w:hAnsi="Verdana"/>
          <w:b/>
          <w:bCs/>
          <w:color w:val="0A548B"/>
          <w:sz w:val="22"/>
          <w:szCs w:val="22"/>
        </w:rPr>
        <w:t>Please read this document carefully, as failure to comply with this document may result in exclusion from the Procurement and/or the rejection of any submission.</w:t>
      </w:r>
      <w:r w:rsidR="003F6CC0" w:rsidRPr="00FD2FA7">
        <w:rPr>
          <w:rFonts w:ascii="Verdana" w:hAnsi="Verdana"/>
          <w:color w:val="0A548B"/>
          <w:sz w:val="22"/>
          <w:szCs w:val="22"/>
        </w:rPr>
        <w:t xml:space="preserve"> </w:t>
      </w:r>
    </w:p>
    <w:p w14:paraId="2901BEE9" w14:textId="77777777" w:rsidR="00AE2304" w:rsidRPr="00FD2FA7" w:rsidRDefault="00AE2304" w:rsidP="005963DA">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This document should be read in conjunction with the Tender Notice and any other Procurement documents which have been made available at this stage of the Procurement.</w:t>
      </w:r>
    </w:p>
    <w:p w14:paraId="4305B5A7" w14:textId="3C29BDDC" w:rsidR="00AE2304" w:rsidRPr="00FD2FA7" w:rsidRDefault="00AE2304" w:rsidP="005963DA">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The Authority reserves the right to issue updated versions of this document to</w:t>
      </w:r>
      <w:r w:rsidR="003F6CC0" w:rsidRPr="00FD2FA7">
        <w:rPr>
          <w:rFonts w:ascii="Verdana" w:hAnsi="Verdana"/>
          <w:color w:val="0A548B"/>
          <w:sz w:val="22"/>
          <w:szCs w:val="22"/>
        </w:rPr>
        <w:t xml:space="preserve"> </w:t>
      </w:r>
      <w:r w:rsidRPr="00FD2FA7">
        <w:rPr>
          <w:rFonts w:ascii="Verdana" w:hAnsi="Verdana"/>
          <w:color w:val="0A548B"/>
          <w:sz w:val="22"/>
          <w:szCs w:val="22"/>
        </w:rPr>
        <w:t>Suppliers as and when the need arises, together with any changes to the Procurement or any other new information.</w:t>
      </w:r>
      <w:r w:rsidR="003F6CC0" w:rsidRPr="00FD2FA7">
        <w:rPr>
          <w:rFonts w:ascii="Verdana" w:hAnsi="Verdana"/>
          <w:color w:val="0A548B"/>
          <w:sz w:val="22"/>
          <w:szCs w:val="22"/>
        </w:rPr>
        <w:t xml:space="preserve"> </w:t>
      </w:r>
    </w:p>
    <w:p w14:paraId="4D16ACAC" w14:textId="77777777" w:rsidR="00AE2304" w:rsidRPr="00FD2FA7" w:rsidRDefault="00AE2304" w:rsidP="005963DA">
      <w:pPr>
        <w:pStyle w:val="BodyText1"/>
        <w:numPr>
          <w:ilvl w:val="0"/>
          <w:numId w:val="10"/>
        </w:numPr>
        <w:ind w:left="357" w:hanging="357"/>
        <w:rPr>
          <w:rFonts w:ascii="Verdana" w:hAnsi="Verdana"/>
          <w:b/>
          <w:bCs/>
          <w:color w:val="0A548B"/>
          <w:sz w:val="22"/>
          <w:szCs w:val="22"/>
        </w:rPr>
      </w:pPr>
      <w:r w:rsidRPr="00FD2FA7">
        <w:rPr>
          <w:rFonts w:ascii="Verdana" w:hAnsi="Verdana"/>
          <w:b/>
          <w:bCs/>
          <w:color w:val="0A548B"/>
          <w:sz w:val="22"/>
          <w:szCs w:val="22"/>
        </w:rPr>
        <w:t xml:space="preserve">Please read and ensure compliance with the Procurement terms and conditions contained in Appendix A. </w:t>
      </w:r>
    </w:p>
    <w:p w14:paraId="79EB16A0" w14:textId="6F1061B5" w:rsidR="00AE2304" w:rsidRPr="00FD2FA7" w:rsidRDefault="00AE2304" w:rsidP="005963DA">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Common terms and expressions shall have the meanings as</w:t>
      </w:r>
      <w:r w:rsidR="00DF68AE" w:rsidRPr="00FD2FA7">
        <w:rPr>
          <w:rFonts w:ascii="Verdana" w:hAnsi="Verdana"/>
          <w:color w:val="0A548B"/>
          <w:sz w:val="22"/>
          <w:szCs w:val="22"/>
        </w:rPr>
        <w:t xml:space="preserve"> des</w:t>
      </w:r>
      <w:r w:rsidRPr="00FD2FA7">
        <w:rPr>
          <w:rFonts w:ascii="Verdana" w:hAnsi="Verdana"/>
          <w:color w:val="0A548B"/>
          <w:sz w:val="22"/>
          <w:szCs w:val="22"/>
        </w:rPr>
        <w:t>cribed to them in the glossary in Appendix E.</w:t>
      </w:r>
    </w:p>
    <w:p w14:paraId="4ACFF7A7" w14:textId="77777777" w:rsidR="00AE2304" w:rsidRPr="00FD2FA7" w:rsidRDefault="00AE2304" w:rsidP="005963DA">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All references to a ‘section’ are to a section in the Act unless otherwise stated.</w:t>
      </w:r>
    </w:p>
    <w:p w14:paraId="275CA15A" w14:textId="77777777" w:rsidR="00AE2304" w:rsidRPr="00FD2FA7" w:rsidRDefault="00AE2304" w:rsidP="005963DA">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All references to a ‘paragraph’, ‘appendix’ or ‘annex’ are to a paragraph, appendix or annex of this document unless otherwise stated.</w:t>
      </w:r>
    </w:p>
    <w:p w14:paraId="27A6D1D0" w14:textId="77777777" w:rsidR="00AE2304" w:rsidRPr="00FD2FA7" w:rsidRDefault="00AE2304" w:rsidP="005963DA">
      <w:pPr>
        <w:pStyle w:val="BodyText1"/>
        <w:numPr>
          <w:ilvl w:val="0"/>
          <w:numId w:val="10"/>
        </w:numPr>
        <w:ind w:left="357" w:hanging="357"/>
        <w:rPr>
          <w:rFonts w:ascii="Verdana" w:hAnsi="Verdana"/>
          <w:b/>
          <w:color w:val="0A548B"/>
          <w:sz w:val="22"/>
          <w:szCs w:val="22"/>
        </w:rPr>
      </w:pPr>
      <w:r w:rsidRPr="00FD2FA7">
        <w:rPr>
          <w:rFonts w:ascii="Verdana" w:hAnsi="Verdana"/>
          <w:color w:val="0A548B"/>
          <w:sz w:val="22"/>
          <w:szCs w:val="22"/>
        </w:rPr>
        <w:t xml:space="preserve">All references to dates and times within this document shall be interpreted in accordance with the United Kingdom time zones applicable at the date of the Procurement (i.e. GMT/BST). </w:t>
      </w:r>
    </w:p>
    <w:p w14:paraId="45CBE36A" w14:textId="77777777" w:rsidR="00D13322" w:rsidRPr="00FD2FA7" w:rsidRDefault="002107B6" w:rsidP="00DF644D">
      <w:pPr>
        <w:pStyle w:val="Heading1"/>
        <w:numPr>
          <w:ilvl w:val="0"/>
          <w:numId w:val="0"/>
        </w:numPr>
        <w:rPr>
          <w:rFonts w:ascii="Verdana" w:hAnsi="Verdana"/>
          <w:color w:val="0A548B"/>
        </w:rPr>
      </w:pPr>
      <w:bookmarkStart w:id="4" w:name="_Toc220393713"/>
      <w:bookmarkEnd w:id="2"/>
      <w:r w:rsidRPr="00FD2FA7">
        <w:rPr>
          <w:rFonts w:ascii="Verdana" w:hAnsi="Verdana"/>
          <w:color w:val="0A548B"/>
        </w:rPr>
        <w:lastRenderedPageBreak/>
        <w:t>Introduction to the Authority</w:t>
      </w:r>
      <w:bookmarkEnd w:id="4"/>
    </w:p>
    <w:p w14:paraId="2C1D855A" w14:textId="77777777" w:rsidR="002B6A39" w:rsidRPr="00FD2FA7" w:rsidRDefault="002B6A39" w:rsidP="002B6A39">
      <w:pPr>
        <w:rPr>
          <w:rFonts w:ascii="Verdana" w:hAnsi="Verdana"/>
          <w:b/>
          <w:bCs/>
          <w:color w:val="0A548B"/>
          <w:sz w:val="22"/>
          <w:szCs w:val="22"/>
        </w:rPr>
      </w:pPr>
      <w:r w:rsidRPr="00FD2FA7">
        <w:rPr>
          <w:rFonts w:ascii="Verdana" w:hAnsi="Verdana"/>
          <w:color w:val="0A548B"/>
          <w:sz w:val="20"/>
        </w:rPr>
        <w:t xml:space="preserve"> </w:t>
      </w:r>
      <w:r w:rsidRPr="00FD2FA7">
        <w:rPr>
          <w:rFonts w:ascii="Verdana" w:hAnsi="Verdana"/>
          <w:b/>
          <w:bCs/>
          <w:color w:val="0A548B"/>
          <w:sz w:val="22"/>
          <w:szCs w:val="22"/>
        </w:rPr>
        <w:t>About the ECITB</w:t>
      </w:r>
    </w:p>
    <w:p w14:paraId="3C798AA5" w14:textId="77777777" w:rsidR="002B6A39" w:rsidRPr="00FD2FA7" w:rsidRDefault="002B6A39" w:rsidP="002B6A39">
      <w:pPr>
        <w:rPr>
          <w:rFonts w:ascii="Verdana" w:hAnsi="Verdana"/>
          <w:color w:val="0A548B"/>
          <w:sz w:val="22"/>
          <w:szCs w:val="22"/>
        </w:rPr>
      </w:pPr>
    </w:p>
    <w:p w14:paraId="5159B0A6" w14:textId="517F8161" w:rsidR="002B6A39" w:rsidRPr="00FD2FA7" w:rsidRDefault="00342615" w:rsidP="002B6A39">
      <w:pPr>
        <w:pStyle w:val="ListParagraph"/>
        <w:numPr>
          <w:ilvl w:val="0"/>
          <w:numId w:val="10"/>
        </w:numPr>
        <w:rPr>
          <w:rFonts w:ascii="Verdana" w:hAnsi="Verdana"/>
          <w:color w:val="0A548B"/>
          <w:sz w:val="22"/>
          <w:szCs w:val="22"/>
        </w:rPr>
      </w:pPr>
      <w:r w:rsidRPr="00FD2FA7">
        <w:rPr>
          <w:rFonts w:ascii="Verdana" w:hAnsi="Verdana"/>
          <w:color w:val="0A548B"/>
          <w:sz w:val="22"/>
          <w:szCs w:val="22"/>
        </w:rPr>
        <w:t xml:space="preserve"> Engineering Construction Industry Training Board (ECITB) is the employer-led skills, standards and qualifications body for the development of the engineering construction workforce of Great Britain. An arms-length body of the UK Government, the ECITB reports to the Department for </w:t>
      </w:r>
      <w:r w:rsidR="2281146E" w:rsidRPr="00FD2FA7">
        <w:rPr>
          <w:rFonts w:ascii="Verdana" w:hAnsi="Verdana"/>
          <w:color w:val="0A548B"/>
          <w:sz w:val="22"/>
          <w:szCs w:val="22"/>
        </w:rPr>
        <w:t>Work and Pensions</w:t>
      </w:r>
      <w:r w:rsidRPr="00FD2FA7">
        <w:rPr>
          <w:rFonts w:ascii="Verdana" w:hAnsi="Verdana"/>
          <w:color w:val="0A548B"/>
          <w:sz w:val="22"/>
          <w:szCs w:val="22"/>
        </w:rPr>
        <w:t>. Our vision is a trailblazing Engineering Construction Industry where critical infrastructure, energy security and net zero ambitions are achieved.</w:t>
      </w:r>
    </w:p>
    <w:p w14:paraId="768D6CD2" w14:textId="77777777" w:rsidR="002B6A39" w:rsidRPr="00FD2FA7" w:rsidRDefault="002B6A39" w:rsidP="002B6A39">
      <w:pPr>
        <w:pStyle w:val="ListParagraph"/>
        <w:rPr>
          <w:rFonts w:ascii="Verdana" w:hAnsi="Verdana"/>
          <w:color w:val="0A548B"/>
          <w:sz w:val="22"/>
          <w:szCs w:val="22"/>
        </w:rPr>
      </w:pPr>
    </w:p>
    <w:p w14:paraId="506A7767" w14:textId="77777777" w:rsidR="002B6A39" w:rsidRPr="00FD2FA7" w:rsidRDefault="00342615" w:rsidP="002B6A39">
      <w:pPr>
        <w:pStyle w:val="ListParagraph"/>
        <w:numPr>
          <w:ilvl w:val="0"/>
          <w:numId w:val="10"/>
        </w:numPr>
        <w:rPr>
          <w:rFonts w:ascii="Verdana" w:hAnsi="Verdana"/>
          <w:color w:val="0A548B"/>
          <w:sz w:val="22"/>
          <w:szCs w:val="22"/>
        </w:rPr>
      </w:pPr>
      <w:r w:rsidRPr="00FD2FA7">
        <w:rPr>
          <w:rFonts w:ascii="Verdana" w:hAnsi="Verdana"/>
          <w:color w:val="0A548B"/>
          <w:sz w:val="22"/>
          <w:szCs w:val="22"/>
        </w:rPr>
        <w:t>The ECITB works with employers and training providers to attract, develop and qualify the engineering construction workforce in a wide range of craft, technical and professional disciplines. We invest about £28 million each year to support skills development within the industry.</w:t>
      </w:r>
    </w:p>
    <w:p w14:paraId="1F738BC1" w14:textId="77777777" w:rsidR="002B6A39" w:rsidRPr="00FD2FA7" w:rsidRDefault="002B6A39" w:rsidP="002B6A39">
      <w:pPr>
        <w:pStyle w:val="ListParagraph"/>
        <w:rPr>
          <w:rFonts w:ascii="Verdana" w:hAnsi="Verdana"/>
          <w:color w:val="0A548B"/>
          <w:sz w:val="22"/>
          <w:szCs w:val="22"/>
        </w:rPr>
      </w:pPr>
    </w:p>
    <w:p w14:paraId="06E81D14" w14:textId="446ACDEB" w:rsidR="00342615" w:rsidRPr="00FD2FA7" w:rsidRDefault="00342615" w:rsidP="002B6A39">
      <w:pPr>
        <w:pStyle w:val="ListParagraph"/>
        <w:numPr>
          <w:ilvl w:val="0"/>
          <w:numId w:val="10"/>
        </w:numPr>
        <w:rPr>
          <w:rFonts w:ascii="Verdana" w:hAnsi="Verdana"/>
          <w:color w:val="0A548B"/>
          <w:sz w:val="22"/>
          <w:szCs w:val="22"/>
        </w:rPr>
      </w:pPr>
      <w:r w:rsidRPr="00FD2FA7">
        <w:rPr>
          <w:rFonts w:ascii="Verdana" w:hAnsi="Verdana"/>
          <w:color w:val="0A548B"/>
          <w:sz w:val="22"/>
          <w:szCs w:val="22"/>
        </w:rPr>
        <w:t>More information about the ECITB can be found here:</w:t>
      </w:r>
      <w:r w:rsidRPr="00FD2FA7">
        <w:rPr>
          <w:rFonts w:ascii="Verdana" w:hAnsi="Verdana"/>
          <w:b/>
          <w:bCs/>
          <w:color w:val="0A548B"/>
          <w:sz w:val="22"/>
          <w:szCs w:val="22"/>
        </w:rPr>
        <w:t xml:space="preserve"> </w:t>
      </w:r>
      <w:hyperlink r:id="rId18" w:history="1">
        <w:r w:rsidRPr="00FD2FA7">
          <w:rPr>
            <w:rStyle w:val="Hyperlink"/>
            <w:rFonts w:ascii="Verdana" w:hAnsi="Verdana"/>
            <w:b/>
            <w:bCs/>
            <w:color w:val="0A548B"/>
            <w:sz w:val="22"/>
            <w:szCs w:val="22"/>
          </w:rPr>
          <w:t>What is the ECITB? - ECITB</w:t>
        </w:r>
      </w:hyperlink>
    </w:p>
    <w:p w14:paraId="39E044F5" w14:textId="77777777" w:rsidR="001151C6" w:rsidRPr="00FD2FA7" w:rsidRDefault="001151C6" w:rsidP="002B6A39">
      <w:pPr>
        <w:pStyle w:val="BodyText1"/>
        <w:ind w:left="357"/>
        <w:rPr>
          <w:rFonts w:ascii="Verdana" w:hAnsi="Verdana"/>
          <w:color w:val="0A548B"/>
          <w:sz w:val="22"/>
          <w:szCs w:val="22"/>
        </w:rPr>
      </w:pPr>
    </w:p>
    <w:p w14:paraId="6BC2309C" w14:textId="66A13C27" w:rsidR="00D13322" w:rsidRPr="00FD2FA7" w:rsidRDefault="002107B6" w:rsidP="00DF644D">
      <w:pPr>
        <w:pStyle w:val="Heading1"/>
        <w:numPr>
          <w:ilvl w:val="0"/>
          <w:numId w:val="0"/>
        </w:numPr>
        <w:rPr>
          <w:rFonts w:ascii="Verdana" w:hAnsi="Verdana"/>
          <w:color w:val="0A548B"/>
        </w:rPr>
      </w:pPr>
      <w:bookmarkStart w:id="5" w:name="_Toc220393714"/>
      <w:r w:rsidRPr="00FD2FA7">
        <w:rPr>
          <w:rFonts w:ascii="Verdana" w:hAnsi="Verdana"/>
          <w:color w:val="0A548B"/>
        </w:rPr>
        <w:lastRenderedPageBreak/>
        <w:t>Overview of the Authority’s requirement</w:t>
      </w:r>
      <w:bookmarkEnd w:id="5"/>
    </w:p>
    <w:p w14:paraId="3A99A0AF" w14:textId="71D45ABA" w:rsidR="00C205DD" w:rsidRPr="00FD2FA7" w:rsidRDefault="00264A71" w:rsidP="009E0C6F">
      <w:pPr>
        <w:pStyle w:val="ListParagraph"/>
        <w:numPr>
          <w:ilvl w:val="0"/>
          <w:numId w:val="10"/>
        </w:numPr>
        <w:tabs>
          <w:tab w:val="num" w:pos="1178"/>
        </w:tabs>
        <w:ind w:left="851" w:hanging="567"/>
        <w:jc w:val="both"/>
        <w:rPr>
          <w:rFonts w:ascii="Verdana" w:hAnsi="Verdana" w:cs="Calibri"/>
          <w:color w:val="0A548B"/>
          <w:sz w:val="22"/>
          <w:szCs w:val="22"/>
        </w:rPr>
      </w:pPr>
      <w:r w:rsidRPr="00FD2FA7">
        <w:rPr>
          <w:rFonts w:ascii="Verdana" w:hAnsi="Verdana"/>
          <w:color w:val="0A548B"/>
          <w:sz w:val="22"/>
          <w:szCs w:val="22"/>
        </w:rPr>
        <w:t>The</w:t>
      </w:r>
      <w:r w:rsidRPr="00FD2FA7">
        <w:rPr>
          <w:rFonts w:ascii="Verdana" w:hAnsi="Verdana" w:cs="Calibri"/>
          <w:color w:val="0A548B"/>
          <w:sz w:val="22"/>
          <w:szCs w:val="22"/>
        </w:rPr>
        <w:t xml:space="preserve"> ECITB wishes to appoint a provider to fulfil its requirement for </w:t>
      </w:r>
      <w:r w:rsidR="00144177" w:rsidRPr="00FD2FA7">
        <w:rPr>
          <w:rFonts w:ascii="Verdana" w:hAnsi="Verdana" w:cs="Calibri"/>
          <w:color w:val="0A548B"/>
          <w:sz w:val="22"/>
          <w:szCs w:val="22"/>
        </w:rPr>
        <w:t xml:space="preserve">an </w:t>
      </w:r>
      <w:r w:rsidR="65F9FE0C" w:rsidRPr="00CD3432">
        <w:rPr>
          <w:rFonts w:ascii="Verdana" w:hAnsi="Verdana" w:cs="Calibri"/>
          <w:b/>
          <w:bCs/>
          <w:color w:val="0A548B"/>
          <w:sz w:val="22"/>
          <w:szCs w:val="22"/>
        </w:rPr>
        <w:t xml:space="preserve">online </w:t>
      </w:r>
      <w:r w:rsidR="009977D6" w:rsidRPr="00CD3432">
        <w:rPr>
          <w:rFonts w:ascii="Verdana" w:hAnsi="Verdana" w:cs="Calibri"/>
          <w:b/>
          <w:bCs/>
          <w:color w:val="0A548B"/>
          <w:sz w:val="22"/>
          <w:szCs w:val="22"/>
        </w:rPr>
        <w:t>learning</w:t>
      </w:r>
      <w:r w:rsidR="00144177" w:rsidRPr="00CD3432">
        <w:rPr>
          <w:rFonts w:ascii="Verdana" w:hAnsi="Verdana" w:cs="Calibri"/>
          <w:b/>
          <w:bCs/>
          <w:color w:val="0A548B"/>
          <w:sz w:val="22"/>
          <w:szCs w:val="22"/>
        </w:rPr>
        <w:t xml:space="preserve"> </w:t>
      </w:r>
      <w:r w:rsidR="65F9FE0C" w:rsidRPr="00CD3432">
        <w:rPr>
          <w:rFonts w:ascii="Verdana" w:hAnsi="Verdana" w:cs="Calibri"/>
          <w:b/>
          <w:bCs/>
          <w:color w:val="0A548B"/>
          <w:sz w:val="22"/>
          <w:szCs w:val="22"/>
        </w:rPr>
        <w:t>content aggregator / marketplace service</w:t>
      </w:r>
      <w:r w:rsidR="009977D6" w:rsidRPr="00CD3432">
        <w:rPr>
          <w:rFonts w:ascii="Verdana" w:hAnsi="Verdana" w:cs="Calibri"/>
          <w:b/>
          <w:bCs/>
          <w:color w:val="0A548B"/>
          <w:sz w:val="22"/>
          <w:szCs w:val="22"/>
        </w:rPr>
        <w:t xml:space="preserve"> for </w:t>
      </w:r>
      <w:r w:rsidR="65F9FE0C" w:rsidRPr="00CD3432">
        <w:rPr>
          <w:rFonts w:ascii="Verdana" w:hAnsi="Verdana" w:cs="Calibri"/>
          <w:b/>
          <w:bCs/>
          <w:color w:val="0A548B"/>
          <w:sz w:val="22"/>
          <w:szCs w:val="22"/>
        </w:rPr>
        <w:t xml:space="preserve">use with </w:t>
      </w:r>
      <w:r w:rsidR="009977D6" w:rsidRPr="00CD3432">
        <w:rPr>
          <w:rFonts w:ascii="Verdana" w:hAnsi="Verdana" w:cs="Calibri"/>
          <w:b/>
          <w:bCs/>
          <w:color w:val="0A548B"/>
          <w:sz w:val="22"/>
          <w:szCs w:val="22"/>
        </w:rPr>
        <w:t>its LXP</w:t>
      </w:r>
      <w:r w:rsidR="6C788DAA" w:rsidRPr="00FD2FA7">
        <w:rPr>
          <w:rFonts w:ascii="Verdana" w:hAnsi="Verdana" w:cs="Calibri"/>
          <w:color w:val="0A548B"/>
          <w:sz w:val="22"/>
          <w:szCs w:val="22"/>
        </w:rPr>
        <w:t>.</w:t>
      </w:r>
      <w:r w:rsidRPr="00FD2FA7">
        <w:rPr>
          <w:rFonts w:ascii="Verdana" w:hAnsi="Verdana" w:cs="Calibri"/>
          <w:color w:val="0A548B"/>
          <w:sz w:val="22"/>
          <w:szCs w:val="22"/>
        </w:rPr>
        <w:t xml:space="preserve"> The initial Contract term will be for </w:t>
      </w:r>
      <w:r w:rsidR="349D5266" w:rsidRPr="00FD2FA7">
        <w:rPr>
          <w:rFonts w:ascii="Verdana" w:hAnsi="Verdana" w:cs="Calibri"/>
          <w:b/>
          <w:bCs/>
          <w:color w:val="0A548B"/>
          <w:sz w:val="22"/>
          <w:szCs w:val="22"/>
        </w:rPr>
        <w:t>Two (</w:t>
      </w:r>
      <w:r w:rsidR="17889D1F" w:rsidRPr="00FD2FA7">
        <w:rPr>
          <w:rFonts w:ascii="Verdana" w:hAnsi="Verdana" w:cs="Calibri"/>
          <w:b/>
          <w:color w:val="0A548B"/>
          <w:sz w:val="22"/>
          <w:szCs w:val="22"/>
        </w:rPr>
        <w:t>2</w:t>
      </w:r>
      <w:r w:rsidR="6DD8E8DA" w:rsidRPr="00FD2FA7">
        <w:rPr>
          <w:rFonts w:ascii="Verdana" w:hAnsi="Verdana" w:cs="Calibri"/>
          <w:b/>
          <w:bCs/>
          <w:color w:val="0A548B"/>
          <w:sz w:val="22"/>
          <w:szCs w:val="22"/>
        </w:rPr>
        <w:t>)</w:t>
      </w:r>
      <w:r w:rsidRPr="00FD2FA7">
        <w:rPr>
          <w:rFonts w:ascii="Verdana" w:hAnsi="Verdana" w:cs="Calibri"/>
          <w:b/>
          <w:bCs/>
          <w:color w:val="0A548B"/>
          <w:sz w:val="22"/>
          <w:szCs w:val="22"/>
        </w:rPr>
        <w:t xml:space="preserve"> years</w:t>
      </w:r>
      <w:r w:rsidRPr="00FD2FA7">
        <w:rPr>
          <w:rFonts w:ascii="Verdana" w:hAnsi="Verdana" w:cs="Calibri"/>
          <w:color w:val="0A548B"/>
          <w:sz w:val="22"/>
          <w:szCs w:val="22"/>
        </w:rPr>
        <w:t xml:space="preserve">, with an optional extension of </w:t>
      </w:r>
      <w:r w:rsidR="76F39D06" w:rsidRPr="00FD2FA7">
        <w:rPr>
          <w:rFonts w:ascii="Verdana" w:hAnsi="Verdana" w:cs="Calibri"/>
          <w:color w:val="0A548B"/>
          <w:sz w:val="22"/>
          <w:szCs w:val="22"/>
        </w:rPr>
        <w:t>One (</w:t>
      </w:r>
      <w:r w:rsidR="7225E510" w:rsidRPr="00FD2FA7">
        <w:rPr>
          <w:rFonts w:ascii="Verdana" w:hAnsi="Verdana" w:cs="Calibri"/>
          <w:color w:val="0A548B"/>
          <w:sz w:val="22"/>
          <w:szCs w:val="22"/>
        </w:rPr>
        <w:t>1</w:t>
      </w:r>
      <w:r w:rsidR="3FA3061F" w:rsidRPr="00FD2FA7">
        <w:rPr>
          <w:rFonts w:ascii="Verdana" w:hAnsi="Verdana" w:cs="Calibri"/>
          <w:color w:val="0A548B"/>
          <w:sz w:val="22"/>
          <w:szCs w:val="22"/>
        </w:rPr>
        <w:t>)</w:t>
      </w:r>
      <w:r w:rsidRPr="00FD2FA7">
        <w:rPr>
          <w:rFonts w:ascii="Verdana" w:hAnsi="Verdana" w:cs="Calibri"/>
          <w:color w:val="0A548B"/>
          <w:sz w:val="22"/>
          <w:szCs w:val="22"/>
        </w:rPr>
        <w:t xml:space="preserve"> year.</w:t>
      </w:r>
    </w:p>
    <w:p w14:paraId="12E03B04" w14:textId="77777777" w:rsidR="009E0C6F" w:rsidRPr="00FD2FA7" w:rsidRDefault="009E0C6F" w:rsidP="009E0C6F">
      <w:pPr>
        <w:pStyle w:val="ListParagraph"/>
        <w:ind w:left="851" w:hanging="567"/>
        <w:jc w:val="both"/>
        <w:rPr>
          <w:rFonts w:ascii="Verdana" w:hAnsi="Verdana" w:cs="Calibri"/>
          <w:color w:val="0A548B"/>
          <w:sz w:val="22"/>
          <w:szCs w:val="22"/>
        </w:rPr>
      </w:pPr>
    </w:p>
    <w:p w14:paraId="3C46CF5C" w14:textId="542EE4CC" w:rsidR="00B24DD4" w:rsidRPr="00FD2FA7" w:rsidRDefault="009E0C6F" w:rsidP="009E0C6F">
      <w:pPr>
        <w:pStyle w:val="ListParagraph"/>
        <w:numPr>
          <w:ilvl w:val="0"/>
          <w:numId w:val="10"/>
        </w:numPr>
        <w:tabs>
          <w:tab w:val="num" w:pos="1178"/>
        </w:tabs>
        <w:ind w:left="851" w:hanging="567"/>
        <w:jc w:val="both"/>
        <w:rPr>
          <w:rFonts w:ascii="Verdana" w:hAnsi="Verdana" w:cs="Calibri"/>
          <w:color w:val="0A548B"/>
          <w:sz w:val="22"/>
          <w:szCs w:val="22"/>
        </w:rPr>
      </w:pPr>
      <w:r w:rsidRPr="00FD2FA7">
        <w:rPr>
          <w:rFonts w:ascii="Verdana" w:hAnsi="Verdana" w:cs="Calibri"/>
          <w:color w:val="0A548B"/>
          <w:sz w:val="22"/>
          <w:szCs w:val="22"/>
        </w:rPr>
        <w:t xml:space="preserve">Further details on the requirements can be found within Appendix </w:t>
      </w:r>
      <w:r w:rsidR="0080417D" w:rsidRPr="00FD2FA7">
        <w:rPr>
          <w:rFonts w:ascii="Verdana" w:hAnsi="Verdana" w:cs="Calibri"/>
          <w:color w:val="0A548B"/>
          <w:sz w:val="22"/>
          <w:szCs w:val="22"/>
        </w:rPr>
        <w:t>B – The Authority’s</w:t>
      </w:r>
      <w:r w:rsidR="00AC3FA6" w:rsidRPr="00FD2FA7">
        <w:rPr>
          <w:rFonts w:ascii="Verdana" w:hAnsi="Verdana" w:cs="Calibri"/>
          <w:color w:val="0A548B"/>
          <w:sz w:val="22"/>
          <w:szCs w:val="22"/>
        </w:rPr>
        <w:t xml:space="preserve"> </w:t>
      </w:r>
      <w:r w:rsidR="00AC3FA6" w:rsidRPr="00FD2FA7">
        <w:rPr>
          <w:rFonts w:ascii="Verdana" w:eastAsia="Times New Roman" w:hAnsi="Verdana" w:cs="Times New Roman"/>
          <w:color w:val="0A548B"/>
          <w:sz w:val="22"/>
          <w:szCs w:val="22"/>
        </w:rPr>
        <w:t>detailed requirement: Specification</w:t>
      </w:r>
      <w:r w:rsidR="006A49B7" w:rsidRPr="00FD2FA7">
        <w:rPr>
          <w:rFonts w:ascii="Verdana" w:eastAsia="Times New Roman" w:hAnsi="Verdana" w:cs="Times New Roman"/>
          <w:color w:val="0A548B"/>
          <w:sz w:val="22"/>
          <w:szCs w:val="22"/>
        </w:rPr>
        <w:t>(s).</w:t>
      </w:r>
      <w:r w:rsidR="0080417D" w:rsidRPr="00FD2FA7">
        <w:rPr>
          <w:rFonts w:ascii="Verdana" w:hAnsi="Verdana" w:cs="Calibri"/>
          <w:color w:val="0A548B"/>
          <w:sz w:val="22"/>
          <w:szCs w:val="22"/>
        </w:rPr>
        <w:t xml:space="preserve"> </w:t>
      </w:r>
    </w:p>
    <w:p w14:paraId="5C195577" w14:textId="77777777" w:rsidR="00264A71" w:rsidRPr="00FD2FA7" w:rsidRDefault="00264A71" w:rsidP="009E0C6F">
      <w:pPr>
        <w:pStyle w:val="ListParagraph"/>
        <w:ind w:left="851" w:hanging="567"/>
        <w:jc w:val="both"/>
        <w:rPr>
          <w:rFonts w:ascii="Verdana" w:hAnsi="Verdana" w:cs="Calibri"/>
          <w:color w:val="0A548B"/>
          <w:sz w:val="22"/>
          <w:szCs w:val="22"/>
        </w:rPr>
      </w:pPr>
    </w:p>
    <w:p w14:paraId="13CFC710" w14:textId="28506F03" w:rsidR="00D13322" w:rsidRPr="00FD2FA7" w:rsidRDefault="00D13322" w:rsidP="00B3263C">
      <w:pPr>
        <w:pStyle w:val="BodyText1"/>
        <w:rPr>
          <w:rFonts w:ascii="Verdana" w:hAnsi="Verdana"/>
          <w:color w:val="0A548B"/>
        </w:rPr>
      </w:pPr>
    </w:p>
    <w:p w14:paraId="251463FE" w14:textId="77777777" w:rsidR="00D13322" w:rsidRPr="00FD2FA7" w:rsidRDefault="002107B6" w:rsidP="00DF644D">
      <w:pPr>
        <w:pStyle w:val="Heading1"/>
        <w:numPr>
          <w:ilvl w:val="0"/>
          <w:numId w:val="0"/>
        </w:numPr>
        <w:rPr>
          <w:rFonts w:ascii="Verdana" w:hAnsi="Verdana"/>
          <w:color w:val="0A548B"/>
        </w:rPr>
      </w:pPr>
      <w:bookmarkStart w:id="6" w:name="_Toc220393715"/>
      <w:r w:rsidRPr="00FD2FA7">
        <w:rPr>
          <w:rFonts w:ascii="Verdana" w:hAnsi="Verdana"/>
          <w:color w:val="0A548B"/>
        </w:rPr>
        <w:lastRenderedPageBreak/>
        <w:t>Preliminary market engagement</w:t>
      </w:r>
      <w:bookmarkEnd w:id="6"/>
    </w:p>
    <w:p w14:paraId="32FA2D3C" w14:textId="60295AD5" w:rsidR="00A45E9F" w:rsidRPr="00FD2FA7" w:rsidRDefault="009C2F18" w:rsidP="00E4007E">
      <w:pPr>
        <w:pStyle w:val="BodyText1"/>
        <w:numPr>
          <w:ilvl w:val="1"/>
          <w:numId w:val="10"/>
        </w:numPr>
        <w:rPr>
          <w:rFonts w:ascii="Verdana" w:hAnsi="Verdana" w:cs="Calibri"/>
          <w:color w:val="0A548B"/>
          <w:sz w:val="22"/>
          <w:szCs w:val="22"/>
        </w:rPr>
      </w:pPr>
      <w:bookmarkStart w:id="7" w:name="_Toc167865316"/>
      <w:r w:rsidRPr="00FD2FA7">
        <w:rPr>
          <w:rFonts w:ascii="Verdana" w:hAnsi="Verdana" w:cs="Calibri"/>
          <w:color w:val="0A548B"/>
          <w:sz w:val="22"/>
          <w:szCs w:val="22"/>
        </w:rPr>
        <w:t>P</w:t>
      </w:r>
      <w:r w:rsidR="00993820" w:rsidRPr="00FD2FA7">
        <w:rPr>
          <w:rFonts w:ascii="Verdana" w:hAnsi="Verdana" w:cs="Calibri"/>
          <w:color w:val="0A548B"/>
          <w:sz w:val="22"/>
          <w:szCs w:val="22"/>
        </w:rPr>
        <w:t xml:space="preserve">reliminary market engagement </w:t>
      </w:r>
      <w:r w:rsidRPr="00FD2FA7">
        <w:rPr>
          <w:rFonts w:ascii="Verdana" w:hAnsi="Verdana" w:cs="Calibri"/>
          <w:b/>
          <w:bCs/>
          <w:color w:val="0A548B"/>
          <w:sz w:val="22"/>
          <w:szCs w:val="22"/>
        </w:rPr>
        <w:t>has not</w:t>
      </w:r>
      <w:r w:rsidR="00993820" w:rsidRPr="00FD2FA7">
        <w:rPr>
          <w:rFonts w:ascii="Verdana" w:hAnsi="Verdana" w:cs="Calibri"/>
          <w:color w:val="0A548B"/>
          <w:sz w:val="22"/>
          <w:szCs w:val="22"/>
        </w:rPr>
        <w:t xml:space="preserve"> taken place prior to the publication of the Tender Notice. </w:t>
      </w:r>
    </w:p>
    <w:p w14:paraId="0CFE456B" w14:textId="66219744" w:rsidR="00D13322" w:rsidRPr="00FD2FA7" w:rsidRDefault="002107B6" w:rsidP="00DF644D">
      <w:pPr>
        <w:pStyle w:val="Heading1"/>
        <w:numPr>
          <w:ilvl w:val="0"/>
          <w:numId w:val="0"/>
        </w:numPr>
        <w:rPr>
          <w:rFonts w:ascii="Verdana" w:hAnsi="Verdana"/>
          <w:color w:val="0A548B"/>
        </w:rPr>
      </w:pPr>
      <w:bookmarkStart w:id="8" w:name="_Toc220393716"/>
      <w:bookmarkEnd w:id="7"/>
      <w:r w:rsidRPr="00FD2FA7">
        <w:rPr>
          <w:rFonts w:ascii="Verdana" w:hAnsi="Verdana"/>
          <w:color w:val="0A548B"/>
        </w:rPr>
        <w:lastRenderedPageBreak/>
        <w:t>The Procurement process</w:t>
      </w:r>
      <w:bookmarkEnd w:id="8"/>
    </w:p>
    <w:p w14:paraId="08EA61D3" w14:textId="711C47AC" w:rsidR="006C128B" w:rsidRPr="00FD2FA7" w:rsidRDefault="00543802" w:rsidP="005C445C">
      <w:pPr>
        <w:pStyle w:val="MRheading2"/>
        <w:numPr>
          <w:ilvl w:val="0"/>
          <w:numId w:val="10"/>
        </w:numPr>
        <w:jc w:val="left"/>
        <w:rPr>
          <w:rFonts w:ascii="Verdana" w:hAnsi="Verdana"/>
          <w:color w:val="0A548B"/>
        </w:rPr>
      </w:pPr>
      <w:bookmarkStart w:id="9" w:name="_Toc119059568"/>
      <w:bookmarkStart w:id="10" w:name="_Toc119059962"/>
      <w:bookmarkStart w:id="11" w:name="_Toc185262523"/>
      <w:bookmarkStart w:id="12" w:name="_Toc185502893"/>
      <w:r w:rsidRPr="00FD2FA7">
        <w:rPr>
          <w:rFonts w:ascii="Verdana" w:eastAsia="MS Mincho" w:hAnsi="Verdana"/>
          <w:color w:val="0A548B"/>
        </w:rPr>
        <w:t xml:space="preserve"> </w:t>
      </w:r>
      <w:r w:rsidR="00AD2BD2" w:rsidRPr="00FD2FA7">
        <w:rPr>
          <w:rFonts w:ascii="Verdana" w:eastAsia="MS Mincho" w:hAnsi="Verdana"/>
          <w:color w:val="0A548B"/>
        </w:rPr>
        <w:t>The ECITB will be following a</w:t>
      </w:r>
      <w:r w:rsidR="00CD5430" w:rsidRPr="00FD2FA7">
        <w:rPr>
          <w:rFonts w:ascii="Verdana" w:eastAsia="MS Mincho" w:hAnsi="Verdana"/>
          <w:color w:val="0A548B"/>
        </w:rPr>
        <w:t xml:space="preserve">n </w:t>
      </w:r>
      <w:r w:rsidR="00B3263C" w:rsidRPr="00FD2FA7">
        <w:rPr>
          <w:rFonts w:ascii="Verdana" w:eastAsia="MS Mincho" w:hAnsi="Verdana"/>
          <w:b/>
          <w:color w:val="0A548B"/>
        </w:rPr>
        <w:t xml:space="preserve">Above Threshold </w:t>
      </w:r>
      <w:r w:rsidR="00CD5430" w:rsidRPr="00FD2FA7">
        <w:rPr>
          <w:rFonts w:ascii="Verdana" w:eastAsia="MS Mincho" w:hAnsi="Verdana"/>
          <w:b/>
          <w:color w:val="0A548B"/>
        </w:rPr>
        <w:t xml:space="preserve">Open </w:t>
      </w:r>
      <w:r w:rsidR="00AD2BD2" w:rsidRPr="00FD2FA7">
        <w:rPr>
          <w:rFonts w:ascii="Verdana" w:eastAsia="MS Mincho" w:hAnsi="Verdana"/>
          <w:b/>
          <w:color w:val="0A548B"/>
        </w:rPr>
        <w:t>Procedure</w:t>
      </w:r>
      <w:r w:rsidR="00AD2BD2" w:rsidRPr="00FD2FA7">
        <w:rPr>
          <w:rFonts w:ascii="Verdana" w:eastAsia="MS Mincho" w:hAnsi="Verdana"/>
          <w:color w:val="0A548B"/>
        </w:rPr>
        <w:t xml:space="preserve"> for this procurement</w:t>
      </w:r>
      <w:bookmarkEnd w:id="9"/>
      <w:bookmarkEnd w:id="10"/>
      <w:bookmarkEnd w:id="11"/>
      <w:bookmarkEnd w:id="12"/>
      <w:r w:rsidR="00CD5430" w:rsidRPr="00FD2FA7">
        <w:rPr>
          <w:rFonts w:ascii="Verdana" w:eastAsia="MS Mincho" w:hAnsi="Verdana"/>
          <w:color w:val="0A548B"/>
        </w:rPr>
        <w:t>.</w:t>
      </w:r>
    </w:p>
    <w:p w14:paraId="0C9BDB9F" w14:textId="73FCC3DD" w:rsidR="00BE6B60" w:rsidRPr="00FD2FA7" w:rsidRDefault="00543802" w:rsidP="00543802">
      <w:pPr>
        <w:pStyle w:val="MRheading2"/>
        <w:numPr>
          <w:ilvl w:val="0"/>
          <w:numId w:val="10"/>
        </w:numPr>
        <w:jc w:val="left"/>
        <w:rPr>
          <w:rFonts w:ascii="Verdana" w:eastAsia="MS Mincho" w:hAnsi="Verdana"/>
          <w:color w:val="0A548B"/>
          <w:szCs w:val="22"/>
        </w:rPr>
      </w:pPr>
      <w:bookmarkStart w:id="13" w:name="_Toc185262524"/>
      <w:bookmarkStart w:id="14" w:name="_Toc185502894"/>
      <w:r w:rsidRPr="00FD2FA7">
        <w:rPr>
          <w:rFonts w:ascii="Verdana" w:eastAsia="MS Mincho" w:hAnsi="Verdana"/>
          <w:color w:val="0A548B"/>
          <w:szCs w:val="22"/>
        </w:rPr>
        <w:t xml:space="preserve"> </w:t>
      </w:r>
      <w:r w:rsidR="00AD2BD2" w:rsidRPr="00FD2FA7">
        <w:rPr>
          <w:rFonts w:ascii="Verdana" w:eastAsia="MS Mincho" w:hAnsi="Verdana"/>
          <w:color w:val="0A548B"/>
          <w:szCs w:val="22"/>
        </w:rPr>
        <w:t>The aim of t</w:t>
      </w:r>
      <w:bookmarkEnd w:id="13"/>
      <w:bookmarkEnd w:id="14"/>
      <w:r w:rsidR="00CD5430" w:rsidRPr="00FD2FA7">
        <w:rPr>
          <w:rFonts w:ascii="Verdana" w:eastAsia="MS Mincho" w:hAnsi="Verdana"/>
          <w:color w:val="0A548B"/>
          <w:szCs w:val="22"/>
        </w:rPr>
        <w:t>his Open tender procedure is to identify the Most Advantageous Tender to be awarded the contra</w:t>
      </w:r>
      <w:r w:rsidR="00204147" w:rsidRPr="00FD2FA7">
        <w:rPr>
          <w:rFonts w:ascii="Verdana" w:eastAsia="MS Mincho" w:hAnsi="Verdana"/>
          <w:color w:val="0A548B"/>
          <w:szCs w:val="22"/>
        </w:rPr>
        <w:t>ct.</w:t>
      </w:r>
    </w:p>
    <w:p w14:paraId="26992848" w14:textId="77777777" w:rsidR="00A81992" w:rsidRPr="00FD2FA7" w:rsidRDefault="005B37DE" w:rsidP="00A81992">
      <w:pPr>
        <w:pStyle w:val="Heading2"/>
        <w:numPr>
          <w:ilvl w:val="0"/>
          <w:numId w:val="0"/>
        </w:numPr>
        <w:ind w:left="576" w:hanging="576"/>
        <w:jc w:val="both"/>
        <w:rPr>
          <w:rFonts w:ascii="Verdana" w:hAnsi="Verdana" w:cs="Calibri"/>
          <w:color w:val="0A548B"/>
          <w:sz w:val="22"/>
          <w:szCs w:val="22"/>
        </w:rPr>
      </w:pPr>
      <w:bookmarkStart w:id="15" w:name="_Toc185262525"/>
      <w:bookmarkStart w:id="16" w:name="_Toc185502895"/>
      <w:r w:rsidRPr="00FD2FA7">
        <w:rPr>
          <w:rFonts w:ascii="Verdana" w:hAnsi="Verdana" w:cs="Calibri"/>
          <w:color w:val="0A548B"/>
          <w:sz w:val="22"/>
          <w:szCs w:val="22"/>
        </w:rPr>
        <w:tab/>
      </w:r>
      <w:bookmarkEnd w:id="15"/>
      <w:bookmarkEnd w:id="16"/>
    </w:p>
    <w:p w14:paraId="1E1097A3" w14:textId="4577F906" w:rsidR="00D13322" w:rsidRPr="00FD2FA7" w:rsidRDefault="002107B6" w:rsidP="00A81992">
      <w:pPr>
        <w:pStyle w:val="Heading2"/>
        <w:numPr>
          <w:ilvl w:val="0"/>
          <w:numId w:val="0"/>
        </w:numPr>
        <w:ind w:left="576" w:hanging="576"/>
        <w:jc w:val="both"/>
        <w:rPr>
          <w:rFonts w:ascii="Verdana" w:hAnsi="Verdana"/>
          <w:color w:val="0A548B"/>
        </w:rPr>
      </w:pPr>
      <w:bookmarkStart w:id="17" w:name="_Toc220393717"/>
      <w:r w:rsidRPr="00FD2FA7">
        <w:rPr>
          <w:rFonts w:ascii="Verdana" w:hAnsi="Verdana"/>
          <w:color w:val="0A548B"/>
        </w:rPr>
        <w:t>Procurement timetable</w:t>
      </w:r>
      <w:bookmarkEnd w:id="17"/>
    </w:p>
    <w:p w14:paraId="6A21D74F" w14:textId="4D3C61EA" w:rsidR="00CE749C" w:rsidRPr="00FD2FA7" w:rsidRDefault="0018563A" w:rsidP="00CE749C">
      <w:pPr>
        <w:pStyle w:val="BodyText1"/>
        <w:numPr>
          <w:ilvl w:val="0"/>
          <w:numId w:val="10"/>
        </w:numPr>
        <w:ind w:left="709" w:hanging="425"/>
        <w:rPr>
          <w:rFonts w:ascii="Verdana" w:hAnsi="Verdana"/>
          <w:color w:val="0A548B"/>
          <w:sz w:val="22"/>
          <w:szCs w:val="22"/>
        </w:rPr>
      </w:pPr>
      <w:r w:rsidRPr="00FD2FA7">
        <w:rPr>
          <w:rFonts w:ascii="Verdana" w:hAnsi="Verdana"/>
          <w:color w:val="0A548B"/>
          <w:sz w:val="22"/>
          <w:szCs w:val="22"/>
        </w:rPr>
        <w:t xml:space="preserve">The timetable for the Procurement is set out in the following table (the Procurement Timetable). Deadlines for the submission of responses to the Authority are shown in bold. Failure to meet these deadlines </w:t>
      </w:r>
      <w:r w:rsidR="00F05DFF" w:rsidRPr="00FD2FA7">
        <w:rPr>
          <w:rFonts w:ascii="Verdana" w:hAnsi="Verdana"/>
          <w:color w:val="0A548B"/>
          <w:sz w:val="22"/>
          <w:szCs w:val="22"/>
        </w:rPr>
        <w:t>may</w:t>
      </w:r>
      <w:r w:rsidRPr="00FD2FA7">
        <w:rPr>
          <w:rFonts w:ascii="Verdana" w:hAnsi="Verdana"/>
          <w:color w:val="0A548B"/>
          <w:sz w:val="22"/>
          <w:szCs w:val="22"/>
        </w:rPr>
        <w:t xml:space="preserve"> result in a Supplier’s submission not being considered unless there are exceptional mitigating circumstances.</w:t>
      </w:r>
    </w:p>
    <w:tbl>
      <w:tblPr>
        <w:tblStyle w:val="TableGrid"/>
        <w:tblW w:w="9638" w:type="dxa"/>
        <w:tblInd w:w="-5" w:type="dxa"/>
        <w:tblLook w:val="04A0" w:firstRow="1" w:lastRow="0" w:firstColumn="1" w:lastColumn="0" w:noHBand="0" w:noVBand="1"/>
      </w:tblPr>
      <w:tblGrid>
        <w:gridCol w:w="4966"/>
        <w:gridCol w:w="4672"/>
      </w:tblGrid>
      <w:tr w:rsidR="00864ABB" w:rsidRPr="00FD2FA7" w14:paraId="74275C2F" w14:textId="77777777" w:rsidTr="0038263B">
        <w:trPr>
          <w:trHeight w:val="300"/>
        </w:trPr>
        <w:tc>
          <w:tcPr>
            <w:tcW w:w="4966" w:type="dxa"/>
            <w:tcBorders>
              <w:top w:val="single" w:sz="4" w:space="0" w:color="1A276E" w:themeColor="accent1"/>
              <w:left w:val="single" w:sz="4" w:space="0" w:color="1A276E" w:themeColor="accent1"/>
            </w:tcBorders>
            <w:shd w:val="clear" w:color="auto" w:fill="CACAC8" w:themeFill="accent6"/>
            <w:hideMark/>
          </w:tcPr>
          <w:p w14:paraId="4561E5DF" w14:textId="2BCE620B" w:rsidR="00864ABB" w:rsidRPr="00FD2FA7" w:rsidRDefault="00CE749C" w:rsidP="00E4007E">
            <w:pPr>
              <w:ind w:left="709"/>
              <w:rPr>
                <w:rFonts w:ascii="Verdana" w:hAnsi="Verdana" w:cs="Calibri"/>
                <w:b/>
                <w:bCs/>
                <w:color w:val="0A548B"/>
                <w:sz w:val="22"/>
                <w:szCs w:val="22"/>
              </w:rPr>
            </w:pPr>
            <w:r w:rsidRPr="00FD2FA7">
              <w:rPr>
                <w:rFonts w:ascii="Verdana" w:hAnsi="Verdana" w:cs="Calibri"/>
                <w:b/>
                <w:bCs/>
                <w:color w:val="0A548B"/>
                <w:sz w:val="22"/>
                <w:szCs w:val="22"/>
              </w:rPr>
              <w:t xml:space="preserve">Tender </w:t>
            </w:r>
            <w:r w:rsidR="00864ABB" w:rsidRPr="00FD2FA7">
              <w:rPr>
                <w:rFonts w:ascii="Verdana" w:hAnsi="Verdana" w:cs="Calibri"/>
                <w:b/>
                <w:bCs/>
                <w:color w:val="0A548B"/>
                <w:sz w:val="22"/>
                <w:szCs w:val="22"/>
              </w:rPr>
              <w:t>Stage</w:t>
            </w:r>
          </w:p>
        </w:tc>
        <w:tc>
          <w:tcPr>
            <w:tcW w:w="4672" w:type="dxa"/>
            <w:tcBorders>
              <w:top w:val="single" w:sz="4" w:space="0" w:color="1A276E" w:themeColor="accent1"/>
              <w:right w:val="single" w:sz="4" w:space="0" w:color="1A276E" w:themeColor="accent1"/>
            </w:tcBorders>
            <w:shd w:val="clear" w:color="auto" w:fill="CACAC8" w:themeFill="accent6"/>
            <w:hideMark/>
          </w:tcPr>
          <w:p w14:paraId="57BC76D3" w14:textId="3400851B" w:rsidR="00864ABB" w:rsidRPr="00FD2FA7" w:rsidRDefault="00864ABB" w:rsidP="00AA0DFF">
            <w:pPr>
              <w:jc w:val="center"/>
              <w:rPr>
                <w:rFonts w:ascii="Verdana" w:hAnsi="Verdana" w:cs="Calibri"/>
                <w:b/>
                <w:bCs/>
                <w:color w:val="0A548B"/>
                <w:sz w:val="22"/>
                <w:szCs w:val="22"/>
              </w:rPr>
            </w:pPr>
            <w:r w:rsidRPr="00FD2FA7">
              <w:rPr>
                <w:rFonts w:ascii="Verdana" w:hAnsi="Verdana" w:cs="Calibri"/>
                <w:b/>
                <w:bCs/>
                <w:color w:val="0A548B"/>
                <w:sz w:val="22"/>
                <w:szCs w:val="22"/>
              </w:rPr>
              <w:t>Date </w:t>
            </w:r>
          </w:p>
        </w:tc>
      </w:tr>
      <w:tr w:rsidR="00D5628F" w:rsidRPr="00FD2FA7" w14:paraId="11DCFB84" w14:textId="77777777" w:rsidTr="0038263B">
        <w:trPr>
          <w:trHeight w:val="300"/>
        </w:trPr>
        <w:tc>
          <w:tcPr>
            <w:tcW w:w="4966" w:type="dxa"/>
            <w:tcBorders>
              <w:top w:val="single" w:sz="4" w:space="0" w:color="1A276E" w:themeColor="accent1"/>
            </w:tcBorders>
          </w:tcPr>
          <w:p w14:paraId="36AE2DDC" w14:textId="696535B4" w:rsidR="007459CF" w:rsidRPr="00FD2FA7" w:rsidRDefault="0049395E" w:rsidP="00204147">
            <w:pPr>
              <w:ind w:left="284"/>
              <w:rPr>
                <w:rFonts w:ascii="Verdana" w:hAnsi="Verdana" w:cs="Calibri"/>
                <w:color w:val="0A548B"/>
                <w:sz w:val="22"/>
                <w:szCs w:val="22"/>
              </w:rPr>
            </w:pPr>
            <w:r w:rsidRPr="00FD2FA7">
              <w:rPr>
                <w:rFonts w:ascii="Verdana" w:hAnsi="Verdana" w:cs="Calibri"/>
                <w:color w:val="0A548B"/>
                <w:sz w:val="22"/>
                <w:szCs w:val="22"/>
              </w:rPr>
              <w:t>ITT issue</w:t>
            </w:r>
            <w:r w:rsidR="007459CF" w:rsidRPr="00FD2FA7">
              <w:rPr>
                <w:rFonts w:ascii="Verdana" w:hAnsi="Verdana" w:cs="Calibri"/>
                <w:color w:val="0A548B"/>
                <w:sz w:val="22"/>
                <w:szCs w:val="22"/>
              </w:rPr>
              <w:t xml:space="preserve">d </w:t>
            </w:r>
          </w:p>
          <w:p w14:paraId="625D426B" w14:textId="56CDA3ED" w:rsidR="00204147" w:rsidRPr="00FD2FA7" w:rsidRDefault="00204147" w:rsidP="00204147">
            <w:pPr>
              <w:ind w:left="284"/>
              <w:rPr>
                <w:rFonts w:ascii="Verdana" w:hAnsi="Verdana" w:cs="Calibri"/>
                <w:color w:val="0A548B"/>
                <w:sz w:val="22"/>
                <w:szCs w:val="22"/>
              </w:rPr>
            </w:pPr>
          </w:p>
        </w:tc>
        <w:tc>
          <w:tcPr>
            <w:tcW w:w="4672" w:type="dxa"/>
            <w:tcBorders>
              <w:top w:val="single" w:sz="4" w:space="0" w:color="1A276E" w:themeColor="accent1"/>
            </w:tcBorders>
          </w:tcPr>
          <w:p w14:paraId="2EC9E182" w14:textId="6999F3F9" w:rsidR="00D5628F" w:rsidRPr="00B77FDC" w:rsidRDefault="00F836E3" w:rsidP="00E4007E">
            <w:pPr>
              <w:ind w:left="709"/>
              <w:rPr>
                <w:rFonts w:ascii="Verdana" w:hAnsi="Verdana" w:cs="Calibri"/>
                <w:color w:val="0A548B"/>
                <w:sz w:val="22"/>
                <w:szCs w:val="22"/>
              </w:rPr>
            </w:pPr>
            <w:r w:rsidRPr="00FD2FA7">
              <w:rPr>
                <w:rFonts w:ascii="Verdana" w:hAnsi="Verdana" w:cs="Calibri"/>
                <w:color w:val="0A548B"/>
                <w:sz w:val="22"/>
                <w:szCs w:val="22"/>
              </w:rPr>
              <w:t>2</w:t>
            </w:r>
            <w:r w:rsidR="008166B4" w:rsidRPr="00FD2FA7">
              <w:rPr>
                <w:rFonts w:ascii="Verdana" w:hAnsi="Verdana" w:cs="Calibri"/>
                <w:color w:val="0A548B"/>
                <w:sz w:val="22"/>
                <w:szCs w:val="22"/>
              </w:rPr>
              <w:t>7</w:t>
            </w:r>
            <w:r w:rsidRPr="00FD2FA7">
              <w:rPr>
                <w:rFonts w:ascii="Verdana" w:hAnsi="Verdana" w:cs="Calibri"/>
                <w:color w:val="0A548B"/>
                <w:sz w:val="22"/>
                <w:szCs w:val="22"/>
              </w:rPr>
              <w:t xml:space="preserve"> January </w:t>
            </w:r>
            <w:r w:rsidRPr="00B77FDC">
              <w:rPr>
                <w:rFonts w:ascii="Verdana" w:hAnsi="Verdana" w:cs="Calibri"/>
                <w:color w:val="0A548B"/>
                <w:sz w:val="22"/>
                <w:szCs w:val="22"/>
              </w:rPr>
              <w:t>2026</w:t>
            </w:r>
          </w:p>
        </w:tc>
      </w:tr>
      <w:tr w:rsidR="008F1359" w:rsidRPr="00FD2FA7" w14:paraId="10A0727F" w14:textId="77777777" w:rsidTr="0038263B">
        <w:trPr>
          <w:trHeight w:val="300"/>
        </w:trPr>
        <w:tc>
          <w:tcPr>
            <w:tcW w:w="4966" w:type="dxa"/>
          </w:tcPr>
          <w:p w14:paraId="37A68A8B" w14:textId="532216E7" w:rsidR="008F1359" w:rsidRPr="00FD2FA7" w:rsidRDefault="0049395E" w:rsidP="00E4007E">
            <w:pPr>
              <w:ind w:left="284"/>
              <w:rPr>
                <w:rFonts w:ascii="Verdana" w:hAnsi="Verdana" w:cs="Calibri"/>
                <w:color w:val="0A548B"/>
                <w:sz w:val="22"/>
                <w:szCs w:val="22"/>
              </w:rPr>
            </w:pPr>
            <w:r w:rsidRPr="00FD2FA7">
              <w:rPr>
                <w:rFonts w:ascii="Verdana" w:hAnsi="Verdana" w:cs="Calibri"/>
                <w:color w:val="0A548B"/>
                <w:sz w:val="22"/>
                <w:szCs w:val="22"/>
              </w:rPr>
              <w:t>Tenderers Clarification Question Period Deadline  </w:t>
            </w:r>
          </w:p>
        </w:tc>
        <w:tc>
          <w:tcPr>
            <w:tcW w:w="4672" w:type="dxa"/>
          </w:tcPr>
          <w:p w14:paraId="0B1DC879" w14:textId="027107D8" w:rsidR="008F1359" w:rsidRPr="00B77FDC" w:rsidRDefault="00C2054F" w:rsidP="00E4007E">
            <w:pPr>
              <w:ind w:left="709"/>
              <w:rPr>
                <w:rFonts w:ascii="Verdana" w:hAnsi="Verdana" w:cs="Calibri"/>
                <w:color w:val="0A548B"/>
                <w:sz w:val="22"/>
                <w:szCs w:val="22"/>
              </w:rPr>
            </w:pPr>
            <w:r w:rsidRPr="00FD2FA7">
              <w:rPr>
                <w:rFonts w:ascii="Verdana" w:hAnsi="Verdana" w:cs="Calibri"/>
                <w:color w:val="0A548B"/>
                <w:sz w:val="22"/>
                <w:szCs w:val="22"/>
              </w:rPr>
              <w:t>11 February 2026</w:t>
            </w:r>
          </w:p>
        </w:tc>
      </w:tr>
      <w:tr w:rsidR="00ED76FA" w:rsidRPr="00FD2FA7" w14:paraId="3CF9D3D5" w14:textId="77777777" w:rsidTr="0038263B">
        <w:trPr>
          <w:trHeight w:val="300"/>
        </w:trPr>
        <w:tc>
          <w:tcPr>
            <w:tcW w:w="4966" w:type="dxa"/>
          </w:tcPr>
          <w:p w14:paraId="7F157384" w14:textId="68BE4757" w:rsidR="00ED76FA" w:rsidRPr="00FD2FA7" w:rsidRDefault="00F41E45" w:rsidP="00E4007E">
            <w:pPr>
              <w:ind w:left="284"/>
              <w:rPr>
                <w:rFonts w:ascii="Verdana" w:hAnsi="Verdana" w:cs="Calibri"/>
                <w:color w:val="0A548B"/>
                <w:sz w:val="22"/>
                <w:szCs w:val="22"/>
              </w:rPr>
            </w:pPr>
            <w:r w:rsidRPr="00FD2FA7">
              <w:rPr>
                <w:rFonts w:ascii="Verdana" w:hAnsi="Verdana" w:cs="Calibri"/>
                <w:b/>
                <w:bCs/>
                <w:color w:val="0A548B"/>
                <w:sz w:val="22"/>
                <w:szCs w:val="22"/>
              </w:rPr>
              <w:t>ITT Submission Deadline </w:t>
            </w:r>
          </w:p>
        </w:tc>
        <w:tc>
          <w:tcPr>
            <w:tcW w:w="4672" w:type="dxa"/>
          </w:tcPr>
          <w:p w14:paraId="74FD8590" w14:textId="40475AFB" w:rsidR="00ED76FA" w:rsidRPr="00B77FDC" w:rsidRDefault="00DD7F64" w:rsidP="00E4007E">
            <w:pPr>
              <w:ind w:left="709"/>
              <w:rPr>
                <w:rFonts w:ascii="Verdana" w:hAnsi="Verdana" w:cs="Calibri"/>
                <w:b/>
                <w:bCs/>
                <w:color w:val="0A548B"/>
                <w:sz w:val="22"/>
                <w:szCs w:val="22"/>
              </w:rPr>
            </w:pPr>
            <w:r w:rsidRPr="00FD2FA7">
              <w:rPr>
                <w:rFonts w:ascii="Verdana" w:hAnsi="Verdana" w:cs="Calibri"/>
                <w:b/>
                <w:bCs/>
                <w:color w:val="0A548B"/>
                <w:sz w:val="22"/>
                <w:szCs w:val="22"/>
              </w:rPr>
              <w:t>2</w:t>
            </w:r>
            <w:r w:rsidR="00D81F4E" w:rsidRPr="00FD2FA7">
              <w:rPr>
                <w:rFonts w:ascii="Verdana" w:hAnsi="Verdana" w:cs="Calibri"/>
                <w:b/>
                <w:bCs/>
                <w:color w:val="0A548B"/>
                <w:sz w:val="22"/>
                <w:szCs w:val="22"/>
              </w:rPr>
              <w:t>3</w:t>
            </w:r>
            <w:r w:rsidRPr="00FD2FA7">
              <w:rPr>
                <w:rFonts w:ascii="Verdana" w:hAnsi="Verdana" w:cs="Calibri"/>
                <w:b/>
                <w:bCs/>
                <w:color w:val="0A548B"/>
                <w:sz w:val="22"/>
                <w:szCs w:val="22"/>
              </w:rPr>
              <w:t xml:space="preserve"> February 2026</w:t>
            </w:r>
            <w:r w:rsidR="00D81F4E" w:rsidRPr="00FD2FA7">
              <w:rPr>
                <w:rFonts w:ascii="Verdana" w:hAnsi="Verdana" w:cs="Calibri"/>
                <w:b/>
                <w:bCs/>
                <w:color w:val="0A548B"/>
                <w:sz w:val="22"/>
                <w:szCs w:val="22"/>
              </w:rPr>
              <w:t xml:space="preserve"> by 17:00</w:t>
            </w:r>
          </w:p>
        </w:tc>
      </w:tr>
      <w:tr w:rsidR="008F1359" w:rsidRPr="00FD2FA7" w14:paraId="39334978" w14:textId="77777777" w:rsidTr="0038263B">
        <w:trPr>
          <w:trHeight w:val="300"/>
        </w:trPr>
        <w:tc>
          <w:tcPr>
            <w:tcW w:w="4966" w:type="dxa"/>
          </w:tcPr>
          <w:p w14:paraId="4721B748" w14:textId="7AFFA9BF" w:rsidR="008F1359" w:rsidRPr="00FD2FA7" w:rsidRDefault="00F41E45" w:rsidP="00F41E45">
            <w:pPr>
              <w:ind w:left="284"/>
              <w:rPr>
                <w:rFonts w:ascii="Verdana" w:hAnsi="Verdana" w:cs="Calibri"/>
                <w:color w:val="0A548B"/>
                <w:sz w:val="22"/>
                <w:szCs w:val="22"/>
              </w:rPr>
            </w:pPr>
            <w:r w:rsidRPr="00FD2FA7">
              <w:rPr>
                <w:rFonts w:ascii="Verdana" w:hAnsi="Verdana" w:cs="Calibri"/>
                <w:color w:val="0A548B"/>
                <w:sz w:val="22"/>
                <w:szCs w:val="22"/>
              </w:rPr>
              <w:t>Evaluation/Post Tender Clarifications/Moderation</w:t>
            </w:r>
            <w:r w:rsidR="00D81F4E" w:rsidRPr="00FD2FA7">
              <w:rPr>
                <w:rFonts w:ascii="Verdana" w:hAnsi="Verdana" w:cs="Calibri"/>
                <w:color w:val="0A548B"/>
                <w:sz w:val="22"/>
                <w:szCs w:val="22"/>
              </w:rPr>
              <w:t xml:space="preserve">, week </w:t>
            </w:r>
            <w:r w:rsidR="000200D1" w:rsidRPr="00FD2FA7">
              <w:rPr>
                <w:rFonts w:ascii="Verdana" w:hAnsi="Verdana" w:cs="Calibri"/>
                <w:color w:val="0A548B"/>
                <w:sz w:val="22"/>
                <w:szCs w:val="22"/>
              </w:rPr>
              <w:t>commencing</w:t>
            </w:r>
          </w:p>
        </w:tc>
        <w:tc>
          <w:tcPr>
            <w:tcW w:w="4672" w:type="dxa"/>
          </w:tcPr>
          <w:p w14:paraId="73810F42" w14:textId="005EA8D8" w:rsidR="008F1359" w:rsidRPr="00B77FDC" w:rsidRDefault="00DD7F64" w:rsidP="00E4007E">
            <w:pPr>
              <w:ind w:left="709"/>
              <w:rPr>
                <w:rFonts w:ascii="Verdana" w:hAnsi="Verdana" w:cs="Calibri"/>
                <w:color w:val="0A548B"/>
                <w:sz w:val="22"/>
                <w:szCs w:val="22"/>
              </w:rPr>
            </w:pPr>
            <w:r w:rsidRPr="00FD2FA7">
              <w:rPr>
                <w:rFonts w:ascii="Verdana" w:hAnsi="Verdana" w:cs="Calibri"/>
                <w:color w:val="0A548B"/>
                <w:sz w:val="22"/>
                <w:szCs w:val="22"/>
              </w:rPr>
              <w:t>23 February 2026</w:t>
            </w:r>
          </w:p>
        </w:tc>
      </w:tr>
      <w:tr w:rsidR="00DF68AE" w:rsidRPr="00FD2FA7" w14:paraId="699B4328" w14:textId="77777777" w:rsidTr="0038263B">
        <w:trPr>
          <w:trHeight w:val="300"/>
        </w:trPr>
        <w:tc>
          <w:tcPr>
            <w:tcW w:w="4966" w:type="dxa"/>
          </w:tcPr>
          <w:p w14:paraId="787008D6" w14:textId="013340C4" w:rsidR="00DF68AE" w:rsidRPr="00FD2FA7" w:rsidRDefault="00DF68AE" w:rsidP="00142508">
            <w:pPr>
              <w:ind w:left="284"/>
              <w:rPr>
                <w:rFonts w:ascii="Verdana" w:hAnsi="Verdana" w:cs="Calibri"/>
                <w:color w:val="0A548B"/>
                <w:sz w:val="22"/>
                <w:szCs w:val="22"/>
              </w:rPr>
            </w:pPr>
            <w:r w:rsidRPr="00FD2FA7">
              <w:rPr>
                <w:rFonts w:ascii="Verdana" w:hAnsi="Verdana" w:cs="Calibri"/>
                <w:color w:val="0A548B"/>
                <w:sz w:val="22"/>
                <w:szCs w:val="22"/>
              </w:rPr>
              <w:t>Assessment Summaries to Tenderers</w:t>
            </w:r>
          </w:p>
        </w:tc>
        <w:tc>
          <w:tcPr>
            <w:tcW w:w="4672" w:type="dxa"/>
          </w:tcPr>
          <w:p w14:paraId="7D0FFE49" w14:textId="69FD5A4D" w:rsidR="00DF68AE" w:rsidRPr="00B77FDC" w:rsidRDefault="000200D1" w:rsidP="00142508">
            <w:pPr>
              <w:ind w:left="709"/>
              <w:rPr>
                <w:rFonts w:ascii="Verdana" w:hAnsi="Verdana" w:cs="Calibri"/>
                <w:color w:val="0A548B"/>
                <w:sz w:val="22"/>
                <w:szCs w:val="22"/>
              </w:rPr>
            </w:pPr>
            <w:r w:rsidRPr="00FD2FA7">
              <w:rPr>
                <w:rFonts w:ascii="Verdana" w:hAnsi="Verdana" w:cs="Calibri"/>
                <w:color w:val="0A548B"/>
                <w:sz w:val="22"/>
                <w:szCs w:val="22"/>
              </w:rPr>
              <w:t>03 March 2026</w:t>
            </w:r>
          </w:p>
        </w:tc>
      </w:tr>
      <w:tr w:rsidR="00DF68AE" w:rsidRPr="00FD2FA7" w14:paraId="560465B3" w14:textId="77777777" w:rsidTr="0038263B">
        <w:trPr>
          <w:trHeight w:val="300"/>
        </w:trPr>
        <w:tc>
          <w:tcPr>
            <w:tcW w:w="4966" w:type="dxa"/>
          </w:tcPr>
          <w:p w14:paraId="22501BA8" w14:textId="01192B8C" w:rsidR="00DF68AE" w:rsidRPr="00FD2FA7" w:rsidRDefault="00DF68AE" w:rsidP="00142508">
            <w:pPr>
              <w:ind w:left="284"/>
              <w:rPr>
                <w:rFonts w:ascii="Verdana" w:hAnsi="Verdana" w:cs="Calibri"/>
                <w:color w:val="0A548B"/>
                <w:sz w:val="22"/>
                <w:szCs w:val="22"/>
              </w:rPr>
            </w:pPr>
            <w:r w:rsidRPr="00FD2FA7">
              <w:rPr>
                <w:rFonts w:ascii="Verdana" w:hAnsi="Verdana" w:cs="Calibri"/>
                <w:color w:val="0A548B"/>
                <w:sz w:val="22"/>
                <w:szCs w:val="22"/>
              </w:rPr>
              <w:t>Contract Award Notice Published on CDP</w:t>
            </w:r>
            <w:r w:rsidR="009B3D78" w:rsidRPr="00FD2FA7">
              <w:rPr>
                <w:rFonts w:ascii="Verdana" w:hAnsi="Verdana" w:cs="Calibri"/>
                <w:color w:val="0A548B"/>
                <w:sz w:val="22"/>
                <w:szCs w:val="22"/>
              </w:rPr>
              <w:t xml:space="preserve"> (FTS)</w:t>
            </w:r>
          </w:p>
        </w:tc>
        <w:tc>
          <w:tcPr>
            <w:tcW w:w="4672" w:type="dxa"/>
          </w:tcPr>
          <w:p w14:paraId="7641D139" w14:textId="3EF948DF" w:rsidR="00DF68AE" w:rsidRPr="00B77FDC" w:rsidRDefault="000200D1" w:rsidP="00142508">
            <w:pPr>
              <w:ind w:left="709"/>
              <w:rPr>
                <w:rFonts w:ascii="Verdana" w:hAnsi="Verdana" w:cs="Calibri"/>
                <w:color w:val="0A548B"/>
                <w:sz w:val="22"/>
                <w:szCs w:val="22"/>
              </w:rPr>
            </w:pPr>
            <w:r w:rsidRPr="00FD2FA7">
              <w:rPr>
                <w:rFonts w:ascii="Verdana" w:hAnsi="Verdana" w:cs="Calibri"/>
                <w:color w:val="0A548B"/>
                <w:sz w:val="22"/>
                <w:szCs w:val="22"/>
              </w:rPr>
              <w:t>03 March 2026</w:t>
            </w:r>
          </w:p>
        </w:tc>
      </w:tr>
      <w:tr w:rsidR="00142508" w:rsidRPr="00FD2FA7" w14:paraId="49C92CEA" w14:textId="77777777" w:rsidTr="0038263B">
        <w:trPr>
          <w:trHeight w:val="300"/>
        </w:trPr>
        <w:tc>
          <w:tcPr>
            <w:tcW w:w="4966" w:type="dxa"/>
          </w:tcPr>
          <w:p w14:paraId="5982121F" w14:textId="3DA83DAD" w:rsidR="00142508" w:rsidRPr="00FD2FA7" w:rsidRDefault="00142508" w:rsidP="00142508">
            <w:pPr>
              <w:ind w:left="284"/>
              <w:rPr>
                <w:rFonts w:ascii="Verdana" w:hAnsi="Verdana" w:cs="Calibri"/>
                <w:color w:val="0A548B"/>
                <w:sz w:val="22"/>
                <w:szCs w:val="22"/>
              </w:rPr>
            </w:pPr>
            <w:r w:rsidRPr="00FD2FA7">
              <w:rPr>
                <w:rFonts w:ascii="Verdana" w:hAnsi="Verdana" w:cs="Calibri"/>
                <w:color w:val="0A548B"/>
                <w:sz w:val="22"/>
                <w:szCs w:val="22"/>
              </w:rPr>
              <w:t xml:space="preserve">Standstill Period </w:t>
            </w:r>
          </w:p>
        </w:tc>
        <w:tc>
          <w:tcPr>
            <w:tcW w:w="4672" w:type="dxa"/>
          </w:tcPr>
          <w:p w14:paraId="6DFE2472" w14:textId="42F90B03" w:rsidR="00142508" w:rsidRPr="00B77FDC" w:rsidRDefault="00BF0F33" w:rsidP="00142508">
            <w:pPr>
              <w:ind w:left="709"/>
              <w:rPr>
                <w:rFonts w:ascii="Verdana" w:hAnsi="Verdana" w:cs="Calibri"/>
                <w:color w:val="0A548B"/>
                <w:sz w:val="22"/>
                <w:szCs w:val="22"/>
              </w:rPr>
            </w:pPr>
            <w:r w:rsidRPr="00FD2FA7">
              <w:rPr>
                <w:rFonts w:ascii="Verdana" w:hAnsi="Verdana" w:cs="Calibri"/>
                <w:color w:val="0A548B"/>
                <w:sz w:val="22"/>
                <w:szCs w:val="22"/>
              </w:rPr>
              <w:t>03 – 12 March 2026</w:t>
            </w:r>
          </w:p>
        </w:tc>
      </w:tr>
      <w:tr w:rsidR="00142508" w:rsidRPr="00FD2FA7" w14:paraId="4955C261" w14:textId="77777777" w:rsidTr="0038263B">
        <w:trPr>
          <w:trHeight w:val="300"/>
        </w:trPr>
        <w:tc>
          <w:tcPr>
            <w:tcW w:w="4966" w:type="dxa"/>
            <w:hideMark/>
          </w:tcPr>
          <w:p w14:paraId="46FF2F21" w14:textId="1E9D429A" w:rsidR="00142508" w:rsidRPr="00FD2FA7" w:rsidRDefault="00142508" w:rsidP="00142508">
            <w:pPr>
              <w:ind w:left="284"/>
              <w:rPr>
                <w:rFonts w:ascii="Verdana" w:hAnsi="Verdana" w:cs="Calibri"/>
                <w:color w:val="0A548B"/>
                <w:sz w:val="22"/>
                <w:szCs w:val="22"/>
              </w:rPr>
            </w:pPr>
            <w:r w:rsidRPr="00FD2FA7">
              <w:rPr>
                <w:rFonts w:ascii="Verdana" w:hAnsi="Verdana" w:cs="Calibri"/>
                <w:color w:val="0A548B"/>
                <w:sz w:val="22"/>
                <w:szCs w:val="22"/>
              </w:rPr>
              <w:t xml:space="preserve">Contract Award and Board approvals, week </w:t>
            </w:r>
            <w:r w:rsidR="00D81F4E" w:rsidRPr="00FD2FA7">
              <w:rPr>
                <w:rFonts w:ascii="Verdana" w:hAnsi="Verdana" w:cs="Calibri"/>
                <w:color w:val="0A548B"/>
                <w:sz w:val="22"/>
                <w:szCs w:val="22"/>
              </w:rPr>
              <w:t>c</w:t>
            </w:r>
            <w:r w:rsidRPr="00FD2FA7">
              <w:rPr>
                <w:rFonts w:ascii="Verdana" w:hAnsi="Verdana" w:cs="Calibri"/>
                <w:color w:val="0A548B"/>
                <w:sz w:val="22"/>
                <w:szCs w:val="22"/>
              </w:rPr>
              <w:t>ommencing  </w:t>
            </w:r>
          </w:p>
        </w:tc>
        <w:tc>
          <w:tcPr>
            <w:tcW w:w="4672" w:type="dxa"/>
            <w:hideMark/>
          </w:tcPr>
          <w:p w14:paraId="46BFDB88" w14:textId="3DF63CFB" w:rsidR="00142508" w:rsidRPr="00B77FDC" w:rsidRDefault="002309ED" w:rsidP="00142508">
            <w:pPr>
              <w:ind w:left="709"/>
              <w:rPr>
                <w:rFonts w:ascii="Verdana" w:hAnsi="Verdana" w:cs="Calibri"/>
                <w:color w:val="0A548B"/>
                <w:sz w:val="22"/>
                <w:szCs w:val="22"/>
              </w:rPr>
            </w:pPr>
            <w:r w:rsidRPr="00FD2FA7">
              <w:rPr>
                <w:rFonts w:ascii="Verdana" w:hAnsi="Verdana" w:cs="Calibri"/>
                <w:color w:val="0A548B"/>
                <w:sz w:val="22"/>
                <w:szCs w:val="22"/>
              </w:rPr>
              <w:t>16 March 2026</w:t>
            </w:r>
            <w:r w:rsidR="00142508" w:rsidRPr="00B77FDC">
              <w:rPr>
                <w:rFonts w:ascii="Verdana" w:hAnsi="Verdana" w:cs="Calibri"/>
                <w:color w:val="0A548B"/>
                <w:sz w:val="22"/>
                <w:szCs w:val="22"/>
              </w:rPr>
              <w:t> </w:t>
            </w:r>
          </w:p>
        </w:tc>
      </w:tr>
      <w:tr w:rsidR="00142508" w:rsidRPr="00FD2FA7" w14:paraId="1B256F64" w14:textId="77777777" w:rsidTr="0038263B">
        <w:trPr>
          <w:trHeight w:val="300"/>
        </w:trPr>
        <w:tc>
          <w:tcPr>
            <w:tcW w:w="4966" w:type="dxa"/>
            <w:hideMark/>
          </w:tcPr>
          <w:p w14:paraId="7A0ED222" w14:textId="77777777" w:rsidR="00142508" w:rsidRPr="00FD2FA7" w:rsidRDefault="00142508" w:rsidP="00142508">
            <w:pPr>
              <w:ind w:left="284"/>
              <w:rPr>
                <w:rFonts w:ascii="Verdana" w:hAnsi="Verdana" w:cs="Calibri"/>
                <w:color w:val="0A548B"/>
                <w:sz w:val="22"/>
                <w:szCs w:val="22"/>
              </w:rPr>
            </w:pPr>
            <w:r w:rsidRPr="00FD2FA7">
              <w:rPr>
                <w:rFonts w:ascii="Verdana" w:hAnsi="Verdana" w:cs="Calibri"/>
                <w:color w:val="0A548B"/>
                <w:sz w:val="22"/>
                <w:szCs w:val="22"/>
              </w:rPr>
              <w:t>Anticipated Contract Start Date  </w:t>
            </w:r>
          </w:p>
        </w:tc>
        <w:tc>
          <w:tcPr>
            <w:tcW w:w="4672" w:type="dxa"/>
            <w:hideMark/>
          </w:tcPr>
          <w:p w14:paraId="167B818B" w14:textId="5E48A1C1" w:rsidR="00142508" w:rsidRPr="00B77FDC" w:rsidRDefault="002309ED" w:rsidP="002309ED">
            <w:pPr>
              <w:ind w:left="709"/>
              <w:rPr>
                <w:rFonts w:ascii="Verdana" w:hAnsi="Verdana" w:cs="Calibri"/>
                <w:color w:val="0A548B"/>
                <w:sz w:val="22"/>
                <w:szCs w:val="22"/>
              </w:rPr>
            </w:pPr>
            <w:r w:rsidRPr="00FD2FA7">
              <w:rPr>
                <w:rFonts w:ascii="Verdana" w:hAnsi="Verdana" w:cs="Calibri"/>
                <w:color w:val="0A548B"/>
                <w:sz w:val="22"/>
                <w:szCs w:val="22"/>
              </w:rPr>
              <w:t>01 June 2026</w:t>
            </w:r>
          </w:p>
        </w:tc>
      </w:tr>
    </w:tbl>
    <w:p w14:paraId="014DFDAF" w14:textId="77777777" w:rsidR="00864ABB" w:rsidRPr="00FD2FA7" w:rsidRDefault="00864ABB" w:rsidP="00864ABB">
      <w:pPr>
        <w:pStyle w:val="BodyText1"/>
        <w:ind w:left="357"/>
        <w:rPr>
          <w:rFonts w:ascii="Verdana" w:hAnsi="Verdana"/>
          <w:color w:val="0A548B"/>
          <w:sz w:val="22"/>
          <w:szCs w:val="22"/>
        </w:rPr>
      </w:pPr>
    </w:p>
    <w:p w14:paraId="0AB05BD8" w14:textId="2B6FF670" w:rsidR="0018563A" w:rsidRPr="00FD2FA7" w:rsidRDefault="002147DD" w:rsidP="00264A71">
      <w:pPr>
        <w:pStyle w:val="BodyText1"/>
        <w:numPr>
          <w:ilvl w:val="0"/>
          <w:numId w:val="10"/>
        </w:numPr>
        <w:ind w:left="357" w:hanging="357"/>
        <w:rPr>
          <w:rFonts w:ascii="Verdana" w:hAnsi="Verdana"/>
          <w:color w:val="0A548B"/>
          <w:sz w:val="22"/>
          <w:szCs w:val="22"/>
        </w:rPr>
      </w:pPr>
      <w:r w:rsidRPr="00FD2FA7">
        <w:rPr>
          <w:rFonts w:ascii="Verdana" w:hAnsi="Verdana"/>
          <w:color w:val="0A548B"/>
          <w:sz w:val="22"/>
          <w:szCs w:val="22"/>
        </w:rPr>
        <w:t>Please note that the Authority reserves the right, in its absolute discretion, to amend the Procurement Timetable or extend any time period in connection with the Procurement. Any changes to the Procurement Timetable will be notified simultaneously to the Suppliers.</w:t>
      </w:r>
    </w:p>
    <w:p w14:paraId="2AC01748" w14:textId="77777777" w:rsidR="00A93FDC" w:rsidRPr="00FD2FA7" w:rsidRDefault="002147DD" w:rsidP="00DF644D">
      <w:pPr>
        <w:pStyle w:val="Heading1"/>
        <w:numPr>
          <w:ilvl w:val="0"/>
          <w:numId w:val="0"/>
        </w:numPr>
        <w:rPr>
          <w:rFonts w:ascii="Verdana" w:hAnsi="Verdana"/>
          <w:color w:val="0A548B"/>
        </w:rPr>
      </w:pPr>
      <w:bookmarkStart w:id="18" w:name="_Toc220393718"/>
      <w:r w:rsidRPr="00FD2FA7">
        <w:rPr>
          <w:rFonts w:ascii="Verdana" w:hAnsi="Verdana"/>
          <w:color w:val="0A548B"/>
        </w:rPr>
        <w:lastRenderedPageBreak/>
        <w:t>Service Levels, Service Credits and</w:t>
      </w:r>
      <w:r w:rsidR="00F22687" w:rsidRPr="00FD2FA7">
        <w:rPr>
          <w:rFonts w:ascii="Verdana" w:hAnsi="Verdana"/>
          <w:color w:val="0A548B"/>
        </w:rPr>
        <w:t> </w:t>
      </w:r>
      <w:r w:rsidRPr="00FD2FA7">
        <w:rPr>
          <w:rFonts w:ascii="Verdana" w:hAnsi="Verdana"/>
          <w:color w:val="0A548B"/>
        </w:rPr>
        <w:t>KPIs</w:t>
      </w:r>
      <w:bookmarkEnd w:id="18"/>
    </w:p>
    <w:p w14:paraId="2649F1C6" w14:textId="3D5078AD" w:rsidR="00190CC6" w:rsidRPr="00FD2FA7" w:rsidRDefault="00F84DEF" w:rsidP="00A513E2">
      <w:pPr>
        <w:pStyle w:val="BodyText1"/>
        <w:numPr>
          <w:ilvl w:val="0"/>
          <w:numId w:val="10"/>
        </w:numPr>
        <w:rPr>
          <w:rFonts w:ascii="Verdana" w:hAnsi="Verdana"/>
          <w:color w:val="0A548B"/>
        </w:rPr>
      </w:pPr>
      <w:r w:rsidRPr="00FD2FA7">
        <w:rPr>
          <w:rFonts w:ascii="Verdana" w:hAnsi="Verdana"/>
          <w:color w:val="0A548B"/>
        </w:rPr>
        <w:t xml:space="preserve">  </w:t>
      </w:r>
      <w:r w:rsidR="00B26EC2" w:rsidRPr="00FD2FA7">
        <w:rPr>
          <w:rFonts w:ascii="Verdana" w:hAnsi="Verdana"/>
          <w:color w:val="0A548B"/>
        </w:rPr>
        <w:t>Please see the specification for further details.</w:t>
      </w:r>
    </w:p>
    <w:p w14:paraId="65EE6ED5" w14:textId="77777777" w:rsidR="001A7B23" w:rsidRPr="00FD2FA7" w:rsidRDefault="001A7B23" w:rsidP="007C7320">
      <w:pPr>
        <w:pStyle w:val="BodyText1"/>
        <w:ind w:left="357"/>
        <w:rPr>
          <w:rFonts w:ascii="Verdana" w:hAnsi="Verdana"/>
          <w:color w:val="0A548B"/>
        </w:rPr>
      </w:pPr>
    </w:p>
    <w:p w14:paraId="21D38FC1" w14:textId="77777777" w:rsidR="001A7B23" w:rsidRPr="00FD2FA7" w:rsidRDefault="001A7B23" w:rsidP="007C7320">
      <w:pPr>
        <w:pStyle w:val="BodyText1"/>
        <w:ind w:left="357"/>
        <w:rPr>
          <w:rFonts w:ascii="Verdana" w:hAnsi="Verdana"/>
          <w:color w:val="0A548B"/>
        </w:rPr>
      </w:pPr>
    </w:p>
    <w:p w14:paraId="3497A76E" w14:textId="77777777" w:rsidR="001A7B23" w:rsidRPr="00FD2FA7" w:rsidRDefault="001A7B23" w:rsidP="007C7320">
      <w:pPr>
        <w:pStyle w:val="BodyText1"/>
        <w:ind w:left="357"/>
        <w:rPr>
          <w:rFonts w:ascii="Verdana" w:hAnsi="Verdana"/>
          <w:color w:val="0A548B"/>
        </w:rPr>
      </w:pPr>
    </w:p>
    <w:p w14:paraId="439D53E7" w14:textId="77777777" w:rsidR="001A7B23" w:rsidRPr="00FD2FA7" w:rsidRDefault="001A7B23" w:rsidP="007C7320">
      <w:pPr>
        <w:pStyle w:val="BodyText1"/>
        <w:ind w:left="357"/>
        <w:rPr>
          <w:rFonts w:ascii="Verdana" w:hAnsi="Verdana"/>
          <w:color w:val="0A548B"/>
        </w:rPr>
      </w:pPr>
    </w:p>
    <w:p w14:paraId="34671240" w14:textId="77777777" w:rsidR="001A7B23" w:rsidRPr="00FD2FA7" w:rsidRDefault="001A7B23" w:rsidP="007C7320">
      <w:pPr>
        <w:pStyle w:val="BodyText1"/>
        <w:ind w:left="357"/>
        <w:rPr>
          <w:rFonts w:ascii="Verdana" w:hAnsi="Verdana"/>
          <w:color w:val="0A548B"/>
        </w:rPr>
      </w:pPr>
    </w:p>
    <w:p w14:paraId="29B0489D" w14:textId="77777777" w:rsidR="001A7B23" w:rsidRPr="00FD2FA7" w:rsidRDefault="001A7B23" w:rsidP="007C7320">
      <w:pPr>
        <w:pStyle w:val="BodyText1"/>
        <w:ind w:left="357"/>
        <w:rPr>
          <w:rFonts w:ascii="Verdana" w:hAnsi="Verdana"/>
          <w:color w:val="0A548B"/>
        </w:rPr>
      </w:pPr>
    </w:p>
    <w:p w14:paraId="243A92D0" w14:textId="77777777" w:rsidR="001A7B23" w:rsidRPr="00FD2FA7" w:rsidRDefault="001A7B23" w:rsidP="007C7320">
      <w:pPr>
        <w:pStyle w:val="BodyText1"/>
        <w:ind w:left="357"/>
        <w:rPr>
          <w:rFonts w:ascii="Verdana" w:hAnsi="Verdana"/>
          <w:color w:val="0A548B"/>
        </w:rPr>
      </w:pPr>
    </w:p>
    <w:p w14:paraId="550E59C7" w14:textId="77777777" w:rsidR="001A7B23" w:rsidRPr="00FD2FA7" w:rsidRDefault="001A7B23" w:rsidP="007C7320">
      <w:pPr>
        <w:pStyle w:val="BodyText1"/>
        <w:ind w:left="357"/>
        <w:rPr>
          <w:rFonts w:ascii="Verdana" w:hAnsi="Verdana"/>
          <w:color w:val="0A548B"/>
        </w:rPr>
      </w:pPr>
    </w:p>
    <w:p w14:paraId="531D6019" w14:textId="77777777" w:rsidR="001A7B23" w:rsidRPr="00FD2FA7" w:rsidRDefault="001A7B23" w:rsidP="007C7320">
      <w:pPr>
        <w:pStyle w:val="BodyText1"/>
        <w:ind w:left="357"/>
        <w:rPr>
          <w:rFonts w:ascii="Verdana" w:hAnsi="Verdana"/>
          <w:color w:val="0A548B"/>
        </w:rPr>
      </w:pPr>
    </w:p>
    <w:p w14:paraId="6981AF9B" w14:textId="77777777" w:rsidR="001A7B23" w:rsidRPr="00FD2FA7" w:rsidRDefault="001A7B23" w:rsidP="007C7320">
      <w:pPr>
        <w:pStyle w:val="BodyText1"/>
        <w:ind w:left="357"/>
        <w:rPr>
          <w:rFonts w:ascii="Verdana" w:hAnsi="Verdana"/>
          <w:color w:val="0A548B"/>
        </w:rPr>
      </w:pPr>
    </w:p>
    <w:p w14:paraId="1CF66140" w14:textId="77777777" w:rsidR="001A7B23" w:rsidRPr="00FD2FA7" w:rsidRDefault="001A7B23" w:rsidP="007C7320">
      <w:pPr>
        <w:pStyle w:val="BodyText1"/>
        <w:ind w:left="357"/>
        <w:rPr>
          <w:rFonts w:ascii="Verdana" w:hAnsi="Verdana"/>
          <w:color w:val="0A548B"/>
        </w:rPr>
      </w:pPr>
    </w:p>
    <w:p w14:paraId="6D8A2CE0" w14:textId="77777777" w:rsidR="001A7B23" w:rsidRPr="00FD2FA7" w:rsidRDefault="001A7B23" w:rsidP="007C7320">
      <w:pPr>
        <w:pStyle w:val="BodyText1"/>
        <w:ind w:left="357"/>
        <w:rPr>
          <w:rFonts w:ascii="Verdana" w:hAnsi="Verdana"/>
          <w:color w:val="0A548B"/>
        </w:rPr>
      </w:pPr>
    </w:p>
    <w:p w14:paraId="6114A750" w14:textId="77777777" w:rsidR="001A7B23" w:rsidRPr="00FD2FA7" w:rsidRDefault="001A7B23" w:rsidP="007C7320">
      <w:pPr>
        <w:pStyle w:val="BodyText1"/>
        <w:ind w:left="357"/>
        <w:rPr>
          <w:rFonts w:ascii="Verdana" w:hAnsi="Verdana"/>
          <w:color w:val="0A548B"/>
        </w:rPr>
      </w:pPr>
    </w:p>
    <w:p w14:paraId="2E563203" w14:textId="77777777" w:rsidR="001A7B23" w:rsidRPr="00FD2FA7" w:rsidRDefault="001A7B23" w:rsidP="007C7320">
      <w:pPr>
        <w:pStyle w:val="BodyText1"/>
        <w:ind w:left="357"/>
        <w:rPr>
          <w:rFonts w:ascii="Verdana" w:hAnsi="Verdana"/>
          <w:color w:val="0A548B"/>
        </w:rPr>
      </w:pPr>
    </w:p>
    <w:p w14:paraId="58DFAF5B" w14:textId="77777777" w:rsidR="001A7B23" w:rsidRPr="00FD2FA7" w:rsidRDefault="001A7B23" w:rsidP="007C7320">
      <w:pPr>
        <w:pStyle w:val="BodyText1"/>
        <w:ind w:left="357"/>
        <w:rPr>
          <w:rFonts w:ascii="Verdana" w:hAnsi="Verdana"/>
          <w:color w:val="0A548B"/>
        </w:rPr>
      </w:pPr>
    </w:p>
    <w:p w14:paraId="102045A3" w14:textId="77777777" w:rsidR="001A7B23" w:rsidRPr="00FD2FA7" w:rsidRDefault="001A7B23" w:rsidP="007C7320">
      <w:pPr>
        <w:pStyle w:val="BodyText1"/>
        <w:ind w:left="357"/>
        <w:rPr>
          <w:rFonts w:ascii="Verdana" w:hAnsi="Verdana"/>
          <w:color w:val="0A548B"/>
        </w:rPr>
      </w:pPr>
    </w:p>
    <w:p w14:paraId="543BA5CF" w14:textId="77777777" w:rsidR="001A7B23" w:rsidRPr="00FD2FA7" w:rsidRDefault="001A7B23" w:rsidP="007C7320">
      <w:pPr>
        <w:pStyle w:val="BodyText1"/>
        <w:ind w:left="357"/>
        <w:rPr>
          <w:rFonts w:ascii="Verdana" w:hAnsi="Verdana"/>
          <w:color w:val="0A548B"/>
        </w:rPr>
      </w:pPr>
    </w:p>
    <w:p w14:paraId="498B0935" w14:textId="77777777" w:rsidR="001A7B23" w:rsidRPr="00FD2FA7" w:rsidRDefault="001A7B23" w:rsidP="007C7320">
      <w:pPr>
        <w:pStyle w:val="BodyText1"/>
        <w:ind w:left="357"/>
        <w:rPr>
          <w:rFonts w:ascii="Verdana" w:hAnsi="Verdana"/>
          <w:color w:val="0A548B"/>
        </w:rPr>
      </w:pPr>
    </w:p>
    <w:p w14:paraId="6D2B2AB1" w14:textId="77777777" w:rsidR="001A7B23" w:rsidRPr="00FD2FA7" w:rsidRDefault="001A7B23" w:rsidP="007C7320">
      <w:pPr>
        <w:pStyle w:val="BodyText1"/>
        <w:ind w:left="357"/>
        <w:rPr>
          <w:rFonts w:ascii="Verdana" w:hAnsi="Verdana"/>
          <w:color w:val="0A548B"/>
        </w:rPr>
      </w:pPr>
    </w:p>
    <w:p w14:paraId="3BB2E5F5" w14:textId="77777777" w:rsidR="001A7B23" w:rsidRPr="00FD2FA7" w:rsidRDefault="001A7B23" w:rsidP="007C7320">
      <w:pPr>
        <w:pStyle w:val="BodyText1"/>
        <w:ind w:left="357"/>
        <w:rPr>
          <w:rFonts w:ascii="Verdana" w:hAnsi="Verdana"/>
          <w:color w:val="0A548B"/>
        </w:rPr>
      </w:pPr>
    </w:p>
    <w:p w14:paraId="59395290" w14:textId="77777777" w:rsidR="001A7B23" w:rsidRPr="00FD2FA7" w:rsidRDefault="001A7B23" w:rsidP="007C7320">
      <w:pPr>
        <w:pStyle w:val="BodyText1"/>
        <w:ind w:left="357"/>
        <w:rPr>
          <w:rFonts w:ascii="Verdana" w:hAnsi="Verdana"/>
          <w:color w:val="0A548B"/>
        </w:rPr>
      </w:pPr>
    </w:p>
    <w:p w14:paraId="46E87D6C" w14:textId="77777777" w:rsidR="001A7B23" w:rsidRPr="00FD2FA7" w:rsidRDefault="001A7B23" w:rsidP="007C7320">
      <w:pPr>
        <w:pStyle w:val="BodyText1"/>
        <w:ind w:left="357"/>
        <w:rPr>
          <w:rFonts w:ascii="Verdana" w:hAnsi="Verdana"/>
          <w:color w:val="0A548B"/>
        </w:rPr>
      </w:pPr>
    </w:p>
    <w:p w14:paraId="7DCCF522" w14:textId="77777777" w:rsidR="002147DD" w:rsidRPr="00FD2FA7" w:rsidRDefault="002147DD" w:rsidP="00A513E2">
      <w:pPr>
        <w:pStyle w:val="BodyText1"/>
        <w:rPr>
          <w:rFonts w:ascii="Verdana" w:hAnsi="Verdana"/>
          <w:b/>
          <w:color w:val="0A548B"/>
          <w:sz w:val="50"/>
          <w:szCs w:val="50"/>
        </w:rPr>
      </w:pPr>
      <w:r w:rsidRPr="00FD2FA7">
        <w:rPr>
          <w:rFonts w:ascii="Verdana" w:hAnsi="Verdana"/>
          <w:b/>
          <w:color w:val="0A548B"/>
          <w:sz w:val="50"/>
          <w:szCs w:val="50"/>
        </w:rPr>
        <w:t>Key</w:t>
      </w:r>
      <w:r w:rsidRPr="00FD2FA7">
        <w:rPr>
          <w:rFonts w:ascii="Verdana" w:hAnsi="Verdana"/>
          <w:color w:val="0A548B"/>
        </w:rPr>
        <w:t xml:space="preserve"> </w:t>
      </w:r>
      <w:r w:rsidRPr="00FD2FA7">
        <w:rPr>
          <w:rFonts w:ascii="Verdana" w:hAnsi="Verdana"/>
          <w:b/>
          <w:color w:val="0A548B"/>
          <w:sz w:val="50"/>
          <w:szCs w:val="50"/>
        </w:rPr>
        <w:t>dependencies</w:t>
      </w:r>
    </w:p>
    <w:p w14:paraId="1CE9BF15" w14:textId="77777777" w:rsidR="00A513E2" w:rsidRPr="00FD2FA7" w:rsidRDefault="00A513E2" w:rsidP="00A513E2">
      <w:pPr>
        <w:pStyle w:val="BodyText1"/>
        <w:rPr>
          <w:rFonts w:ascii="Verdana" w:hAnsi="Verdana"/>
          <w:color w:val="0A548B"/>
        </w:rPr>
      </w:pPr>
    </w:p>
    <w:p w14:paraId="3DA1C62E" w14:textId="40A7D9FD" w:rsidR="0F9C7E43" w:rsidRPr="00FD2FA7" w:rsidRDefault="005C5713" w:rsidP="005C5F8F">
      <w:pPr>
        <w:pStyle w:val="ListParagraph"/>
        <w:numPr>
          <w:ilvl w:val="0"/>
          <w:numId w:val="46"/>
        </w:numPr>
        <w:spacing w:before="240" w:after="240"/>
        <w:rPr>
          <w:rFonts w:ascii="Verdana" w:hAnsi="Verdana"/>
          <w:color w:val="0A548B"/>
          <w:sz w:val="22"/>
          <w:szCs w:val="22"/>
        </w:rPr>
      </w:pPr>
      <w:r w:rsidRPr="00FD2FA7">
        <w:rPr>
          <w:rFonts w:ascii="Verdana" w:hAnsi="Verdana"/>
          <w:color w:val="0A548B"/>
          <w:sz w:val="22"/>
          <w:szCs w:val="22"/>
        </w:rPr>
        <w:t xml:space="preserve">The key dependencies which impact </w:t>
      </w:r>
      <w:r w:rsidR="002B3D5D" w:rsidRPr="00FD2FA7">
        <w:rPr>
          <w:rFonts w:ascii="Verdana" w:hAnsi="Verdana"/>
          <w:color w:val="0A548B"/>
          <w:sz w:val="22"/>
          <w:szCs w:val="22"/>
        </w:rPr>
        <w:t>this requirement</w:t>
      </w:r>
      <w:r w:rsidRPr="00FD2FA7">
        <w:rPr>
          <w:rFonts w:ascii="Verdana" w:hAnsi="Verdana"/>
          <w:color w:val="0A548B"/>
          <w:sz w:val="22"/>
          <w:szCs w:val="22"/>
        </w:rPr>
        <w:t xml:space="preserve"> are listed below</w:t>
      </w:r>
      <w:r w:rsidR="002B3D5D" w:rsidRPr="00FD2FA7">
        <w:rPr>
          <w:rFonts w:ascii="Verdana" w:hAnsi="Verdana"/>
        </w:rPr>
        <w:t>:</w:t>
      </w:r>
      <w:r w:rsidR="00FD3DCF" w:rsidRPr="00FD2FA7">
        <w:rPr>
          <w:rFonts w:ascii="Verdana" w:hAnsi="Verdana"/>
          <w:color w:val="0A548B"/>
          <w:sz w:val="22"/>
          <w:szCs w:val="22"/>
        </w:rPr>
        <w:t xml:space="preserve"> </w:t>
      </w:r>
      <w:r w:rsidR="0F9C7E43" w:rsidRPr="00FD2FA7">
        <w:rPr>
          <w:rFonts w:ascii="Verdana" w:hAnsi="Verdana"/>
          <w:color w:val="0A548B"/>
          <w:sz w:val="22"/>
          <w:szCs w:val="22"/>
        </w:rPr>
        <w:t>API integration with the ECITB Learning Pool LXP</w:t>
      </w:r>
    </w:p>
    <w:p w14:paraId="4AD44DE4" w14:textId="3C4D1905" w:rsidR="0F9C7E43" w:rsidRPr="00FD2FA7" w:rsidRDefault="0F9C7E43" w:rsidP="00B32E80">
      <w:pPr>
        <w:pStyle w:val="ListParagraph"/>
        <w:numPr>
          <w:ilvl w:val="0"/>
          <w:numId w:val="42"/>
        </w:numPr>
        <w:spacing w:before="240" w:after="240"/>
        <w:ind w:left="993" w:hanging="284"/>
        <w:rPr>
          <w:rFonts w:ascii="Verdana" w:hAnsi="Verdana"/>
          <w:color w:val="0A548B"/>
          <w:sz w:val="22"/>
          <w:szCs w:val="22"/>
        </w:rPr>
      </w:pPr>
      <w:r w:rsidRPr="00FD2FA7">
        <w:rPr>
          <w:rFonts w:ascii="Verdana" w:hAnsi="Verdana"/>
          <w:color w:val="0A548B"/>
          <w:sz w:val="22"/>
          <w:szCs w:val="22"/>
        </w:rPr>
        <w:t>Successful design, configuration and testing of the API integration between the Supplier’s content marketplace and ECITB’s Learning Pool LXP/LCMS platform within six (6) months of Contract Start (currently envisaged as by 01/12/2026).</w:t>
      </w:r>
    </w:p>
    <w:p w14:paraId="5F6BBBFB" w14:textId="2EFDF395" w:rsidR="0F9C7E43" w:rsidRPr="00FD2FA7" w:rsidRDefault="0F9C7E43" w:rsidP="00B32E80">
      <w:pPr>
        <w:pStyle w:val="ListParagraph"/>
        <w:numPr>
          <w:ilvl w:val="0"/>
          <w:numId w:val="42"/>
        </w:numPr>
        <w:spacing w:before="240" w:after="240"/>
        <w:ind w:left="993" w:hanging="284"/>
        <w:rPr>
          <w:rFonts w:ascii="Verdana" w:hAnsi="Verdana"/>
          <w:color w:val="0A548B"/>
          <w:sz w:val="22"/>
          <w:szCs w:val="22"/>
        </w:rPr>
      </w:pPr>
      <w:r w:rsidRPr="00FD2FA7">
        <w:rPr>
          <w:rFonts w:ascii="Verdana" w:hAnsi="Verdana"/>
          <w:color w:val="0A548B"/>
          <w:sz w:val="22"/>
          <w:szCs w:val="22"/>
        </w:rPr>
        <w:t>Timely access to relevant technical documentation, sandbox environments and support from both the Supplier and Learning Pool (or other relevant third parties).</w:t>
      </w:r>
    </w:p>
    <w:p w14:paraId="000392CF" w14:textId="59421D36" w:rsidR="0F9C7E43" w:rsidRPr="00FD2FA7" w:rsidRDefault="0F9C7E43" w:rsidP="0024381D">
      <w:pPr>
        <w:pStyle w:val="ListParagraph"/>
        <w:numPr>
          <w:ilvl w:val="0"/>
          <w:numId w:val="46"/>
        </w:numPr>
        <w:spacing w:before="240" w:after="240"/>
        <w:rPr>
          <w:rFonts w:ascii="Verdana" w:hAnsi="Verdana"/>
          <w:color w:val="0A548B"/>
          <w:sz w:val="22"/>
          <w:szCs w:val="22"/>
        </w:rPr>
      </w:pPr>
      <w:r w:rsidRPr="00FD2FA7">
        <w:rPr>
          <w:rFonts w:ascii="Verdana" w:hAnsi="Verdana"/>
          <w:color w:val="0A548B"/>
          <w:sz w:val="22"/>
          <w:szCs w:val="22"/>
        </w:rPr>
        <w:t>Configuration of content and go-live date</w:t>
      </w:r>
    </w:p>
    <w:p w14:paraId="60255EC0" w14:textId="33A17ADA" w:rsidR="0F9C7E43" w:rsidRPr="00FD2FA7" w:rsidRDefault="0F9C7E43" w:rsidP="0024381D">
      <w:pPr>
        <w:pStyle w:val="ListParagraph"/>
        <w:numPr>
          <w:ilvl w:val="0"/>
          <w:numId w:val="41"/>
        </w:numPr>
        <w:spacing w:before="240" w:after="240"/>
        <w:ind w:left="993" w:hanging="284"/>
        <w:rPr>
          <w:rFonts w:ascii="Verdana" w:hAnsi="Verdana"/>
          <w:color w:val="0A548B"/>
          <w:sz w:val="22"/>
          <w:szCs w:val="22"/>
        </w:rPr>
      </w:pPr>
      <w:r w:rsidRPr="00FD2FA7">
        <w:rPr>
          <w:rFonts w:ascii="Verdana" w:hAnsi="Verdana"/>
          <w:color w:val="0A548B"/>
          <w:sz w:val="22"/>
          <w:szCs w:val="22"/>
        </w:rPr>
        <w:t xml:space="preserve">All agreed contract content (including priority catalogues and collections) configured, tested and available in the ECITB LXP by the agreed go-live date (currently envisaged as by 01/06/2026). </w:t>
      </w:r>
    </w:p>
    <w:p w14:paraId="1C685F58" w14:textId="3374C9F5" w:rsidR="0F9C7E43" w:rsidRPr="00FD2FA7" w:rsidRDefault="0F9C7E43" w:rsidP="0024381D">
      <w:pPr>
        <w:pStyle w:val="ListParagraph"/>
        <w:numPr>
          <w:ilvl w:val="0"/>
          <w:numId w:val="41"/>
        </w:numPr>
        <w:spacing w:before="240" w:after="240"/>
        <w:ind w:left="993" w:hanging="284"/>
        <w:rPr>
          <w:rFonts w:ascii="Verdana" w:hAnsi="Verdana"/>
          <w:color w:val="0A548B"/>
          <w:sz w:val="22"/>
          <w:szCs w:val="22"/>
        </w:rPr>
      </w:pPr>
      <w:r w:rsidRPr="00FD2FA7">
        <w:rPr>
          <w:rFonts w:ascii="Verdana" w:hAnsi="Verdana"/>
          <w:color w:val="0A548B"/>
          <w:sz w:val="22"/>
          <w:szCs w:val="22"/>
        </w:rPr>
        <w:t>Availability of ECITB administrators and the Supplier’s implementation team to complete set-up activities (navigation, roles/permissions, reporting).</w:t>
      </w:r>
    </w:p>
    <w:p w14:paraId="4D389DB3" w14:textId="246E53D2" w:rsidR="0F9C7E43" w:rsidRPr="00FD2FA7" w:rsidRDefault="0F9C7E43" w:rsidP="0024381D">
      <w:pPr>
        <w:pStyle w:val="ListParagraph"/>
        <w:numPr>
          <w:ilvl w:val="0"/>
          <w:numId w:val="46"/>
        </w:numPr>
        <w:spacing w:before="240" w:after="240"/>
        <w:rPr>
          <w:rFonts w:ascii="Verdana" w:hAnsi="Verdana"/>
          <w:color w:val="0A548B"/>
          <w:sz w:val="22"/>
          <w:szCs w:val="22"/>
        </w:rPr>
      </w:pPr>
      <w:r w:rsidRPr="00FD2FA7">
        <w:rPr>
          <w:rFonts w:ascii="Verdana" w:hAnsi="Verdana"/>
          <w:color w:val="0A548B"/>
          <w:sz w:val="22"/>
          <w:szCs w:val="22"/>
        </w:rPr>
        <w:t>Inclusion of IHASCO and other key content providers</w:t>
      </w:r>
    </w:p>
    <w:p w14:paraId="066B0147" w14:textId="77777777" w:rsidR="00B77FDC" w:rsidRDefault="0F9C7E43" w:rsidP="00B77FDC">
      <w:pPr>
        <w:pStyle w:val="ListParagraph"/>
        <w:numPr>
          <w:ilvl w:val="0"/>
          <w:numId w:val="46"/>
        </w:numPr>
        <w:spacing w:before="240" w:after="240"/>
        <w:rPr>
          <w:rFonts w:ascii="Verdana" w:hAnsi="Verdana"/>
          <w:color w:val="0A548B"/>
          <w:sz w:val="22"/>
          <w:szCs w:val="22"/>
        </w:rPr>
      </w:pPr>
      <w:r w:rsidRPr="00FD2FA7">
        <w:rPr>
          <w:rFonts w:ascii="Verdana" w:hAnsi="Verdana"/>
          <w:color w:val="0A548B"/>
          <w:sz w:val="22"/>
          <w:szCs w:val="22"/>
        </w:rPr>
        <w:t>The Supplier’s ability to include all IHASCO content within the solution and ensure that it is accessible to ECITB and in-scope employers via the marketplace and/or LXP integration, subject to any necessary commercial and technical arrangements with underlying publishers.</w:t>
      </w:r>
    </w:p>
    <w:p w14:paraId="67C06684" w14:textId="1393D136" w:rsidR="00B77FDC" w:rsidRDefault="0F9C7E43" w:rsidP="00B77FDC">
      <w:pPr>
        <w:pStyle w:val="ListParagraph"/>
        <w:numPr>
          <w:ilvl w:val="0"/>
          <w:numId w:val="46"/>
        </w:numPr>
        <w:spacing w:before="240" w:after="240"/>
        <w:rPr>
          <w:rFonts w:ascii="Verdana" w:hAnsi="Verdana"/>
          <w:color w:val="0A548B"/>
          <w:sz w:val="22"/>
          <w:szCs w:val="22"/>
        </w:rPr>
      </w:pPr>
      <w:r w:rsidRPr="00B77FDC">
        <w:rPr>
          <w:rFonts w:ascii="Verdana" w:hAnsi="Verdana"/>
          <w:color w:val="0A548B"/>
          <w:sz w:val="22"/>
          <w:szCs w:val="22"/>
        </w:rPr>
        <w:t>Seat allocation and reallocation model</w:t>
      </w:r>
      <w:r w:rsidR="00F82C71">
        <w:rPr>
          <w:rFonts w:ascii="Verdana" w:hAnsi="Verdana"/>
          <w:color w:val="0A548B"/>
          <w:sz w:val="22"/>
          <w:szCs w:val="22"/>
        </w:rPr>
        <w:t>.</w:t>
      </w:r>
    </w:p>
    <w:p w14:paraId="0783324A" w14:textId="56D941DC" w:rsidR="0F9C7E43" w:rsidRPr="00B77FDC" w:rsidRDefault="0F9C7E43" w:rsidP="00B77FDC">
      <w:pPr>
        <w:pStyle w:val="ListParagraph"/>
        <w:numPr>
          <w:ilvl w:val="0"/>
          <w:numId w:val="46"/>
        </w:numPr>
        <w:spacing w:before="240" w:after="240"/>
        <w:rPr>
          <w:rFonts w:ascii="Verdana" w:hAnsi="Verdana"/>
          <w:color w:val="0A548B"/>
          <w:sz w:val="22"/>
          <w:szCs w:val="22"/>
        </w:rPr>
      </w:pPr>
      <w:r w:rsidRPr="00B77FDC">
        <w:rPr>
          <w:rFonts w:ascii="Verdana" w:hAnsi="Verdana"/>
          <w:color w:val="0A548B"/>
          <w:sz w:val="22"/>
          <w:szCs w:val="22"/>
        </w:rPr>
        <w:t xml:space="preserve">The </w:t>
      </w:r>
      <w:r w:rsidR="00B77FDC" w:rsidRPr="00B77FDC">
        <w:rPr>
          <w:rFonts w:ascii="Verdana" w:hAnsi="Verdana"/>
          <w:color w:val="0A548B"/>
          <w:sz w:val="22"/>
          <w:szCs w:val="22"/>
        </w:rPr>
        <w:t>s</w:t>
      </w:r>
      <w:r w:rsidRPr="00B77FDC">
        <w:rPr>
          <w:rFonts w:ascii="Verdana" w:hAnsi="Verdana"/>
          <w:color w:val="0A548B"/>
          <w:sz w:val="22"/>
          <w:szCs w:val="22"/>
        </w:rPr>
        <w:t>upplier’s ability to support the agreed commercial model, including mechanisms that allow ECITB to reset/reallocate at least 20% of seats every three (3) months as a minimum, and the timely provision of data needed to manage licences effectively</w:t>
      </w:r>
      <w:r w:rsidRPr="00B77FDC">
        <w:rPr>
          <w:rFonts w:ascii="Verdana" w:hAnsi="Verdana"/>
        </w:rPr>
        <w:t>.</w:t>
      </w:r>
    </w:p>
    <w:p w14:paraId="20E619F7" w14:textId="55AC6C81" w:rsidR="4AC12ECE" w:rsidRPr="00FD2FA7" w:rsidRDefault="4AC12ECE" w:rsidP="004121DE">
      <w:pPr>
        <w:pStyle w:val="BodyText1"/>
        <w:ind w:left="720" w:hanging="360"/>
        <w:rPr>
          <w:rFonts w:ascii="Verdana" w:hAnsi="Verdana"/>
          <w:color w:val="0A548B"/>
          <w:sz w:val="22"/>
          <w:szCs w:val="22"/>
          <w:highlight w:val="yellow"/>
        </w:rPr>
      </w:pPr>
    </w:p>
    <w:p w14:paraId="3AE50463" w14:textId="77777777" w:rsidR="002147DD" w:rsidRPr="00FD2FA7" w:rsidRDefault="002147DD" w:rsidP="004121DE">
      <w:pPr>
        <w:pStyle w:val="BodyText1"/>
        <w:ind w:left="720" w:hanging="360"/>
        <w:rPr>
          <w:rFonts w:ascii="Verdana" w:hAnsi="Verdana"/>
          <w:color w:val="0A548B"/>
        </w:rPr>
      </w:pPr>
    </w:p>
    <w:p w14:paraId="7EE622C0" w14:textId="77777777" w:rsidR="002147DD" w:rsidRPr="00FD2FA7" w:rsidRDefault="002147DD" w:rsidP="00DF644D">
      <w:pPr>
        <w:pStyle w:val="Heading1"/>
        <w:numPr>
          <w:ilvl w:val="0"/>
          <w:numId w:val="0"/>
        </w:numPr>
        <w:rPr>
          <w:rFonts w:ascii="Verdana" w:hAnsi="Verdana"/>
          <w:color w:val="0A548B"/>
        </w:rPr>
      </w:pPr>
      <w:bookmarkStart w:id="19" w:name="_Toc220393719"/>
      <w:r w:rsidRPr="00FD2FA7">
        <w:rPr>
          <w:rFonts w:ascii="Verdana" w:hAnsi="Verdana"/>
          <w:color w:val="0A548B"/>
        </w:rPr>
        <w:lastRenderedPageBreak/>
        <w:t>Contract risks</w:t>
      </w:r>
      <w:bookmarkEnd w:id="19"/>
    </w:p>
    <w:p w14:paraId="0DD17FEA" w14:textId="5AA9E3EE" w:rsidR="00460070" w:rsidRPr="00F82C71" w:rsidRDefault="00F82C71" w:rsidP="00F82C71">
      <w:pPr>
        <w:pStyle w:val="BodyText1"/>
        <w:rPr>
          <w:rFonts w:ascii="Verdana" w:hAnsi="Verdana"/>
          <w:color w:val="0A548B"/>
          <w:sz w:val="22"/>
          <w:szCs w:val="22"/>
        </w:rPr>
      </w:pPr>
      <w:r w:rsidRPr="00F82C71">
        <w:rPr>
          <w:rFonts w:ascii="Verdana" w:hAnsi="Verdana"/>
          <w:color w:val="0A548B"/>
          <w:sz w:val="22"/>
          <w:szCs w:val="22"/>
        </w:rPr>
        <w:t>Not used.</w:t>
      </w:r>
    </w:p>
    <w:p w14:paraId="6E9E9F42" w14:textId="00EE7F26" w:rsidR="000462A1" w:rsidRPr="00FD2FA7" w:rsidRDefault="000462A1" w:rsidP="000A490B">
      <w:pPr>
        <w:pStyle w:val="BodyText1"/>
        <w:ind w:left="1440"/>
        <w:rPr>
          <w:rFonts w:ascii="Verdana" w:hAnsi="Verdana"/>
          <w:color w:val="0A548B"/>
        </w:rPr>
      </w:pPr>
    </w:p>
    <w:p w14:paraId="15CDF526" w14:textId="77777777" w:rsidR="002147DD" w:rsidRPr="00FD2FA7" w:rsidRDefault="002147DD" w:rsidP="00DF644D">
      <w:pPr>
        <w:pStyle w:val="Heading1"/>
        <w:numPr>
          <w:ilvl w:val="0"/>
          <w:numId w:val="0"/>
        </w:numPr>
        <w:rPr>
          <w:rFonts w:ascii="Verdana" w:hAnsi="Verdana"/>
          <w:color w:val="0A548B"/>
        </w:rPr>
      </w:pPr>
      <w:bookmarkStart w:id="20" w:name="_Toc220393720"/>
      <w:r w:rsidRPr="00FD2FA7">
        <w:rPr>
          <w:rFonts w:ascii="Verdana" w:hAnsi="Verdana"/>
          <w:color w:val="0A548B"/>
        </w:rPr>
        <w:lastRenderedPageBreak/>
        <w:t>Contract terms</w:t>
      </w:r>
      <w:bookmarkEnd w:id="20"/>
    </w:p>
    <w:p w14:paraId="0ED15DC2" w14:textId="2622B002" w:rsidR="008E7338" w:rsidRPr="00FD2FA7" w:rsidRDefault="008E7338" w:rsidP="00A34FD7">
      <w:pPr>
        <w:pStyle w:val="ListParagraph"/>
        <w:numPr>
          <w:ilvl w:val="0"/>
          <w:numId w:val="10"/>
        </w:numPr>
        <w:rPr>
          <w:rFonts w:ascii="Verdana" w:hAnsi="Verdana" w:cs="Calibri"/>
          <w:color w:val="0A548B"/>
          <w:sz w:val="22"/>
          <w:szCs w:val="22"/>
        </w:rPr>
      </w:pPr>
      <w:r w:rsidRPr="00FD2FA7">
        <w:rPr>
          <w:rFonts w:ascii="Verdana" w:hAnsi="Verdana" w:cs="Calibri"/>
          <w:color w:val="0A548B"/>
          <w:sz w:val="22"/>
          <w:szCs w:val="22"/>
        </w:rPr>
        <w:t xml:space="preserve"> </w:t>
      </w:r>
      <w:r w:rsidR="00806668" w:rsidRPr="00FD2FA7">
        <w:rPr>
          <w:rFonts w:ascii="Verdana" w:hAnsi="Verdana" w:cs="Calibri"/>
          <w:color w:val="0A548B"/>
          <w:sz w:val="22"/>
          <w:szCs w:val="22"/>
        </w:rPr>
        <w:t xml:space="preserve">A copy of the following contract </w:t>
      </w:r>
      <w:r w:rsidRPr="00FD2FA7">
        <w:rPr>
          <w:rFonts w:ascii="Verdana" w:hAnsi="Verdana" w:cs="Calibri"/>
          <w:color w:val="0A548B"/>
          <w:sz w:val="22"/>
          <w:szCs w:val="22"/>
        </w:rPr>
        <w:t xml:space="preserve">can be found </w:t>
      </w:r>
      <w:r w:rsidR="00FC05B6" w:rsidRPr="00FD2FA7">
        <w:rPr>
          <w:rFonts w:ascii="Verdana" w:hAnsi="Verdana" w:cs="Calibri"/>
          <w:color w:val="0A548B"/>
          <w:sz w:val="22"/>
          <w:szCs w:val="22"/>
        </w:rPr>
        <w:t xml:space="preserve">in Appendix D </w:t>
      </w:r>
      <w:r w:rsidR="00D25B0D" w:rsidRPr="00FD2FA7">
        <w:rPr>
          <w:rFonts w:ascii="Verdana" w:hAnsi="Verdana" w:cs="Calibri"/>
          <w:color w:val="0A548B"/>
          <w:sz w:val="22"/>
          <w:szCs w:val="22"/>
        </w:rPr>
        <w:t>–</w:t>
      </w:r>
      <w:r w:rsidR="00FC05B6" w:rsidRPr="00FD2FA7">
        <w:rPr>
          <w:rFonts w:ascii="Verdana" w:hAnsi="Verdana" w:cs="Calibri"/>
          <w:color w:val="0A548B"/>
          <w:sz w:val="22"/>
          <w:szCs w:val="22"/>
        </w:rPr>
        <w:t xml:space="preserve"> </w:t>
      </w:r>
      <w:r w:rsidR="00D25B0D" w:rsidRPr="00FD2FA7">
        <w:rPr>
          <w:rFonts w:ascii="Verdana" w:hAnsi="Verdana" w:cs="Calibri"/>
          <w:color w:val="0A548B"/>
          <w:sz w:val="22"/>
          <w:szCs w:val="22"/>
        </w:rPr>
        <w:t>Draft Contract Terms</w:t>
      </w:r>
      <w:r w:rsidRPr="00FD2FA7">
        <w:rPr>
          <w:rFonts w:ascii="Verdana" w:hAnsi="Verdana" w:cs="Calibri"/>
          <w:color w:val="0A548B"/>
          <w:sz w:val="22"/>
          <w:szCs w:val="22"/>
        </w:rPr>
        <w:t xml:space="preserve"> </w:t>
      </w:r>
    </w:p>
    <w:p w14:paraId="1E2388B9" w14:textId="77777777" w:rsidR="008E7338" w:rsidRPr="00FD2FA7" w:rsidRDefault="008E7338" w:rsidP="008E7338">
      <w:pPr>
        <w:pStyle w:val="ListParagraph"/>
        <w:ind w:left="360"/>
        <w:rPr>
          <w:rFonts w:ascii="Verdana" w:hAnsi="Verdana" w:cs="Calibri"/>
          <w:color w:val="0A548B"/>
          <w:sz w:val="22"/>
          <w:szCs w:val="22"/>
        </w:rPr>
      </w:pPr>
    </w:p>
    <w:p w14:paraId="71446CEC" w14:textId="18C69E6C" w:rsidR="007602B1" w:rsidRPr="00FD2FA7" w:rsidRDefault="67373609" w:rsidP="008E7338">
      <w:pPr>
        <w:pStyle w:val="ListParagraph"/>
        <w:numPr>
          <w:ilvl w:val="0"/>
          <w:numId w:val="10"/>
        </w:numPr>
        <w:rPr>
          <w:rFonts w:ascii="Verdana" w:hAnsi="Verdana" w:cs="Calibri"/>
          <w:color w:val="0A548B"/>
          <w:sz w:val="22"/>
          <w:szCs w:val="22"/>
        </w:rPr>
      </w:pPr>
      <w:r w:rsidRPr="00FD2FA7">
        <w:rPr>
          <w:rFonts w:ascii="Verdana" w:hAnsi="Verdana" w:cs="Arial"/>
          <w:sz w:val="22"/>
          <w:szCs w:val="22"/>
        </w:rPr>
        <w:t xml:space="preserve"> </w:t>
      </w:r>
      <w:r w:rsidR="507E79D6" w:rsidRPr="00FD2FA7">
        <w:rPr>
          <w:rFonts w:ascii="Verdana" w:hAnsi="Verdana" w:cs="Calibri"/>
          <w:color w:val="0A548B"/>
          <w:sz w:val="22"/>
          <w:szCs w:val="22"/>
        </w:rPr>
        <w:t>The process for finalising the terms of contract will be</w:t>
      </w:r>
      <w:r w:rsidR="006D370D" w:rsidRPr="00FD2FA7">
        <w:rPr>
          <w:rFonts w:ascii="Verdana" w:hAnsi="Verdana" w:cs="Calibri"/>
          <w:color w:val="0A548B"/>
          <w:sz w:val="22"/>
          <w:szCs w:val="22"/>
        </w:rPr>
        <w:t xml:space="preserve"> as fol</w:t>
      </w:r>
      <w:r w:rsidR="007602B1" w:rsidRPr="00FD2FA7">
        <w:rPr>
          <w:rFonts w:ascii="Verdana" w:hAnsi="Verdana" w:cs="Calibri"/>
          <w:color w:val="0A548B"/>
          <w:sz w:val="22"/>
          <w:szCs w:val="22"/>
        </w:rPr>
        <w:t>lows</w:t>
      </w:r>
      <w:r w:rsidR="006A043C" w:rsidRPr="00FD2FA7">
        <w:rPr>
          <w:rFonts w:ascii="Verdana" w:hAnsi="Verdana" w:cs="Calibri"/>
          <w:color w:val="0A548B"/>
          <w:sz w:val="22"/>
          <w:szCs w:val="22"/>
        </w:rPr>
        <w:t xml:space="preserve"> in summary</w:t>
      </w:r>
      <w:r w:rsidR="007602B1" w:rsidRPr="00FD2FA7">
        <w:rPr>
          <w:rFonts w:ascii="Verdana" w:hAnsi="Verdana" w:cs="Calibri"/>
          <w:color w:val="0A548B"/>
          <w:sz w:val="22"/>
          <w:szCs w:val="22"/>
        </w:rPr>
        <w:t>:</w:t>
      </w:r>
    </w:p>
    <w:p w14:paraId="54852D7B" w14:textId="0689B616" w:rsidR="007602B1" w:rsidRPr="00FD2FA7" w:rsidRDefault="0055150D" w:rsidP="007602B1">
      <w:pPr>
        <w:pStyle w:val="ListParagraph"/>
        <w:numPr>
          <w:ilvl w:val="1"/>
          <w:numId w:val="10"/>
        </w:numPr>
        <w:rPr>
          <w:rFonts w:ascii="Verdana" w:hAnsi="Verdana" w:cs="Calibri"/>
          <w:color w:val="0A548B"/>
          <w:sz w:val="22"/>
          <w:szCs w:val="22"/>
        </w:rPr>
      </w:pPr>
      <w:r w:rsidRPr="00FD2FA7">
        <w:rPr>
          <w:rFonts w:ascii="Verdana" w:hAnsi="Verdana" w:cs="Calibri"/>
          <w:color w:val="0A548B"/>
          <w:sz w:val="22"/>
          <w:szCs w:val="22"/>
        </w:rPr>
        <w:t>i</w:t>
      </w:r>
      <w:r w:rsidR="006D370D" w:rsidRPr="00FD2FA7">
        <w:rPr>
          <w:rFonts w:ascii="Verdana" w:hAnsi="Verdana" w:cs="Calibri"/>
          <w:color w:val="0A548B"/>
          <w:sz w:val="22"/>
          <w:szCs w:val="22"/>
        </w:rPr>
        <w:t>ssue</w:t>
      </w:r>
      <w:r w:rsidR="007602B1" w:rsidRPr="00FD2FA7">
        <w:rPr>
          <w:rFonts w:ascii="Verdana" w:hAnsi="Verdana" w:cs="Calibri"/>
          <w:color w:val="0A548B"/>
          <w:sz w:val="22"/>
          <w:szCs w:val="22"/>
        </w:rPr>
        <w:t xml:space="preserve"> ECITB S</w:t>
      </w:r>
      <w:r w:rsidR="006D370D" w:rsidRPr="00FD2FA7">
        <w:rPr>
          <w:rFonts w:ascii="Verdana" w:hAnsi="Verdana" w:cs="Calibri"/>
          <w:color w:val="0A548B"/>
          <w:sz w:val="22"/>
          <w:szCs w:val="22"/>
        </w:rPr>
        <w:t>tandard</w:t>
      </w:r>
      <w:r w:rsidR="007602B1" w:rsidRPr="00FD2FA7">
        <w:rPr>
          <w:rFonts w:ascii="Verdana" w:hAnsi="Verdana" w:cs="Calibri"/>
          <w:color w:val="0A548B"/>
          <w:sz w:val="22"/>
          <w:szCs w:val="22"/>
        </w:rPr>
        <w:t xml:space="preserve"> Services Agreement (contract)</w:t>
      </w:r>
    </w:p>
    <w:p w14:paraId="36402D7F" w14:textId="793971CB" w:rsidR="007602B1" w:rsidRPr="00FD2FA7" w:rsidRDefault="007602B1" w:rsidP="007602B1">
      <w:pPr>
        <w:pStyle w:val="ListParagraph"/>
        <w:numPr>
          <w:ilvl w:val="1"/>
          <w:numId w:val="10"/>
        </w:numPr>
        <w:rPr>
          <w:rFonts w:ascii="Verdana" w:hAnsi="Verdana" w:cs="Calibri"/>
          <w:color w:val="0A548B"/>
          <w:sz w:val="22"/>
          <w:szCs w:val="22"/>
        </w:rPr>
      </w:pPr>
      <w:r w:rsidRPr="00FD2FA7">
        <w:rPr>
          <w:rFonts w:ascii="Verdana" w:hAnsi="Verdana" w:cs="Calibri"/>
          <w:color w:val="0A548B"/>
          <w:sz w:val="22"/>
          <w:szCs w:val="22"/>
        </w:rPr>
        <w:t>s</w:t>
      </w:r>
      <w:r w:rsidR="006D370D" w:rsidRPr="00FD2FA7">
        <w:rPr>
          <w:rFonts w:ascii="Verdana" w:hAnsi="Verdana" w:cs="Calibri"/>
          <w:color w:val="0A548B"/>
          <w:sz w:val="22"/>
          <w:szCs w:val="22"/>
        </w:rPr>
        <w:t>upplier review and comment</w:t>
      </w:r>
    </w:p>
    <w:p w14:paraId="33CD071D" w14:textId="77777777" w:rsidR="007602B1" w:rsidRPr="00FD2FA7" w:rsidRDefault="006D370D" w:rsidP="007602B1">
      <w:pPr>
        <w:pStyle w:val="ListParagraph"/>
        <w:numPr>
          <w:ilvl w:val="1"/>
          <w:numId w:val="10"/>
        </w:numPr>
        <w:rPr>
          <w:rFonts w:ascii="Verdana" w:hAnsi="Verdana" w:cs="Calibri"/>
          <w:color w:val="0A548B"/>
          <w:sz w:val="22"/>
          <w:szCs w:val="22"/>
        </w:rPr>
      </w:pPr>
      <w:r w:rsidRPr="00FD2FA7">
        <w:rPr>
          <w:rFonts w:ascii="Verdana" w:hAnsi="Verdana" w:cs="Calibri"/>
          <w:color w:val="0A548B"/>
          <w:sz w:val="22"/>
          <w:szCs w:val="22"/>
        </w:rPr>
        <w:t>drafting meeting</w:t>
      </w:r>
    </w:p>
    <w:p w14:paraId="103FDD3E" w14:textId="4EED47CF" w:rsidR="006A043C" w:rsidRPr="00FD2FA7" w:rsidRDefault="006D370D" w:rsidP="006A043C">
      <w:pPr>
        <w:pStyle w:val="ListParagraph"/>
        <w:numPr>
          <w:ilvl w:val="1"/>
          <w:numId w:val="10"/>
        </w:numPr>
        <w:rPr>
          <w:rFonts w:ascii="Verdana" w:hAnsi="Verdana" w:cs="Calibri"/>
          <w:color w:val="0A548B"/>
          <w:sz w:val="22"/>
          <w:szCs w:val="22"/>
        </w:rPr>
      </w:pPr>
      <w:r w:rsidRPr="00FD2FA7">
        <w:rPr>
          <w:rFonts w:ascii="Verdana" w:hAnsi="Verdana" w:cs="Calibri"/>
          <w:color w:val="0A548B"/>
          <w:sz w:val="22"/>
          <w:szCs w:val="22"/>
        </w:rPr>
        <w:t>conclude terms</w:t>
      </w:r>
    </w:p>
    <w:p w14:paraId="5B7E39A0" w14:textId="77777777" w:rsidR="006A043C" w:rsidRPr="00FD2FA7" w:rsidRDefault="006A043C" w:rsidP="00834545">
      <w:pPr>
        <w:ind w:left="709" w:hanging="425"/>
        <w:rPr>
          <w:rFonts w:ascii="Verdana" w:hAnsi="Verdana" w:cs="Calibri"/>
          <w:color w:val="0A548B"/>
          <w:sz w:val="22"/>
          <w:szCs w:val="22"/>
        </w:rPr>
      </w:pPr>
    </w:p>
    <w:p w14:paraId="3E26B604" w14:textId="5C368DD7" w:rsidR="007A1F2A" w:rsidRPr="00FD2FA7" w:rsidRDefault="576F45C8" w:rsidP="00834545">
      <w:pPr>
        <w:pStyle w:val="ListParagraph"/>
        <w:numPr>
          <w:ilvl w:val="0"/>
          <w:numId w:val="10"/>
        </w:numPr>
        <w:ind w:left="709" w:hanging="425"/>
        <w:rPr>
          <w:rFonts w:ascii="Verdana" w:hAnsi="Verdana" w:cs="Calibri"/>
          <w:color w:val="0A548B"/>
          <w:sz w:val="22"/>
          <w:szCs w:val="22"/>
        </w:rPr>
      </w:pPr>
      <w:r w:rsidRPr="00FD2FA7">
        <w:rPr>
          <w:rFonts w:ascii="Verdana" w:hAnsi="Verdana" w:cs="Calibri"/>
          <w:color w:val="0A548B"/>
          <w:sz w:val="22"/>
          <w:szCs w:val="22"/>
        </w:rPr>
        <w:t>The Authority intends to conclude the Contract using its ECITB Standard Services Agreement. Following evaluation and identification of the preferred supplier, the Authority will issue the Standard Services Agreement for review and signature.</w:t>
      </w:r>
      <w:r w:rsidR="007A1F2A" w:rsidRPr="00FD2FA7">
        <w:rPr>
          <w:rFonts w:ascii="Verdana" w:hAnsi="Verdana" w:cs="Calibri"/>
          <w:color w:val="0A548B"/>
          <w:sz w:val="22"/>
          <w:szCs w:val="22"/>
        </w:rPr>
        <w:t xml:space="preserve"> In light of the technical nature of the services the Authority will be prepared to consider incorporating some of the Supplier's standard terms, where these do not conflict with the Authority's standard provisions/requirements.</w:t>
      </w:r>
    </w:p>
    <w:p w14:paraId="1ACB0930" w14:textId="77777777" w:rsidR="006A043C" w:rsidRPr="00FD2FA7" w:rsidRDefault="006A043C" w:rsidP="00834545">
      <w:pPr>
        <w:pStyle w:val="ListParagraph"/>
        <w:ind w:left="709" w:hanging="425"/>
        <w:rPr>
          <w:rFonts w:ascii="Verdana" w:hAnsi="Verdana" w:cs="Calibri"/>
          <w:color w:val="0A548B"/>
          <w:sz w:val="22"/>
          <w:szCs w:val="22"/>
        </w:rPr>
      </w:pPr>
    </w:p>
    <w:p w14:paraId="779B11D2" w14:textId="77777777" w:rsidR="006A043C" w:rsidRPr="00FD2FA7" w:rsidRDefault="576F45C8" w:rsidP="00834545">
      <w:pPr>
        <w:pStyle w:val="ListParagraph"/>
        <w:numPr>
          <w:ilvl w:val="0"/>
          <w:numId w:val="10"/>
        </w:numPr>
        <w:spacing w:before="240" w:after="240" w:line="259" w:lineRule="auto"/>
        <w:ind w:left="709" w:hanging="425"/>
        <w:rPr>
          <w:rFonts w:ascii="Verdana" w:hAnsi="Verdana" w:cs="Calibri"/>
          <w:color w:val="0A548B"/>
          <w:sz w:val="22"/>
          <w:szCs w:val="22"/>
        </w:rPr>
      </w:pPr>
      <w:r w:rsidRPr="00FD2FA7">
        <w:rPr>
          <w:rFonts w:ascii="Verdana" w:hAnsi="Verdana" w:cs="Calibri"/>
          <w:color w:val="0A548B"/>
          <w:sz w:val="22"/>
          <w:szCs w:val="22"/>
        </w:rPr>
        <w:t xml:space="preserve">The Authority is open to considering </w:t>
      </w:r>
      <w:r w:rsidR="720B0A4B" w:rsidRPr="00FD2FA7">
        <w:rPr>
          <w:rFonts w:ascii="Verdana" w:hAnsi="Verdana" w:cs="Calibri"/>
          <w:color w:val="0A548B"/>
          <w:sz w:val="22"/>
          <w:szCs w:val="22"/>
        </w:rPr>
        <w:t xml:space="preserve">elements of </w:t>
      </w:r>
      <w:r w:rsidRPr="00FD2FA7">
        <w:rPr>
          <w:rFonts w:ascii="Verdana" w:hAnsi="Verdana" w:cs="Calibri"/>
          <w:color w:val="0A548B"/>
          <w:sz w:val="22"/>
          <w:szCs w:val="22"/>
        </w:rPr>
        <w:t>the supplier’s alternative terms and conditions, provided that they are materially equivalent to the Authority’s Standard Services Agreement and do not conflict with the procurement documentation or the Authority’s statutory obligations. Any agreed amendments will be subject to legal and commercial review and must not result in a material change to the scope, risk allocation, or evaluation basis of the procurement, in accordance with the principles of transparency and equal treatment under PA23.</w:t>
      </w:r>
    </w:p>
    <w:p w14:paraId="1307A0A0" w14:textId="77777777" w:rsidR="006A043C" w:rsidRPr="00FD2FA7" w:rsidRDefault="006A043C" w:rsidP="00834545">
      <w:pPr>
        <w:pStyle w:val="ListParagraph"/>
        <w:ind w:left="709" w:hanging="425"/>
        <w:rPr>
          <w:rFonts w:ascii="Verdana" w:hAnsi="Verdana" w:cs="Calibri"/>
          <w:color w:val="0A548B"/>
          <w:sz w:val="22"/>
          <w:szCs w:val="22"/>
        </w:rPr>
      </w:pPr>
    </w:p>
    <w:p w14:paraId="35309E95" w14:textId="4E21893F" w:rsidR="2B15F79C" w:rsidRPr="00FD2FA7" w:rsidRDefault="2B15F79C" w:rsidP="00834545">
      <w:pPr>
        <w:pStyle w:val="ListParagraph"/>
        <w:numPr>
          <w:ilvl w:val="0"/>
          <w:numId w:val="10"/>
        </w:numPr>
        <w:spacing w:before="240" w:after="240" w:line="259" w:lineRule="auto"/>
        <w:ind w:left="709" w:hanging="425"/>
        <w:rPr>
          <w:rFonts w:ascii="Verdana" w:hAnsi="Verdana" w:cs="Calibri"/>
          <w:color w:val="0A548B"/>
          <w:sz w:val="22"/>
          <w:szCs w:val="22"/>
        </w:rPr>
      </w:pPr>
      <w:r w:rsidRPr="00FD2FA7">
        <w:rPr>
          <w:rFonts w:ascii="Verdana" w:hAnsi="Verdana" w:cs="Calibri"/>
          <w:color w:val="0A548B"/>
          <w:sz w:val="22"/>
          <w:szCs w:val="22"/>
        </w:rPr>
        <w:t>Any supplier terms will be acceptable only where they meet, as a minimum, the following requirements:</w:t>
      </w:r>
    </w:p>
    <w:p w14:paraId="7B1C979B" w14:textId="77777777" w:rsidR="00E8014C" w:rsidRPr="00FD2FA7" w:rsidRDefault="576F45C8"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Data Protection and Data Residency</w:t>
      </w:r>
      <w:r w:rsidR="2B15F79C" w:rsidRPr="00FD2FA7">
        <w:rPr>
          <w:rFonts w:ascii="Verdana" w:hAnsi="Verdana" w:cs="Calibri"/>
          <w:color w:val="0A548B"/>
          <w:sz w:val="22"/>
          <w:szCs w:val="22"/>
        </w:rPr>
        <w:br/>
      </w:r>
      <w:r w:rsidR="00E8014C" w:rsidRPr="00FD2FA7">
        <w:rPr>
          <w:rFonts w:ascii="Verdana" w:hAnsi="Verdana" w:cs="Calibri"/>
          <w:color w:val="0A548B"/>
          <w:sz w:val="22"/>
          <w:szCs w:val="22"/>
        </w:rPr>
        <w:t>The Supplier must comply with UK GDPR, the Data Protection Act 2018, and any successor legislation. Personal data should be processed and stored within the UK or EEA wherever reasonably practicable.</w:t>
      </w:r>
    </w:p>
    <w:p w14:paraId="12F11C42"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Where processing or storage outside the UK/EEA is required, the Supplier must implement lawful international transfer mechanisms and appropriate safeguards under UK GDPR, including (where relevant) the UK International Data Transfer Agreement (IDTA) and/or the UK Addendum to the EU Standard Contractual Clauses. This must be supported by an appropriate Transfer Risk Assessment and any supplementary technical and organisational measures necessary to ensure an essentially equivalent level of protection.</w:t>
      </w:r>
    </w:p>
    <w:p w14:paraId="46D5C8B2"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For the purposes of this Contract:</w:t>
      </w:r>
    </w:p>
    <w:p w14:paraId="128141C3"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“Personal Data”</w:t>
      </w:r>
      <w:r w:rsidRPr="00FD2FA7">
        <w:rPr>
          <w:rFonts w:ascii="Verdana" w:hAnsi="Verdana" w:cs="Calibri"/>
          <w:color w:val="0A548B"/>
          <w:sz w:val="22"/>
          <w:szCs w:val="22"/>
        </w:rPr>
        <w:t xml:space="preserve"> has the meaning given in UK GDPR.</w:t>
      </w:r>
    </w:p>
    <w:p w14:paraId="03C49B4D"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“Anonymised Data”</w:t>
      </w:r>
      <w:r w:rsidRPr="00FD2FA7">
        <w:rPr>
          <w:rFonts w:ascii="Verdana" w:hAnsi="Verdana" w:cs="Calibri"/>
          <w:color w:val="0A548B"/>
          <w:sz w:val="22"/>
          <w:szCs w:val="22"/>
        </w:rPr>
        <w:t xml:space="preserve"> means data that has been irreversibly anonymised such that no individual is identifiable by the Supplier or any other party, taking into account all means reasonably likely to be used.</w:t>
      </w:r>
    </w:p>
    <w:p w14:paraId="28869B10"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“Aggregated Data”</w:t>
      </w:r>
      <w:r w:rsidRPr="00FD2FA7">
        <w:rPr>
          <w:rFonts w:ascii="Verdana" w:hAnsi="Verdana" w:cs="Calibri"/>
          <w:color w:val="0A548B"/>
          <w:sz w:val="22"/>
          <w:szCs w:val="22"/>
        </w:rPr>
        <w:t xml:space="preserve"> means data combined into summaries or groups which does not identify any individual.</w:t>
      </w:r>
    </w:p>
    <w:p w14:paraId="4EF7703B"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 xml:space="preserve">The data residency and international transfer restrictions in this Contract apply to </w:t>
      </w:r>
      <w:r w:rsidRPr="00FD2FA7">
        <w:rPr>
          <w:rFonts w:ascii="Verdana" w:hAnsi="Verdana" w:cs="Calibri"/>
          <w:b/>
          <w:bCs/>
          <w:color w:val="0A548B"/>
          <w:sz w:val="22"/>
          <w:szCs w:val="22"/>
        </w:rPr>
        <w:t>Personal Data</w:t>
      </w:r>
      <w:r w:rsidRPr="00FD2FA7">
        <w:rPr>
          <w:rFonts w:ascii="Verdana" w:hAnsi="Verdana" w:cs="Calibri"/>
          <w:color w:val="0A548B"/>
          <w:sz w:val="22"/>
          <w:szCs w:val="22"/>
        </w:rPr>
        <w:t xml:space="preserve"> only. The Supplier may process, store, and transfer </w:t>
      </w:r>
      <w:r w:rsidRPr="00FD2FA7">
        <w:rPr>
          <w:rFonts w:ascii="Verdana" w:hAnsi="Verdana" w:cs="Calibri"/>
          <w:b/>
          <w:bCs/>
          <w:color w:val="0A548B"/>
          <w:sz w:val="22"/>
          <w:szCs w:val="22"/>
        </w:rPr>
        <w:t>Anonymised Data</w:t>
      </w:r>
      <w:r w:rsidRPr="00FD2FA7">
        <w:rPr>
          <w:rFonts w:ascii="Verdana" w:hAnsi="Verdana" w:cs="Calibri"/>
          <w:color w:val="0A548B"/>
          <w:sz w:val="22"/>
          <w:szCs w:val="22"/>
        </w:rPr>
        <w:t xml:space="preserve"> and </w:t>
      </w:r>
      <w:r w:rsidRPr="00FD2FA7">
        <w:rPr>
          <w:rFonts w:ascii="Verdana" w:hAnsi="Verdana" w:cs="Calibri"/>
          <w:b/>
          <w:bCs/>
          <w:color w:val="0A548B"/>
          <w:sz w:val="22"/>
          <w:szCs w:val="22"/>
        </w:rPr>
        <w:t>Aggregated Data</w:t>
      </w:r>
      <w:r w:rsidRPr="00FD2FA7">
        <w:rPr>
          <w:rFonts w:ascii="Verdana" w:hAnsi="Verdana" w:cs="Calibri"/>
          <w:color w:val="0A548B"/>
          <w:sz w:val="22"/>
          <w:szCs w:val="22"/>
        </w:rPr>
        <w:t xml:space="preserve"> outside the UK/EEA, provided that:</w:t>
      </w:r>
    </w:p>
    <w:p w14:paraId="059962DA"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lastRenderedPageBreak/>
        <w:t>- the anonymisation is robust and irreversible;</w:t>
      </w:r>
    </w:p>
    <w:p w14:paraId="6871E962"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 the Supplier does not attempt to re-identify individuals;</w:t>
      </w:r>
    </w:p>
    <w:p w14:paraId="75134A89"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 the Supplier does not combine the Anonymised Data or Aggregated Data with other datasets in a way that could enable re-identification; and</w:t>
      </w:r>
    </w:p>
    <w:p w14:paraId="001F663B" w14:textId="77777777" w:rsidR="00E8014C" w:rsidRPr="00FD2FA7" w:rsidRDefault="00E8014C" w:rsidP="00E8014C">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the Authority retains ownership of the underlying dataset and all Confidential Information.</w:t>
      </w:r>
    </w:p>
    <w:p w14:paraId="41006184" w14:textId="77777777" w:rsidR="00B8403C" w:rsidRPr="00FD2FA7" w:rsidRDefault="00E8014C" w:rsidP="000B0C07">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 xml:space="preserve">Where there is any doubt as to whether data is truly anonymised, it will be treated as </w:t>
      </w:r>
      <w:r w:rsidRPr="00FD2FA7">
        <w:rPr>
          <w:rFonts w:ascii="Verdana" w:hAnsi="Verdana" w:cs="Calibri"/>
          <w:b/>
          <w:bCs/>
          <w:color w:val="0A548B"/>
          <w:sz w:val="22"/>
          <w:szCs w:val="22"/>
        </w:rPr>
        <w:t>Personal Data</w:t>
      </w:r>
      <w:r w:rsidRPr="00FD2FA7">
        <w:rPr>
          <w:rFonts w:ascii="Verdana" w:hAnsi="Verdana" w:cs="Calibri"/>
          <w:color w:val="0A548B"/>
          <w:sz w:val="22"/>
          <w:szCs w:val="22"/>
        </w:rPr>
        <w:t xml:space="preserve"> and handled in accordance with the Contract’s data protection and residency requirements.</w:t>
      </w:r>
    </w:p>
    <w:p w14:paraId="5658AC6C" w14:textId="158240E6" w:rsidR="0038559F" w:rsidRPr="00FD2FA7" w:rsidRDefault="0038559F" w:rsidP="000B0C07">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color w:val="0A548B"/>
          <w:sz w:val="22"/>
          <w:szCs w:val="22"/>
        </w:rPr>
        <w:t xml:space="preserve">As an </w:t>
      </w:r>
      <w:r w:rsidR="00B8403C" w:rsidRPr="00FD2FA7">
        <w:rPr>
          <w:rFonts w:ascii="Verdana" w:hAnsi="Verdana" w:cs="Calibri"/>
          <w:color w:val="0A548B"/>
          <w:sz w:val="22"/>
          <w:szCs w:val="22"/>
        </w:rPr>
        <w:t>alternative,</w:t>
      </w:r>
      <w:r w:rsidRPr="00FD2FA7">
        <w:rPr>
          <w:rFonts w:ascii="Verdana" w:hAnsi="Verdana" w:cs="Calibri"/>
          <w:color w:val="0A548B"/>
          <w:sz w:val="22"/>
          <w:szCs w:val="22"/>
        </w:rPr>
        <w:t xml:space="preserve"> </w:t>
      </w:r>
      <w:r w:rsidRPr="00FD2FA7">
        <w:rPr>
          <w:rFonts w:ascii="Verdana" w:hAnsi="Verdana" w:cs="Calibri"/>
          <w:b/>
          <w:bCs/>
          <w:color w:val="0A548B"/>
          <w:sz w:val="22"/>
          <w:szCs w:val="22"/>
        </w:rPr>
        <w:t>please confirm membership of Data Bridge</w:t>
      </w:r>
    </w:p>
    <w:p w14:paraId="7C9F729E" w14:textId="04655116" w:rsidR="2B15F79C" w:rsidRPr="00FD2FA7" w:rsidRDefault="2B15F79C" w:rsidP="00B8403C">
      <w:pPr>
        <w:pStyle w:val="ListParagraph"/>
        <w:spacing w:before="240" w:after="240"/>
        <w:ind w:left="1418"/>
        <w:rPr>
          <w:rFonts w:ascii="Verdana" w:hAnsi="Verdana" w:cs="Calibri"/>
          <w:color w:val="0A548B"/>
          <w:sz w:val="22"/>
          <w:szCs w:val="22"/>
        </w:rPr>
      </w:pPr>
    </w:p>
    <w:p w14:paraId="6158BE6B" w14:textId="012EED47" w:rsidR="2B15F79C" w:rsidRPr="00FD2FA7" w:rsidRDefault="2B15F79C" w:rsidP="00F25241">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Termination Rights</w:t>
      </w:r>
      <w:r w:rsidRPr="00FD2FA7">
        <w:rPr>
          <w:rFonts w:ascii="Verdana" w:hAnsi="Verdana" w:cs="Calibri"/>
          <w:color w:val="0A548B"/>
          <w:sz w:val="22"/>
          <w:szCs w:val="22"/>
        </w:rPr>
        <w:br/>
      </w:r>
      <w:r w:rsidR="005536E0" w:rsidRPr="00FD2FA7">
        <w:rPr>
          <w:rFonts w:ascii="Verdana" w:hAnsi="Verdana" w:cs="Calibri"/>
          <w:color w:val="0A548B"/>
          <w:sz w:val="22"/>
          <w:szCs w:val="22"/>
        </w:rPr>
        <w:t xml:space="preserve"> </w:t>
      </w:r>
      <w:r w:rsidRPr="00FD2FA7">
        <w:rPr>
          <w:rFonts w:ascii="Verdana" w:hAnsi="Verdana" w:cs="Calibri"/>
          <w:color w:val="0A548B"/>
          <w:sz w:val="22"/>
          <w:szCs w:val="22"/>
        </w:rPr>
        <w:t>The Authority must retain clear and enforceable rights to terminate the Contract, including (as a minimum) for:</w:t>
      </w:r>
    </w:p>
    <w:p w14:paraId="2551984C" w14:textId="7CA53876" w:rsidR="2B15F79C" w:rsidRPr="00FD2FA7" w:rsidRDefault="2B15F79C" w:rsidP="00472717">
      <w:pPr>
        <w:pStyle w:val="ListParagraph"/>
        <w:numPr>
          <w:ilvl w:val="1"/>
          <w:numId w:val="38"/>
        </w:numPr>
        <w:spacing w:before="240" w:after="240"/>
        <w:ind w:left="1985" w:hanging="567"/>
        <w:rPr>
          <w:rFonts w:ascii="Verdana" w:hAnsi="Verdana" w:cs="Calibri"/>
          <w:color w:val="0A548B"/>
          <w:sz w:val="22"/>
          <w:szCs w:val="22"/>
        </w:rPr>
      </w:pPr>
      <w:r w:rsidRPr="00FD2FA7">
        <w:rPr>
          <w:rFonts w:ascii="Verdana" w:hAnsi="Verdana" w:cs="Calibri"/>
          <w:color w:val="0A548B"/>
          <w:sz w:val="22"/>
          <w:szCs w:val="22"/>
        </w:rPr>
        <w:t>Material breach of contract;</w:t>
      </w:r>
    </w:p>
    <w:p w14:paraId="6CAF91D2" w14:textId="2D511F02" w:rsidR="2B15F79C" w:rsidRPr="00FD2FA7" w:rsidRDefault="2B15F79C" w:rsidP="00472717">
      <w:pPr>
        <w:pStyle w:val="ListParagraph"/>
        <w:numPr>
          <w:ilvl w:val="1"/>
          <w:numId w:val="38"/>
        </w:numPr>
        <w:spacing w:before="240" w:after="240"/>
        <w:ind w:left="1985" w:hanging="567"/>
        <w:rPr>
          <w:rFonts w:ascii="Verdana" w:hAnsi="Verdana" w:cs="Calibri"/>
          <w:color w:val="0A548B"/>
          <w:sz w:val="22"/>
          <w:szCs w:val="22"/>
        </w:rPr>
      </w:pPr>
      <w:r w:rsidRPr="00FD2FA7">
        <w:rPr>
          <w:rFonts w:ascii="Verdana" w:hAnsi="Verdana" w:cs="Calibri"/>
          <w:color w:val="0A548B"/>
          <w:sz w:val="22"/>
          <w:szCs w:val="22"/>
        </w:rPr>
        <w:t>Persistent or unremedied breach;</w:t>
      </w:r>
    </w:p>
    <w:p w14:paraId="2048882C" w14:textId="00ED192B" w:rsidR="2B15F79C" w:rsidRPr="00FD2FA7" w:rsidRDefault="2B15F79C" w:rsidP="00472717">
      <w:pPr>
        <w:pStyle w:val="ListParagraph"/>
        <w:numPr>
          <w:ilvl w:val="1"/>
          <w:numId w:val="38"/>
        </w:numPr>
        <w:spacing w:before="240" w:after="240"/>
        <w:ind w:left="1985" w:hanging="567"/>
        <w:rPr>
          <w:rFonts w:ascii="Verdana" w:hAnsi="Verdana" w:cs="Calibri"/>
          <w:color w:val="0A548B"/>
          <w:sz w:val="22"/>
          <w:szCs w:val="22"/>
        </w:rPr>
      </w:pPr>
      <w:r w:rsidRPr="00FD2FA7">
        <w:rPr>
          <w:rFonts w:ascii="Verdana" w:hAnsi="Verdana" w:cs="Calibri"/>
          <w:color w:val="0A548B"/>
          <w:sz w:val="22"/>
          <w:szCs w:val="22"/>
        </w:rPr>
        <w:t>Insolvency or financial distress of the supplier;</w:t>
      </w:r>
    </w:p>
    <w:p w14:paraId="473E817A" w14:textId="0C04482D" w:rsidR="2B15F79C" w:rsidRPr="00FD2FA7" w:rsidRDefault="2B15F79C" w:rsidP="00472717">
      <w:pPr>
        <w:pStyle w:val="ListParagraph"/>
        <w:numPr>
          <w:ilvl w:val="1"/>
          <w:numId w:val="38"/>
        </w:numPr>
        <w:spacing w:before="240" w:after="240"/>
        <w:ind w:left="1985" w:hanging="567"/>
        <w:rPr>
          <w:rFonts w:ascii="Verdana" w:hAnsi="Verdana" w:cs="Calibri"/>
          <w:color w:val="0A548B"/>
          <w:sz w:val="22"/>
          <w:szCs w:val="22"/>
        </w:rPr>
      </w:pPr>
      <w:r w:rsidRPr="00FD2FA7">
        <w:rPr>
          <w:rFonts w:ascii="Verdana" w:hAnsi="Verdana" w:cs="Calibri"/>
          <w:color w:val="0A548B"/>
          <w:sz w:val="22"/>
          <w:szCs w:val="22"/>
        </w:rPr>
        <w:t>Breach of data protection or information security obligations;</w:t>
      </w:r>
    </w:p>
    <w:p w14:paraId="122AAF6D" w14:textId="5F899D16" w:rsidR="2B15F79C" w:rsidRPr="00FD2FA7" w:rsidRDefault="2B15F79C" w:rsidP="00472717">
      <w:pPr>
        <w:pStyle w:val="ListParagraph"/>
        <w:numPr>
          <w:ilvl w:val="1"/>
          <w:numId w:val="38"/>
        </w:numPr>
        <w:spacing w:before="240" w:after="240"/>
        <w:ind w:left="1985" w:hanging="567"/>
        <w:rPr>
          <w:rFonts w:ascii="Verdana" w:hAnsi="Verdana" w:cs="Calibri"/>
          <w:color w:val="0A548B"/>
          <w:sz w:val="22"/>
          <w:szCs w:val="22"/>
        </w:rPr>
      </w:pPr>
      <w:r w:rsidRPr="00FD2FA7">
        <w:rPr>
          <w:rFonts w:ascii="Verdana" w:hAnsi="Verdana" w:cs="Calibri"/>
          <w:color w:val="0A548B"/>
          <w:sz w:val="22"/>
          <w:szCs w:val="22"/>
        </w:rPr>
        <w:t>Any mandatory grounds for exclusion arising during the term of the Contract.</w:t>
      </w:r>
    </w:p>
    <w:p w14:paraId="53B37E4C" w14:textId="562CABF1" w:rsidR="2B15F79C" w:rsidRPr="00FD2FA7" w:rsidRDefault="2B15F79C" w:rsidP="00F25241">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Liability and Indemnities</w:t>
      </w:r>
      <w:r w:rsidRPr="00FD2FA7">
        <w:rPr>
          <w:rFonts w:ascii="Verdana" w:hAnsi="Verdana" w:cs="Calibri"/>
          <w:color w:val="0A548B"/>
          <w:sz w:val="22"/>
          <w:szCs w:val="22"/>
        </w:rPr>
        <w:br/>
        <w:t xml:space="preserve"> Supplier terms must provide for appropriate liability provisions, including uncapped or suitably capped liability for data protection breaches, confidentiality breaches, fraud, and wilful misconduct.</w:t>
      </w:r>
    </w:p>
    <w:p w14:paraId="039CE347" w14:textId="30E299E9" w:rsidR="2B15F79C" w:rsidRPr="00FD2FA7" w:rsidRDefault="2B15F79C" w:rsidP="00F25241">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Compliance with Law and Policy</w:t>
      </w:r>
      <w:r w:rsidRPr="00FD2FA7">
        <w:rPr>
          <w:rFonts w:ascii="Verdana" w:hAnsi="Verdana" w:cs="Calibri"/>
          <w:color w:val="0A548B"/>
          <w:sz w:val="22"/>
          <w:szCs w:val="22"/>
        </w:rPr>
        <w:br/>
        <w:t xml:space="preserve"> The supplier must warrant ongoing compliance with all applicable laws, regulations, and relevant Authority policies, including</w:t>
      </w:r>
      <w:r w:rsidR="005536E0" w:rsidRPr="00FD2FA7">
        <w:rPr>
          <w:rFonts w:ascii="Verdana" w:hAnsi="Verdana" w:cs="Calibri"/>
          <w:color w:val="0A548B"/>
          <w:sz w:val="22"/>
          <w:szCs w:val="22"/>
        </w:rPr>
        <w:t>, but not limited to,</w:t>
      </w:r>
      <w:r w:rsidRPr="00FD2FA7">
        <w:rPr>
          <w:rFonts w:ascii="Verdana" w:hAnsi="Verdana" w:cs="Calibri"/>
          <w:color w:val="0A548B"/>
          <w:sz w:val="22"/>
          <w:szCs w:val="22"/>
        </w:rPr>
        <w:t xml:space="preserve"> those relating to modern slavery, equality, health and safety, and anti-bribery.</w:t>
      </w:r>
    </w:p>
    <w:p w14:paraId="3DCDD747" w14:textId="43CFD298" w:rsidR="2B15F79C" w:rsidRPr="00FD2FA7" w:rsidRDefault="2B15F79C" w:rsidP="00F25241">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Audit and Transparency</w:t>
      </w:r>
      <w:r w:rsidRPr="00FD2FA7">
        <w:rPr>
          <w:rFonts w:ascii="Verdana" w:hAnsi="Verdana" w:cs="Calibri"/>
          <w:color w:val="0A548B"/>
          <w:sz w:val="22"/>
          <w:szCs w:val="22"/>
        </w:rPr>
        <w:br/>
        <w:t xml:space="preserve"> The Authority must retain rights of audit and access to relevant records where required to meet statutory, regulatory, or public accountability obligations.</w:t>
      </w:r>
    </w:p>
    <w:p w14:paraId="080447D2" w14:textId="7E806EC7" w:rsidR="2B15F79C" w:rsidRPr="00FD2FA7" w:rsidRDefault="2B15F79C" w:rsidP="00F25241">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Subcontracting and Assignment</w:t>
      </w:r>
      <w:r w:rsidRPr="00FD2FA7">
        <w:rPr>
          <w:rFonts w:ascii="Verdana" w:hAnsi="Verdana" w:cs="Calibri"/>
          <w:color w:val="0A548B"/>
          <w:sz w:val="22"/>
          <w:szCs w:val="22"/>
        </w:rPr>
        <w:br/>
        <w:t xml:space="preserve"> Any subcontracting or assignment must be subject to the Authority’s prior written approval, with the supplier remaining fully liable for the performance of its obligations.</w:t>
      </w:r>
    </w:p>
    <w:p w14:paraId="09FEB37F" w14:textId="6E9AED49" w:rsidR="2B15F79C" w:rsidRPr="00FD2FA7" w:rsidRDefault="2B15F79C" w:rsidP="00F25241">
      <w:pPr>
        <w:pStyle w:val="ListParagraph"/>
        <w:numPr>
          <w:ilvl w:val="0"/>
          <w:numId w:val="38"/>
        </w:numPr>
        <w:spacing w:before="240" w:after="240"/>
        <w:ind w:left="1418" w:hanging="284"/>
        <w:rPr>
          <w:rFonts w:ascii="Verdana" w:hAnsi="Verdana" w:cs="Calibri"/>
          <w:color w:val="0A548B"/>
          <w:sz w:val="22"/>
          <w:szCs w:val="22"/>
        </w:rPr>
      </w:pPr>
      <w:r w:rsidRPr="00FD2FA7">
        <w:rPr>
          <w:rFonts w:ascii="Verdana" w:hAnsi="Verdana" w:cs="Calibri"/>
          <w:b/>
          <w:bCs/>
          <w:color w:val="0A548B"/>
          <w:sz w:val="22"/>
          <w:szCs w:val="22"/>
        </w:rPr>
        <w:t>Governing Law and Jurisdiction</w:t>
      </w:r>
      <w:r w:rsidRPr="00FD2FA7">
        <w:rPr>
          <w:rFonts w:ascii="Verdana" w:hAnsi="Verdana" w:cs="Calibri"/>
          <w:color w:val="0A548B"/>
          <w:sz w:val="22"/>
          <w:szCs w:val="22"/>
        </w:rPr>
        <w:br/>
        <w:t xml:space="preserve"> The Contract must be governed by the laws of England and Wales, with exclusive jurisdiction of the English courts.</w:t>
      </w:r>
    </w:p>
    <w:p w14:paraId="20894C14" w14:textId="77777777" w:rsidR="00452D16" w:rsidRPr="00FD2FA7" w:rsidRDefault="00452D16" w:rsidP="00452D16">
      <w:pPr>
        <w:pStyle w:val="ListParagraph"/>
        <w:spacing w:before="240" w:after="240"/>
        <w:ind w:left="1418"/>
        <w:rPr>
          <w:rFonts w:ascii="Verdana" w:hAnsi="Verdana" w:cs="Calibri"/>
          <w:color w:val="0A548B"/>
          <w:sz w:val="22"/>
          <w:szCs w:val="22"/>
        </w:rPr>
      </w:pPr>
    </w:p>
    <w:p w14:paraId="4AB5D881" w14:textId="717EDFE5" w:rsidR="00DD0C80" w:rsidRPr="00FD2FA7" w:rsidRDefault="2B15F79C" w:rsidP="00834545">
      <w:pPr>
        <w:pStyle w:val="ListParagraph"/>
        <w:numPr>
          <w:ilvl w:val="0"/>
          <w:numId w:val="10"/>
        </w:numPr>
        <w:spacing w:before="240" w:after="240"/>
        <w:ind w:left="709" w:hanging="425"/>
        <w:rPr>
          <w:rFonts w:ascii="Verdana" w:hAnsi="Verdana" w:cs="Calibri"/>
          <w:color w:val="0A548B"/>
          <w:sz w:val="22"/>
          <w:szCs w:val="22"/>
        </w:rPr>
      </w:pPr>
      <w:r w:rsidRPr="00FD2FA7">
        <w:rPr>
          <w:rFonts w:ascii="Verdana" w:hAnsi="Verdana" w:cs="Calibri"/>
          <w:color w:val="0A548B"/>
          <w:sz w:val="22"/>
          <w:szCs w:val="22"/>
        </w:rPr>
        <w:t>Where agreement cannot be reached on acceptable contractual terms within a reasonable timeframe</w:t>
      </w:r>
      <w:r w:rsidR="00E649FE" w:rsidRPr="00FD2FA7">
        <w:rPr>
          <w:rFonts w:ascii="Verdana" w:hAnsi="Verdana" w:cs="Calibri"/>
          <w:color w:val="0A548B"/>
          <w:sz w:val="22"/>
          <w:szCs w:val="22"/>
        </w:rPr>
        <w:t xml:space="preserve">, </w:t>
      </w:r>
      <w:r w:rsidRPr="00FD2FA7">
        <w:rPr>
          <w:rFonts w:ascii="Verdana" w:hAnsi="Verdana" w:cs="Calibri"/>
          <w:color w:val="0A548B"/>
          <w:sz w:val="22"/>
          <w:szCs w:val="22"/>
        </w:rPr>
        <w:t>the Authority reserves the right to require the use of its Standard Services Agreement as a condition of contract award.</w:t>
      </w:r>
    </w:p>
    <w:p w14:paraId="34EA728C" w14:textId="77777777" w:rsidR="005F530E" w:rsidRPr="00FD2FA7" w:rsidRDefault="005F530E" w:rsidP="00834545">
      <w:pPr>
        <w:pStyle w:val="ListParagraph"/>
        <w:spacing w:before="240" w:after="240"/>
        <w:ind w:left="709" w:hanging="425"/>
        <w:rPr>
          <w:rFonts w:ascii="Verdana" w:hAnsi="Verdana" w:cs="Calibri"/>
          <w:color w:val="0A548B"/>
          <w:sz w:val="22"/>
          <w:szCs w:val="22"/>
        </w:rPr>
      </w:pPr>
    </w:p>
    <w:p w14:paraId="5A8A3CF0" w14:textId="54ED7C65" w:rsidR="008E7338" w:rsidRPr="00FD2FA7" w:rsidRDefault="00DD0C80" w:rsidP="00834545">
      <w:pPr>
        <w:pStyle w:val="ListParagraph"/>
        <w:numPr>
          <w:ilvl w:val="0"/>
          <w:numId w:val="10"/>
        </w:numPr>
        <w:ind w:left="709" w:hanging="425"/>
        <w:rPr>
          <w:rFonts w:ascii="Verdana" w:hAnsi="Verdana" w:cs="Calibri"/>
          <w:color w:val="0A548B"/>
          <w:sz w:val="22"/>
          <w:szCs w:val="22"/>
        </w:rPr>
      </w:pPr>
      <w:r w:rsidRPr="00FD2FA7">
        <w:rPr>
          <w:rFonts w:ascii="Verdana" w:hAnsi="Verdana" w:cs="Calibri"/>
          <w:color w:val="0A548B"/>
          <w:sz w:val="22"/>
          <w:szCs w:val="22"/>
        </w:rPr>
        <w:t xml:space="preserve"> I</w:t>
      </w:r>
      <w:r w:rsidR="0020594A" w:rsidRPr="00FD2FA7">
        <w:rPr>
          <w:rFonts w:ascii="Verdana" w:hAnsi="Verdana" w:cs="Calibri"/>
          <w:color w:val="0A548B"/>
          <w:sz w:val="22"/>
          <w:szCs w:val="22"/>
        </w:rPr>
        <w:t>t is the ECITB’s intention to incorporate the successful Supplier’s tender submission into the Contract</w:t>
      </w:r>
      <w:r w:rsidRPr="00FD2FA7">
        <w:rPr>
          <w:rFonts w:ascii="Verdana" w:hAnsi="Verdana" w:cs="Calibri"/>
          <w:color w:val="0A548B"/>
          <w:sz w:val="22"/>
          <w:szCs w:val="22"/>
        </w:rPr>
        <w:t>.</w:t>
      </w:r>
    </w:p>
    <w:p w14:paraId="500D407D" w14:textId="77777777" w:rsidR="00DD0C80" w:rsidRPr="00FD2FA7" w:rsidRDefault="00DD0C80" w:rsidP="00834545">
      <w:pPr>
        <w:ind w:left="709" w:hanging="425"/>
        <w:rPr>
          <w:rFonts w:ascii="Verdana" w:hAnsi="Verdana" w:cs="Calibri"/>
          <w:color w:val="0A548B"/>
          <w:sz w:val="22"/>
          <w:szCs w:val="22"/>
        </w:rPr>
      </w:pPr>
    </w:p>
    <w:p w14:paraId="7B4CDD82" w14:textId="560D6ACD" w:rsidR="008E7338" w:rsidRPr="00FD2FA7" w:rsidRDefault="00490AB7" w:rsidP="000B0C07">
      <w:pPr>
        <w:pStyle w:val="ListParagraph"/>
        <w:numPr>
          <w:ilvl w:val="0"/>
          <w:numId w:val="10"/>
        </w:numPr>
        <w:ind w:left="709" w:hanging="425"/>
        <w:rPr>
          <w:rFonts w:ascii="Verdana" w:hAnsi="Verdana" w:cs="Calibri"/>
          <w:color w:val="0A548B"/>
          <w:sz w:val="20"/>
        </w:rPr>
      </w:pPr>
      <w:r w:rsidRPr="00FD2FA7">
        <w:rPr>
          <w:rFonts w:ascii="Verdana" w:hAnsi="Verdana" w:cs="Calibri"/>
          <w:color w:val="0A548B"/>
          <w:sz w:val="22"/>
          <w:szCs w:val="22"/>
        </w:rPr>
        <w:t xml:space="preserve"> The ECITB does not intend</w:t>
      </w:r>
      <w:r w:rsidR="001617D8" w:rsidRPr="00FD2FA7">
        <w:rPr>
          <w:rFonts w:ascii="Verdana" w:hAnsi="Verdana" w:cs="Calibri"/>
          <w:color w:val="0A548B"/>
          <w:sz w:val="22"/>
          <w:szCs w:val="22"/>
        </w:rPr>
        <w:t xml:space="preserve"> </w:t>
      </w:r>
      <w:r w:rsidRPr="00FD2FA7">
        <w:rPr>
          <w:rFonts w:ascii="Verdana" w:hAnsi="Verdana" w:cs="Calibri"/>
          <w:color w:val="0A548B"/>
          <w:sz w:val="22"/>
          <w:szCs w:val="22"/>
        </w:rPr>
        <w:t xml:space="preserve">to publish a copy of the Contract, noting the publication obligation under section 53 of the Act </w:t>
      </w:r>
      <w:r w:rsidR="005D53E9" w:rsidRPr="00FD2FA7">
        <w:rPr>
          <w:rFonts w:ascii="Verdana" w:hAnsi="Verdana" w:cs="Calibri"/>
          <w:color w:val="0A548B"/>
          <w:sz w:val="22"/>
          <w:szCs w:val="22"/>
        </w:rPr>
        <w:t xml:space="preserve">as the </w:t>
      </w:r>
      <w:r w:rsidRPr="00FD2FA7">
        <w:rPr>
          <w:rFonts w:ascii="Verdana" w:hAnsi="Verdana" w:cs="Calibri"/>
          <w:color w:val="0A548B"/>
          <w:sz w:val="22"/>
          <w:szCs w:val="22"/>
        </w:rPr>
        <w:t>estimated value of the contract</w:t>
      </w:r>
      <w:r w:rsidR="001617D8" w:rsidRPr="00FD2FA7">
        <w:rPr>
          <w:rFonts w:ascii="Verdana" w:hAnsi="Verdana" w:cs="Calibri"/>
          <w:color w:val="0A548B"/>
          <w:sz w:val="22"/>
          <w:szCs w:val="22"/>
        </w:rPr>
        <w:t xml:space="preserve"> </w:t>
      </w:r>
      <w:r w:rsidR="005D53E9" w:rsidRPr="00FD2FA7">
        <w:rPr>
          <w:rFonts w:ascii="Verdana" w:hAnsi="Verdana" w:cs="Calibri"/>
          <w:color w:val="0A548B"/>
          <w:sz w:val="22"/>
          <w:szCs w:val="22"/>
        </w:rPr>
        <w:t>does not exceed</w:t>
      </w:r>
      <w:r w:rsidRPr="00FD2FA7">
        <w:rPr>
          <w:rFonts w:ascii="Verdana" w:hAnsi="Verdana" w:cs="Calibri"/>
          <w:color w:val="0A548B"/>
          <w:sz w:val="22"/>
          <w:szCs w:val="22"/>
        </w:rPr>
        <w:t xml:space="preserve"> £5 million</w:t>
      </w:r>
      <w:r w:rsidR="005D53E9" w:rsidRPr="00FD2FA7">
        <w:rPr>
          <w:rFonts w:ascii="Verdana" w:hAnsi="Verdana" w:cs="Calibri"/>
          <w:color w:val="0A548B"/>
          <w:sz w:val="22"/>
          <w:szCs w:val="22"/>
        </w:rPr>
        <w:t>.</w:t>
      </w:r>
    </w:p>
    <w:p w14:paraId="19427BCA" w14:textId="77777777" w:rsidR="002147DD" w:rsidRPr="00FD2FA7" w:rsidRDefault="002147DD" w:rsidP="00A34FD7">
      <w:pPr>
        <w:pStyle w:val="BodyText1"/>
        <w:ind w:left="357"/>
        <w:rPr>
          <w:rFonts w:ascii="Verdana" w:hAnsi="Verdana"/>
          <w:color w:val="0A548B"/>
        </w:rPr>
      </w:pPr>
    </w:p>
    <w:p w14:paraId="2693A4B7" w14:textId="62BAF8E7" w:rsidR="002147DD" w:rsidRPr="00FD2FA7" w:rsidRDefault="002147DD" w:rsidP="00DF644D">
      <w:pPr>
        <w:pStyle w:val="Heading1"/>
        <w:numPr>
          <w:ilvl w:val="0"/>
          <w:numId w:val="0"/>
        </w:numPr>
        <w:rPr>
          <w:rFonts w:ascii="Verdana" w:hAnsi="Verdana"/>
          <w:color w:val="0A548B"/>
        </w:rPr>
      </w:pPr>
      <w:bookmarkStart w:id="21" w:name="_Toc220393721"/>
      <w:r w:rsidRPr="00FD2FA7">
        <w:rPr>
          <w:rFonts w:ascii="Verdana" w:hAnsi="Verdana"/>
          <w:color w:val="0A548B"/>
        </w:rPr>
        <w:lastRenderedPageBreak/>
        <w:t xml:space="preserve">Data </w:t>
      </w:r>
      <w:r w:rsidR="00D21B7F" w:rsidRPr="00FD2FA7">
        <w:rPr>
          <w:rFonts w:ascii="Verdana" w:hAnsi="Verdana"/>
          <w:color w:val="0A548B"/>
        </w:rPr>
        <w:t>Sharing</w:t>
      </w:r>
      <w:bookmarkEnd w:id="21"/>
    </w:p>
    <w:p w14:paraId="372F7B8B" w14:textId="022C3915" w:rsidR="009F7402" w:rsidRPr="00FD2FA7" w:rsidRDefault="00AA61ED" w:rsidP="00AE496B">
      <w:pPr>
        <w:pStyle w:val="BodyText1"/>
        <w:numPr>
          <w:ilvl w:val="0"/>
          <w:numId w:val="10"/>
        </w:numPr>
        <w:rPr>
          <w:rFonts w:ascii="Verdana" w:hAnsi="Verdana"/>
          <w:b/>
          <w:bCs/>
          <w:color w:val="0A548B"/>
          <w:sz w:val="22"/>
          <w:szCs w:val="22"/>
        </w:rPr>
      </w:pPr>
      <w:r w:rsidRPr="00FD2FA7">
        <w:rPr>
          <w:rFonts w:ascii="Verdana" w:hAnsi="Verdana"/>
          <w:b/>
          <w:bCs/>
          <w:color w:val="0A548B"/>
          <w:sz w:val="22"/>
          <w:szCs w:val="22"/>
        </w:rPr>
        <w:t xml:space="preserve"> Not used.</w:t>
      </w:r>
    </w:p>
    <w:p w14:paraId="12023A62" w14:textId="77777777" w:rsidR="002147DD" w:rsidRPr="00FD2FA7" w:rsidRDefault="002147DD" w:rsidP="00DF644D">
      <w:pPr>
        <w:pStyle w:val="Heading1"/>
        <w:numPr>
          <w:ilvl w:val="0"/>
          <w:numId w:val="0"/>
        </w:numPr>
        <w:rPr>
          <w:rFonts w:ascii="Verdana" w:hAnsi="Verdana"/>
          <w:color w:val="0A548B"/>
        </w:rPr>
      </w:pPr>
      <w:bookmarkStart w:id="22" w:name="_Toc220393722"/>
      <w:r w:rsidRPr="00FD2FA7">
        <w:rPr>
          <w:rFonts w:ascii="Verdana" w:hAnsi="Verdana"/>
          <w:color w:val="0A548B"/>
        </w:rPr>
        <w:lastRenderedPageBreak/>
        <w:t>How to respond to this opportunity</w:t>
      </w:r>
      <w:bookmarkEnd w:id="22"/>
    </w:p>
    <w:p w14:paraId="6421122F" w14:textId="43E21990" w:rsidR="00984B44" w:rsidRPr="00FD2FA7" w:rsidRDefault="009F167F" w:rsidP="00984B44">
      <w:pPr>
        <w:pStyle w:val="Heading2"/>
        <w:numPr>
          <w:ilvl w:val="0"/>
          <w:numId w:val="0"/>
        </w:numPr>
        <w:jc w:val="both"/>
        <w:rPr>
          <w:rFonts w:ascii="Verdana" w:hAnsi="Verdana" w:cs="Calibri"/>
          <w:color w:val="0A548B"/>
          <w:sz w:val="22"/>
          <w:szCs w:val="22"/>
        </w:rPr>
      </w:pPr>
      <w:bookmarkStart w:id="23" w:name="_Toc185262496"/>
      <w:bookmarkStart w:id="24" w:name="_Toc185502866"/>
      <w:bookmarkStart w:id="25" w:name="_Toc220393723"/>
      <w:r w:rsidRPr="00FD2FA7">
        <w:rPr>
          <w:rFonts w:ascii="Verdana" w:hAnsi="Verdana" w:cs="Calibri"/>
          <w:color w:val="0A548B"/>
          <w:sz w:val="22"/>
          <w:szCs w:val="22"/>
        </w:rPr>
        <w:t>Submission of ITT responses</w:t>
      </w:r>
      <w:bookmarkStart w:id="26" w:name="_Toc119059594"/>
      <w:bookmarkStart w:id="27" w:name="_Toc119060011"/>
      <w:bookmarkStart w:id="28" w:name="_Toc185262497"/>
      <w:bookmarkStart w:id="29" w:name="_Toc185502867"/>
      <w:bookmarkEnd w:id="23"/>
      <w:bookmarkEnd w:id="24"/>
      <w:bookmarkEnd w:id="25"/>
    </w:p>
    <w:p w14:paraId="7014A12B" w14:textId="77777777" w:rsidR="00084A97" w:rsidRPr="00FD2FA7" w:rsidRDefault="00084A97" w:rsidP="00084A97">
      <w:pPr>
        <w:rPr>
          <w:rFonts w:ascii="Verdana" w:hAnsi="Verdana"/>
        </w:rPr>
      </w:pPr>
    </w:p>
    <w:p w14:paraId="6264BC4F" w14:textId="77777777" w:rsidR="00330BB9" w:rsidRPr="00FD2FA7" w:rsidRDefault="009F167F" w:rsidP="00DC753C">
      <w:pPr>
        <w:pStyle w:val="Heading2"/>
        <w:numPr>
          <w:ilvl w:val="0"/>
          <w:numId w:val="10"/>
        </w:numPr>
        <w:ind w:left="567" w:hanging="567"/>
        <w:rPr>
          <w:rFonts w:ascii="Verdana" w:hAnsi="Verdana"/>
          <w:b w:val="0"/>
          <w:bCs/>
          <w:color w:val="0A548B"/>
          <w:sz w:val="22"/>
          <w:szCs w:val="22"/>
        </w:rPr>
      </w:pPr>
      <w:bookmarkStart w:id="30" w:name="_Toc194504827"/>
      <w:bookmarkStart w:id="31" w:name="_Toc220393724"/>
      <w:r w:rsidRPr="00FD2FA7">
        <w:rPr>
          <w:rFonts w:ascii="Verdana" w:hAnsi="Verdana"/>
          <w:b w:val="0"/>
          <w:bCs/>
          <w:color w:val="0A548B"/>
          <w:sz w:val="22"/>
          <w:szCs w:val="22"/>
        </w:rPr>
        <w:t xml:space="preserve">Tenderers must submit their ITT responses in accordance with the requirements of this ITT no later than the deadline stipulated in </w:t>
      </w:r>
      <w:r w:rsidR="006773C7" w:rsidRPr="00FD2FA7">
        <w:rPr>
          <w:rFonts w:ascii="Verdana" w:hAnsi="Verdana"/>
          <w:b w:val="0"/>
          <w:bCs/>
          <w:color w:val="0A548B"/>
          <w:sz w:val="22"/>
          <w:szCs w:val="22"/>
        </w:rPr>
        <w:t>the Procurement Timetable</w:t>
      </w:r>
      <w:r w:rsidR="00900DE8" w:rsidRPr="00FD2FA7">
        <w:rPr>
          <w:rFonts w:ascii="Verdana" w:hAnsi="Verdana"/>
          <w:b w:val="0"/>
          <w:bCs/>
          <w:color w:val="0A548B"/>
          <w:sz w:val="22"/>
          <w:szCs w:val="22"/>
        </w:rPr>
        <w:t>.</w:t>
      </w:r>
      <w:bookmarkEnd w:id="30"/>
      <w:bookmarkEnd w:id="31"/>
      <w:r w:rsidR="00900DE8" w:rsidRPr="00FD2FA7">
        <w:rPr>
          <w:rFonts w:ascii="Verdana" w:hAnsi="Verdana"/>
          <w:b w:val="0"/>
          <w:bCs/>
          <w:color w:val="0A548B"/>
          <w:sz w:val="22"/>
          <w:szCs w:val="22"/>
        </w:rPr>
        <w:t xml:space="preserve">  </w:t>
      </w:r>
    </w:p>
    <w:p w14:paraId="03507276" w14:textId="77777777" w:rsidR="00330BB9" w:rsidRPr="00FD2FA7" w:rsidRDefault="00330BB9" w:rsidP="00DC753C">
      <w:pPr>
        <w:ind w:left="567" w:hanging="567"/>
        <w:rPr>
          <w:rFonts w:ascii="Verdana" w:hAnsi="Verdana"/>
        </w:rPr>
      </w:pPr>
    </w:p>
    <w:p w14:paraId="4021B800" w14:textId="440D8D74" w:rsidR="0033700D" w:rsidRPr="00FD2FA7" w:rsidRDefault="00900DE8" w:rsidP="00DC753C">
      <w:pPr>
        <w:pStyle w:val="Heading2"/>
        <w:numPr>
          <w:ilvl w:val="0"/>
          <w:numId w:val="10"/>
        </w:numPr>
        <w:ind w:left="567" w:hanging="567"/>
        <w:rPr>
          <w:rFonts w:ascii="Verdana" w:hAnsi="Verdana"/>
          <w:b w:val="0"/>
          <w:bCs/>
          <w:color w:val="0A548B"/>
          <w:sz w:val="22"/>
          <w:szCs w:val="22"/>
        </w:rPr>
      </w:pPr>
      <w:bookmarkStart w:id="32" w:name="_Toc194504828"/>
      <w:bookmarkStart w:id="33" w:name="_Toc220393725"/>
      <w:r w:rsidRPr="00FD2FA7">
        <w:rPr>
          <w:rFonts w:ascii="Verdana" w:hAnsi="Verdana"/>
          <w:b w:val="0"/>
          <w:bCs/>
          <w:color w:val="0A548B"/>
          <w:sz w:val="22"/>
          <w:szCs w:val="22"/>
        </w:rPr>
        <w:t>This ITT is made up of the following Appendices</w:t>
      </w:r>
      <w:bookmarkStart w:id="34" w:name="_Toc185262498"/>
      <w:bookmarkStart w:id="35" w:name="_Toc185502868"/>
      <w:bookmarkEnd w:id="26"/>
      <w:bookmarkEnd w:id="27"/>
      <w:bookmarkEnd w:id="28"/>
      <w:bookmarkEnd w:id="29"/>
      <w:r w:rsidRPr="00FD2FA7">
        <w:rPr>
          <w:rFonts w:ascii="Verdana" w:hAnsi="Verdana"/>
          <w:b w:val="0"/>
          <w:bCs/>
          <w:color w:val="0A548B"/>
          <w:sz w:val="22"/>
          <w:szCs w:val="22"/>
        </w:rPr>
        <w:t xml:space="preserve">, all of which must be read by the </w:t>
      </w:r>
      <w:r w:rsidR="00462445" w:rsidRPr="00FD2FA7">
        <w:rPr>
          <w:rFonts w:ascii="Verdana" w:hAnsi="Verdana"/>
          <w:b w:val="0"/>
          <w:bCs/>
          <w:color w:val="0A548B"/>
          <w:sz w:val="22"/>
          <w:szCs w:val="22"/>
        </w:rPr>
        <w:t>Tenderer and some of which</w:t>
      </w:r>
      <w:r w:rsidR="00D5498C" w:rsidRPr="00FD2FA7">
        <w:rPr>
          <w:rFonts w:ascii="Verdana" w:hAnsi="Verdana"/>
          <w:b w:val="0"/>
          <w:bCs/>
          <w:color w:val="0A548B"/>
          <w:sz w:val="22"/>
          <w:szCs w:val="22"/>
        </w:rPr>
        <w:t>,</w:t>
      </w:r>
      <w:r w:rsidR="00462445" w:rsidRPr="00FD2FA7">
        <w:rPr>
          <w:rFonts w:ascii="Verdana" w:hAnsi="Verdana"/>
          <w:b w:val="0"/>
          <w:bCs/>
          <w:color w:val="0A548B"/>
          <w:sz w:val="22"/>
          <w:szCs w:val="22"/>
        </w:rPr>
        <w:t xml:space="preserve"> as noted</w:t>
      </w:r>
      <w:r w:rsidR="00954B86" w:rsidRPr="00FD2FA7">
        <w:rPr>
          <w:rFonts w:ascii="Verdana" w:hAnsi="Verdana"/>
          <w:b w:val="0"/>
          <w:bCs/>
          <w:color w:val="0A548B"/>
          <w:sz w:val="22"/>
          <w:szCs w:val="22"/>
        </w:rPr>
        <w:t>,</w:t>
      </w:r>
      <w:r w:rsidR="00462445" w:rsidRPr="00FD2FA7">
        <w:rPr>
          <w:rFonts w:ascii="Verdana" w:hAnsi="Verdana"/>
          <w:b w:val="0"/>
          <w:bCs/>
          <w:color w:val="0A548B"/>
          <w:sz w:val="22"/>
          <w:szCs w:val="22"/>
        </w:rPr>
        <w:t xml:space="preserve"> require</w:t>
      </w:r>
      <w:r w:rsidR="00954B86" w:rsidRPr="00FD2FA7">
        <w:rPr>
          <w:rFonts w:ascii="Verdana" w:hAnsi="Verdana"/>
          <w:b w:val="0"/>
          <w:bCs/>
          <w:color w:val="0A548B"/>
          <w:sz w:val="22"/>
          <w:szCs w:val="22"/>
        </w:rPr>
        <w:t xml:space="preserve"> completion</w:t>
      </w:r>
      <w:r w:rsidR="00414976" w:rsidRPr="00FD2FA7">
        <w:rPr>
          <w:rFonts w:ascii="Verdana" w:hAnsi="Verdana"/>
          <w:b w:val="0"/>
          <w:bCs/>
          <w:color w:val="0A548B"/>
          <w:sz w:val="22"/>
          <w:szCs w:val="22"/>
        </w:rPr>
        <w:t xml:space="preserve"> (bold)</w:t>
      </w:r>
      <w:r w:rsidR="00954B86" w:rsidRPr="00FD2FA7">
        <w:rPr>
          <w:rFonts w:ascii="Verdana" w:hAnsi="Verdana"/>
          <w:b w:val="0"/>
          <w:bCs/>
          <w:color w:val="0A548B"/>
          <w:sz w:val="22"/>
          <w:szCs w:val="22"/>
        </w:rPr>
        <w:t xml:space="preserve"> and</w:t>
      </w:r>
      <w:r w:rsidR="00462445" w:rsidRPr="00FD2FA7">
        <w:rPr>
          <w:rFonts w:ascii="Verdana" w:hAnsi="Verdana"/>
          <w:b w:val="0"/>
          <w:bCs/>
          <w:color w:val="0A548B"/>
          <w:sz w:val="22"/>
          <w:szCs w:val="22"/>
        </w:rPr>
        <w:t xml:space="preserve"> </w:t>
      </w:r>
      <w:r w:rsidR="00032CF6" w:rsidRPr="00FD2FA7">
        <w:rPr>
          <w:rFonts w:ascii="Verdana" w:hAnsi="Verdana"/>
          <w:b w:val="0"/>
          <w:bCs/>
          <w:color w:val="0A548B"/>
          <w:sz w:val="22"/>
          <w:szCs w:val="22"/>
        </w:rPr>
        <w:t>retur</w:t>
      </w:r>
      <w:r w:rsidR="00954B86" w:rsidRPr="00FD2FA7">
        <w:rPr>
          <w:rFonts w:ascii="Verdana" w:hAnsi="Verdana"/>
          <w:b w:val="0"/>
          <w:bCs/>
          <w:color w:val="0A548B"/>
          <w:sz w:val="22"/>
          <w:szCs w:val="22"/>
        </w:rPr>
        <w:t>n</w:t>
      </w:r>
      <w:r w:rsidR="00032CF6" w:rsidRPr="00FD2FA7">
        <w:rPr>
          <w:rFonts w:ascii="Verdana" w:hAnsi="Verdana"/>
          <w:b w:val="0"/>
          <w:bCs/>
          <w:color w:val="0A548B"/>
          <w:sz w:val="22"/>
          <w:szCs w:val="22"/>
        </w:rPr>
        <w:t xml:space="preserve"> with your submission</w:t>
      </w:r>
      <w:r w:rsidR="00330BB9" w:rsidRPr="00FD2FA7">
        <w:rPr>
          <w:rFonts w:ascii="Verdana" w:hAnsi="Verdana"/>
          <w:b w:val="0"/>
          <w:bCs/>
          <w:color w:val="0A548B"/>
          <w:sz w:val="22"/>
          <w:szCs w:val="22"/>
        </w:rPr>
        <w:t>:</w:t>
      </w:r>
      <w:bookmarkEnd w:id="32"/>
      <w:bookmarkEnd w:id="33"/>
    </w:p>
    <w:p w14:paraId="37E84EC7" w14:textId="77777777" w:rsidR="00330BB9" w:rsidRPr="00FD2FA7" w:rsidRDefault="00330BB9" w:rsidP="00DC753C">
      <w:pPr>
        <w:ind w:left="567" w:hanging="567"/>
        <w:rPr>
          <w:rFonts w:ascii="Verdana" w:hAnsi="Verdana"/>
        </w:rPr>
      </w:pPr>
    </w:p>
    <w:p w14:paraId="4B5EDF1A" w14:textId="0DA5DB41" w:rsidR="0033700D" w:rsidRPr="00FD2FA7" w:rsidRDefault="009F167F"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36" w:name="_Toc194504829"/>
      <w:bookmarkStart w:id="37" w:name="_Toc220393726"/>
      <w:r w:rsidRPr="00FD2FA7">
        <w:rPr>
          <w:rFonts w:ascii="Verdana" w:eastAsia="Times New Roman" w:hAnsi="Verdana" w:cs="Times New Roman"/>
          <w:b w:val="0"/>
          <w:color w:val="0A548B"/>
          <w:sz w:val="22"/>
          <w:szCs w:val="22"/>
        </w:rPr>
        <w:t xml:space="preserve">Appendix A: </w:t>
      </w:r>
      <w:bookmarkEnd w:id="34"/>
      <w:bookmarkEnd w:id="35"/>
      <w:r w:rsidR="00D32F3F" w:rsidRPr="00FD2FA7">
        <w:rPr>
          <w:rFonts w:ascii="Verdana" w:eastAsia="Times New Roman" w:hAnsi="Verdana" w:cs="Times New Roman"/>
          <w:b w:val="0"/>
          <w:color w:val="0A548B"/>
          <w:sz w:val="22"/>
          <w:szCs w:val="22"/>
        </w:rPr>
        <w:t>Procurement Terms and Conditions</w:t>
      </w:r>
      <w:bookmarkEnd w:id="36"/>
      <w:bookmarkEnd w:id="37"/>
      <w:r w:rsidRPr="00FD2FA7">
        <w:rPr>
          <w:rFonts w:ascii="Verdana" w:eastAsia="Times New Roman" w:hAnsi="Verdana" w:cs="Times New Roman"/>
          <w:b w:val="0"/>
          <w:color w:val="0A548B"/>
          <w:sz w:val="22"/>
          <w:szCs w:val="22"/>
        </w:rPr>
        <w:t xml:space="preserve"> </w:t>
      </w:r>
      <w:bookmarkStart w:id="38" w:name="_Toc185262499"/>
      <w:bookmarkStart w:id="39" w:name="_Toc185502869"/>
    </w:p>
    <w:p w14:paraId="2E4ABFB4" w14:textId="500CFD23" w:rsidR="004E2FCF" w:rsidRPr="00FD2FA7" w:rsidRDefault="00032CF6"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40" w:name="_Toc194504830"/>
      <w:bookmarkStart w:id="41" w:name="_Toc220393727"/>
      <w:r w:rsidRPr="00FD2FA7">
        <w:rPr>
          <w:rFonts w:ascii="Verdana" w:eastAsia="Times New Roman" w:hAnsi="Verdana" w:cs="Times New Roman"/>
          <w:b w:val="0"/>
          <w:color w:val="0A548B"/>
          <w:sz w:val="22"/>
          <w:szCs w:val="22"/>
        </w:rPr>
        <w:t>Appendix B: The Authority’s detailed requirement: Specification</w:t>
      </w:r>
      <w:bookmarkEnd w:id="40"/>
      <w:bookmarkEnd w:id="41"/>
    </w:p>
    <w:p w14:paraId="6878BF4A" w14:textId="5C11AA52" w:rsidR="004E2FCF" w:rsidRPr="00FD2FA7" w:rsidRDefault="00032CF6"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42" w:name="_Toc194504831"/>
      <w:bookmarkStart w:id="43" w:name="_Toc220393728"/>
      <w:r w:rsidRPr="00FD2FA7">
        <w:rPr>
          <w:rFonts w:ascii="Verdana" w:eastAsia="Times New Roman" w:hAnsi="Verdana" w:cs="Times New Roman"/>
          <w:b w:val="0"/>
          <w:color w:val="0A548B"/>
          <w:sz w:val="22"/>
          <w:szCs w:val="22"/>
        </w:rPr>
        <w:t xml:space="preserve">Appendix C: </w:t>
      </w:r>
      <w:r w:rsidR="00183F34" w:rsidRPr="00FD2FA7">
        <w:rPr>
          <w:rFonts w:ascii="Verdana" w:eastAsia="Times New Roman" w:hAnsi="Verdana" w:cs="Times New Roman"/>
          <w:b w:val="0"/>
          <w:color w:val="0A548B"/>
          <w:sz w:val="22"/>
          <w:szCs w:val="22"/>
        </w:rPr>
        <w:t>Service Levels, Service Credits and KPIs</w:t>
      </w:r>
      <w:bookmarkEnd w:id="42"/>
      <w:bookmarkEnd w:id="43"/>
    </w:p>
    <w:p w14:paraId="2DBBCCD6" w14:textId="1E3C5231" w:rsidR="004E2FCF" w:rsidRPr="00FD2FA7" w:rsidRDefault="00183F34"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44" w:name="_Toc194504832"/>
      <w:bookmarkStart w:id="45" w:name="_Toc220393729"/>
      <w:r w:rsidRPr="00FD2FA7">
        <w:rPr>
          <w:rFonts w:ascii="Verdana" w:eastAsia="Times New Roman" w:hAnsi="Verdana" w:cs="Times New Roman"/>
          <w:b w:val="0"/>
          <w:color w:val="0A548B"/>
          <w:sz w:val="22"/>
          <w:szCs w:val="22"/>
        </w:rPr>
        <w:t>Appendix D: The Draft Contract Terms</w:t>
      </w:r>
      <w:bookmarkEnd w:id="44"/>
      <w:bookmarkEnd w:id="45"/>
    </w:p>
    <w:p w14:paraId="66407DFD" w14:textId="248029E7" w:rsidR="004E2FCF" w:rsidRPr="00FD2FA7" w:rsidRDefault="00407900"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46" w:name="_Toc194504833"/>
      <w:bookmarkStart w:id="47" w:name="_Toc220393730"/>
      <w:r w:rsidRPr="00FD2FA7">
        <w:rPr>
          <w:rFonts w:ascii="Verdana" w:eastAsia="Times New Roman" w:hAnsi="Verdana" w:cs="Times New Roman"/>
          <w:b w:val="0"/>
          <w:color w:val="0A548B"/>
          <w:sz w:val="22"/>
          <w:szCs w:val="22"/>
        </w:rPr>
        <w:t>Appendix E: Glossary</w:t>
      </w:r>
      <w:bookmarkEnd w:id="46"/>
      <w:bookmarkEnd w:id="47"/>
    </w:p>
    <w:p w14:paraId="32E6D4D4" w14:textId="56FB1FC8" w:rsidR="004E2FCF" w:rsidRPr="00FD2FA7" w:rsidRDefault="00407900"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48" w:name="_Toc194504834"/>
      <w:bookmarkStart w:id="49" w:name="_Toc220393731"/>
      <w:r w:rsidRPr="00FD2FA7">
        <w:rPr>
          <w:rFonts w:ascii="Verdana" w:eastAsia="Times New Roman" w:hAnsi="Verdana" w:cs="Times New Roman"/>
          <w:b w:val="0"/>
          <w:color w:val="0A548B"/>
          <w:sz w:val="22"/>
          <w:szCs w:val="22"/>
        </w:rPr>
        <w:t xml:space="preserve">Appendix F: Form of Tender – </w:t>
      </w:r>
      <w:r w:rsidRPr="00FD2FA7">
        <w:rPr>
          <w:rFonts w:ascii="Verdana" w:eastAsia="Times New Roman" w:hAnsi="Verdana" w:cs="Times New Roman"/>
          <w:bCs/>
          <w:color w:val="0A548B"/>
          <w:sz w:val="22"/>
          <w:szCs w:val="22"/>
        </w:rPr>
        <w:t>FOR COMPLETION</w:t>
      </w:r>
      <w:bookmarkEnd w:id="48"/>
      <w:bookmarkEnd w:id="49"/>
    </w:p>
    <w:p w14:paraId="4CCBD244" w14:textId="50A59DA8" w:rsidR="00846BCA" w:rsidRPr="00FD2FA7" w:rsidRDefault="009F167F"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50" w:name="_Toc194504835"/>
      <w:bookmarkStart w:id="51" w:name="_Toc220393732"/>
      <w:r w:rsidRPr="00FD2FA7">
        <w:rPr>
          <w:rFonts w:ascii="Verdana" w:eastAsia="Times New Roman" w:hAnsi="Verdana" w:cs="Times New Roman"/>
          <w:b w:val="0"/>
          <w:color w:val="0A548B"/>
          <w:sz w:val="22"/>
          <w:szCs w:val="22"/>
        </w:rPr>
        <w:t xml:space="preserve">Appendix </w:t>
      </w:r>
      <w:r w:rsidR="00655ED7" w:rsidRPr="00FD2FA7">
        <w:rPr>
          <w:rFonts w:ascii="Verdana" w:eastAsia="Times New Roman" w:hAnsi="Verdana" w:cs="Times New Roman"/>
          <w:b w:val="0"/>
          <w:color w:val="0A548B"/>
          <w:sz w:val="22"/>
          <w:szCs w:val="22"/>
        </w:rPr>
        <w:t>G</w:t>
      </w:r>
      <w:r w:rsidRPr="00FD2FA7">
        <w:rPr>
          <w:rFonts w:ascii="Verdana" w:eastAsia="Times New Roman" w:hAnsi="Verdana" w:cs="Times New Roman"/>
          <w:b w:val="0"/>
          <w:color w:val="0A548B"/>
          <w:sz w:val="22"/>
          <w:szCs w:val="22"/>
        </w:rPr>
        <w:t>: Tender Response Form</w:t>
      </w:r>
      <w:bookmarkEnd w:id="38"/>
      <w:bookmarkEnd w:id="39"/>
      <w:r w:rsidRPr="00FD2FA7">
        <w:rPr>
          <w:rFonts w:ascii="Verdana" w:eastAsia="Times New Roman" w:hAnsi="Verdana" w:cs="Times New Roman"/>
          <w:b w:val="0"/>
          <w:color w:val="0A548B"/>
          <w:sz w:val="22"/>
          <w:szCs w:val="22"/>
        </w:rPr>
        <w:t xml:space="preserve"> </w:t>
      </w:r>
      <w:bookmarkStart w:id="52" w:name="_Toc185262500"/>
      <w:bookmarkStart w:id="53" w:name="_Toc185502870"/>
      <w:r w:rsidR="00655ED7" w:rsidRPr="00FD2FA7">
        <w:rPr>
          <w:rFonts w:ascii="Verdana" w:eastAsia="Times New Roman" w:hAnsi="Verdana" w:cs="Times New Roman"/>
          <w:b w:val="0"/>
          <w:color w:val="0A548B"/>
          <w:sz w:val="22"/>
          <w:szCs w:val="22"/>
        </w:rPr>
        <w:t>inc</w:t>
      </w:r>
      <w:r w:rsidR="00267289" w:rsidRPr="00FD2FA7">
        <w:rPr>
          <w:rFonts w:ascii="Verdana" w:eastAsia="Times New Roman" w:hAnsi="Verdana" w:cs="Times New Roman"/>
          <w:b w:val="0"/>
          <w:color w:val="0A548B"/>
          <w:sz w:val="22"/>
          <w:szCs w:val="22"/>
        </w:rPr>
        <w:t>.</w:t>
      </w:r>
      <w:r w:rsidR="00655ED7" w:rsidRPr="00FD2FA7">
        <w:rPr>
          <w:rFonts w:ascii="Verdana" w:eastAsia="Times New Roman" w:hAnsi="Verdana" w:cs="Times New Roman"/>
          <w:b w:val="0"/>
          <w:color w:val="0A548B"/>
          <w:sz w:val="22"/>
          <w:szCs w:val="22"/>
        </w:rPr>
        <w:t xml:space="preserve"> PSQ</w:t>
      </w:r>
      <w:r w:rsidR="00CA3153" w:rsidRPr="00FD2FA7">
        <w:rPr>
          <w:rFonts w:ascii="Verdana" w:eastAsia="Times New Roman" w:hAnsi="Verdana" w:cs="Times New Roman"/>
          <w:b w:val="0"/>
          <w:color w:val="0A548B"/>
          <w:sz w:val="22"/>
          <w:szCs w:val="22"/>
        </w:rPr>
        <w:t xml:space="preserve"> and </w:t>
      </w:r>
      <w:r w:rsidR="00BD0702" w:rsidRPr="00FD2FA7">
        <w:rPr>
          <w:rFonts w:ascii="Verdana" w:eastAsia="Times New Roman" w:hAnsi="Verdana" w:cs="Times New Roman"/>
          <w:b w:val="0"/>
          <w:color w:val="0A548B"/>
          <w:sz w:val="22"/>
          <w:szCs w:val="22"/>
        </w:rPr>
        <w:t>Pricing</w:t>
      </w:r>
      <w:r w:rsidR="00CA3153" w:rsidRPr="00FD2FA7">
        <w:rPr>
          <w:rFonts w:ascii="Verdana" w:eastAsia="Times New Roman" w:hAnsi="Verdana" w:cs="Times New Roman"/>
          <w:b w:val="0"/>
          <w:color w:val="0A548B"/>
          <w:sz w:val="22"/>
          <w:szCs w:val="22"/>
        </w:rPr>
        <w:t xml:space="preserve"> Schedule</w:t>
      </w:r>
      <w:r w:rsidR="00846BCA" w:rsidRPr="00FD2FA7">
        <w:rPr>
          <w:rFonts w:ascii="Verdana" w:eastAsia="Times New Roman" w:hAnsi="Verdana" w:cs="Times New Roman"/>
          <w:b w:val="0"/>
          <w:color w:val="0A548B"/>
          <w:sz w:val="22"/>
          <w:szCs w:val="22"/>
        </w:rPr>
        <w:t xml:space="preserve"> – </w:t>
      </w:r>
      <w:r w:rsidR="00846BCA" w:rsidRPr="00FD2FA7">
        <w:rPr>
          <w:rFonts w:ascii="Verdana" w:eastAsia="Times New Roman" w:hAnsi="Verdana" w:cs="Times New Roman"/>
          <w:bCs/>
          <w:color w:val="0A548B"/>
          <w:sz w:val="22"/>
          <w:szCs w:val="22"/>
        </w:rPr>
        <w:t>FOR COMPLETION</w:t>
      </w:r>
      <w:bookmarkEnd w:id="50"/>
      <w:bookmarkEnd w:id="51"/>
    </w:p>
    <w:p w14:paraId="0D365344" w14:textId="1636BBB5" w:rsidR="000C10EB" w:rsidRPr="00FD2FA7" w:rsidRDefault="009F167F" w:rsidP="00DC753C">
      <w:pPr>
        <w:pStyle w:val="Heading2"/>
        <w:numPr>
          <w:ilvl w:val="1"/>
          <w:numId w:val="37"/>
        </w:numPr>
        <w:ind w:left="567" w:hanging="567"/>
        <w:jc w:val="both"/>
        <w:rPr>
          <w:rFonts w:ascii="Verdana" w:eastAsia="Times New Roman" w:hAnsi="Verdana" w:cs="Times New Roman"/>
          <w:bCs/>
          <w:color w:val="0A548B"/>
          <w:sz w:val="22"/>
          <w:szCs w:val="22"/>
        </w:rPr>
      </w:pPr>
      <w:bookmarkStart w:id="54" w:name="_Toc194504836"/>
      <w:bookmarkStart w:id="55" w:name="_Toc220393733"/>
      <w:r w:rsidRPr="00FD2FA7">
        <w:rPr>
          <w:rFonts w:ascii="Verdana" w:eastAsia="Times New Roman" w:hAnsi="Verdana" w:cs="Times New Roman"/>
          <w:b w:val="0"/>
          <w:color w:val="0A548B"/>
          <w:sz w:val="22"/>
          <w:szCs w:val="22"/>
        </w:rPr>
        <w:t xml:space="preserve">Appendix </w:t>
      </w:r>
      <w:r w:rsidR="007376D3" w:rsidRPr="00FD2FA7">
        <w:rPr>
          <w:rFonts w:ascii="Verdana" w:eastAsia="Times New Roman" w:hAnsi="Verdana" w:cs="Times New Roman"/>
          <w:b w:val="0"/>
          <w:color w:val="0A548B"/>
          <w:sz w:val="22"/>
          <w:szCs w:val="22"/>
        </w:rPr>
        <w:t>H</w:t>
      </w:r>
      <w:r w:rsidRPr="00FD2FA7">
        <w:rPr>
          <w:rFonts w:ascii="Verdana" w:eastAsia="Times New Roman" w:hAnsi="Verdana" w:cs="Times New Roman"/>
          <w:b w:val="0"/>
          <w:color w:val="0A548B"/>
          <w:sz w:val="22"/>
          <w:szCs w:val="22"/>
        </w:rPr>
        <w:t xml:space="preserve">: </w:t>
      </w:r>
      <w:bookmarkStart w:id="56" w:name="_Toc185262501"/>
      <w:bookmarkStart w:id="57" w:name="_Toc185502871"/>
      <w:bookmarkEnd w:id="52"/>
      <w:bookmarkEnd w:id="53"/>
      <w:r w:rsidR="000C10EB" w:rsidRPr="00FD2FA7">
        <w:rPr>
          <w:rFonts w:ascii="Verdana" w:eastAsia="Times New Roman" w:hAnsi="Verdana" w:cs="Times New Roman"/>
          <w:b w:val="0"/>
          <w:color w:val="0A548B"/>
          <w:sz w:val="22"/>
          <w:szCs w:val="22"/>
        </w:rPr>
        <w:t>Certificate of non-collusion, non-canvassing &amp; Conflicts of Interest</w:t>
      </w:r>
      <w:r w:rsidR="00846BCA" w:rsidRPr="00FD2FA7">
        <w:rPr>
          <w:rFonts w:ascii="Verdana" w:eastAsia="Times New Roman" w:hAnsi="Verdana" w:cs="Times New Roman"/>
          <w:b w:val="0"/>
          <w:color w:val="0A548B"/>
          <w:sz w:val="22"/>
          <w:szCs w:val="22"/>
        </w:rPr>
        <w:t xml:space="preserve"> – </w:t>
      </w:r>
      <w:r w:rsidR="00846BCA" w:rsidRPr="00FD2FA7">
        <w:rPr>
          <w:rFonts w:ascii="Verdana" w:eastAsia="Times New Roman" w:hAnsi="Verdana" w:cs="Times New Roman"/>
          <w:bCs/>
          <w:color w:val="0A548B"/>
          <w:sz w:val="22"/>
          <w:szCs w:val="22"/>
        </w:rPr>
        <w:t>FOR COMPLETION</w:t>
      </w:r>
      <w:bookmarkEnd w:id="54"/>
      <w:bookmarkEnd w:id="55"/>
    </w:p>
    <w:p w14:paraId="587FF91A" w14:textId="4E6AADEA" w:rsidR="009F167F" w:rsidRPr="00FD2FA7" w:rsidRDefault="009F167F" w:rsidP="00DC753C">
      <w:pPr>
        <w:pStyle w:val="Heading2"/>
        <w:numPr>
          <w:ilvl w:val="1"/>
          <w:numId w:val="37"/>
        </w:numPr>
        <w:ind w:left="567" w:hanging="567"/>
        <w:jc w:val="both"/>
        <w:rPr>
          <w:rFonts w:ascii="Verdana" w:eastAsia="Times New Roman" w:hAnsi="Verdana" w:cs="Times New Roman"/>
          <w:b w:val="0"/>
          <w:color w:val="0A548B"/>
          <w:sz w:val="22"/>
          <w:szCs w:val="22"/>
        </w:rPr>
      </w:pPr>
      <w:bookmarkStart w:id="58" w:name="_Toc194504837"/>
      <w:bookmarkStart w:id="59" w:name="_Toc220393734"/>
      <w:r w:rsidRPr="00FD2FA7">
        <w:rPr>
          <w:rFonts w:ascii="Verdana" w:eastAsia="Times New Roman" w:hAnsi="Verdana" w:cs="Times New Roman"/>
          <w:b w:val="0"/>
          <w:color w:val="0A548B"/>
          <w:sz w:val="22"/>
          <w:szCs w:val="22"/>
        </w:rPr>
        <w:t xml:space="preserve">Appendix </w:t>
      </w:r>
      <w:r w:rsidR="00846BCA" w:rsidRPr="00FD2FA7">
        <w:rPr>
          <w:rFonts w:ascii="Verdana" w:eastAsia="Times New Roman" w:hAnsi="Verdana" w:cs="Times New Roman"/>
          <w:b w:val="0"/>
          <w:color w:val="0A548B"/>
          <w:sz w:val="22"/>
          <w:szCs w:val="22"/>
        </w:rPr>
        <w:t>I</w:t>
      </w:r>
      <w:r w:rsidRPr="00FD2FA7">
        <w:rPr>
          <w:rFonts w:ascii="Verdana" w:eastAsia="Times New Roman" w:hAnsi="Verdana" w:cs="Times New Roman"/>
          <w:b w:val="0"/>
          <w:color w:val="0A548B"/>
          <w:sz w:val="22"/>
          <w:szCs w:val="22"/>
        </w:rPr>
        <w:t xml:space="preserve">:  Commercially Sensitive Information </w:t>
      </w:r>
      <w:r w:rsidR="00846BCA" w:rsidRPr="00FD2FA7">
        <w:rPr>
          <w:rFonts w:ascii="Verdana" w:eastAsia="Times New Roman" w:hAnsi="Verdana" w:cs="Times New Roman"/>
          <w:b w:val="0"/>
          <w:color w:val="0A548B"/>
          <w:sz w:val="22"/>
          <w:szCs w:val="22"/>
        </w:rPr>
        <w:t xml:space="preserve">– </w:t>
      </w:r>
      <w:r w:rsidR="00846BCA" w:rsidRPr="00FD2FA7">
        <w:rPr>
          <w:rFonts w:ascii="Verdana" w:eastAsia="Times New Roman" w:hAnsi="Verdana" w:cs="Times New Roman"/>
          <w:bCs/>
          <w:color w:val="0A548B"/>
          <w:sz w:val="22"/>
          <w:szCs w:val="22"/>
        </w:rPr>
        <w:t xml:space="preserve">FOR COMPLETION </w:t>
      </w:r>
      <w:r w:rsidRPr="00FD2FA7">
        <w:rPr>
          <w:rFonts w:ascii="Verdana" w:eastAsia="Times New Roman" w:hAnsi="Verdana" w:cs="Times New Roman"/>
          <w:bCs/>
          <w:color w:val="0A548B"/>
          <w:sz w:val="22"/>
          <w:szCs w:val="22"/>
        </w:rPr>
        <w:t>(as required)</w:t>
      </w:r>
      <w:bookmarkEnd w:id="56"/>
      <w:bookmarkEnd w:id="57"/>
      <w:bookmarkEnd w:id="58"/>
      <w:bookmarkEnd w:id="59"/>
    </w:p>
    <w:p w14:paraId="537C9D97" w14:textId="77777777" w:rsidR="000B6A61" w:rsidRPr="00FD2FA7" w:rsidRDefault="000B6A61" w:rsidP="00DC753C">
      <w:pPr>
        <w:ind w:left="567" w:hanging="567"/>
        <w:rPr>
          <w:rFonts w:ascii="Verdana" w:hAnsi="Verdana"/>
          <w:highlight w:val="yellow"/>
        </w:rPr>
      </w:pPr>
    </w:p>
    <w:p w14:paraId="1BB78E03" w14:textId="6F156CB8" w:rsidR="00DD7348" w:rsidRPr="00FD2FA7" w:rsidRDefault="009F167F" w:rsidP="00DC753C">
      <w:pPr>
        <w:pStyle w:val="MRheading3"/>
        <w:numPr>
          <w:ilvl w:val="0"/>
          <w:numId w:val="10"/>
        </w:numPr>
        <w:spacing w:line="240" w:lineRule="auto"/>
        <w:ind w:left="567" w:hanging="567"/>
        <w:jc w:val="left"/>
        <w:rPr>
          <w:rFonts w:ascii="Verdana" w:hAnsi="Verdana"/>
          <w:color w:val="0A548B"/>
          <w:szCs w:val="22"/>
        </w:rPr>
      </w:pPr>
      <w:bookmarkStart w:id="60" w:name="_Toc185262502"/>
      <w:bookmarkStart w:id="61" w:name="_Toc185502872"/>
      <w:r w:rsidRPr="00FD2FA7">
        <w:rPr>
          <w:rFonts w:ascii="Verdana" w:hAnsi="Verdana"/>
          <w:color w:val="0A548B"/>
          <w:szCs w:val="22"/>
        </w:rPr>
        <w:t xml:space="preserve">Any ITT responses received after the ITT Tender Submission deadline stated </w:t>
      </w:r>
      <w:r w:rsidR="004C3BAE" w:rsidRPr="00FD2FA7">
        <w:rPr>
          <w:rFonts w:ascii="Verdana" w:hAnsi="Verdana"/>
          <w:color w:val="0A548B"/>
          <w:szCs w:val="22"/>
        </w:rPr>
        <w:t xml:space="preserve">may </w:t>
      </w:r>
      <w:r w:rsidRPr="00FD2FA7">
        <w:rPr>
          <w:rFonts w:ascii="Verdana" w:hAnsi="Verdana"/>
          <w:color w:val="0A548B"/>
          <w:szCs w:val="22"/>
        </w:rPr>
        <w:t>be rejected</w:t>
      </w:r>
      <w:bookmarkStart w:id="62" w:name="_Toc185262503"/>
      <w:bookmarkStart w:id="63" w:name="_Toc185502873"/>
      <w:bookmarkEnd w:id="60"/>
      <w:bookmarkEnd w:id="61"/>
      <w:r w:rsidR="00DD7348" w:rsidRPr="00FD2FA7">
        <w:rPr>
          <w:rFonts w:ascii="Verdana" w:hAnsi="Verdana"/>
          <w:color w:val="0A548B"/>
          <w:szCs w:val="22"/>
        </w:rPr>
        <w:t>.</w:t>
      </w:r>
    </w:p>
    <w:p w14:paraId="2179A3FF" w14:textId="2167E29C" w:rsidR="00DD7348" w:rsidRPr="00FD2FA7" w:rsidRDefault="009F167F" w:rsidP="00DC753C">
      <w:pPr>
        <w:pStyle w:val="MRheading3"/>
        <w:numPr>
          <w:ilvl w:val="0"/>
          <w:numId w:val="10"/>
        </w:numPr>
        <w:spacing w:line="240" w:lineRule="auto"/>
        <w:ind w:left="567" w:hanging="567"/>
        <w:jc w:val="left"/>
        <w:rPr>
          <w:rFonts w:ascii="Verdana" w:hAnsi="Verdana"/>
          <w:color w:val="0A548B"/>
          <w:szCs w:val="22"/>
        </w:rPr>
      </w:pPr>
      <w:r w:rsidRPr="00FD2FA7">
        <w:rPr>
          <w:rFonts w:ascii="Verdana" w:hAnsi="Verdana"/>
          <w:color w:val="0A548B"/>
          <w:szCs w:val="22"/>
        </w:rPr>
        <w:t>Responsibility for the timely</w:t>
      </w:r>
      <w:r w:rsidR="00D5498C" w:rsidRPr="00FD2FA7">
        <w:rPr>
          <w:rFonts w:ascii="Verdana" w:hAnsi="Verdana"/>
          <w:color w:val="0A548B"/>
          <w:szCs w:val="22"/>
        </w:rPr>
        <w:t xml:space="preserve"> </w:t>
      </w:r>
      <w:r w:rsidRPr="00FD2FA7">
        <w:rPr>
          <w:rFonts w:ascii="Verdana" w:hAnsi="Verdana"/>
          <w:color w:val="0A548B"/>
          <w:szCs w:val="22"/>
        </w:rPr>
        <w:t>submission of completed ITT responses rests solely with the Tenderer.</w:t>
      </w:r>
      <w:bookmarkStart w:id="64" w:name="_Toc119059597"/>
      <w:bookmarkStart w:id="65" w:name="_Toc119060018"/>
      <w:bookmarkStart w:id="66" w:name="_Toc185262504"/>
      <w:bookmarkStart w:id="67" w:name="_Toc185502874"/>
      <w:bookmarkEnd w:id="62"/>
      <w:bookmarkEnd w:id="63"/>
    </w:p>
    <w:p w14:paraId="42369664" w14:textId="2AA7FF9A" w:rsidR="009F167F" w:rsidRPr="00FD2FA7" w:rsidRDefault="009F167F" w:rsidP="00DC753C">
      <w:pPr>
        <w:pStyle w:val="MRheading3"/>
        <w:numPr>
          <w:ilvl w:val="0"/>
          <w:numId w:val="10"/>
        </w:numPr>
        <w:spacing w:line="240" w:lineRule="auto"/>
        <w:ind w:left="567" w:hanging="567"/>
        <w:jc w:val="left"/>
        <w:rPr>
          <w:rFonts w:ascii="Verdana" w:hAnsi="Verdana"/>
          <w:color w:val="0A548B"/>
          <w:szCs w:val="22"/>
        </w:rPr>
      </w:pPr>
      <w:r w:rsidRPr="00FD2FA7">
        <w:rPr>
          <w:rFonts w:ascii="Verdana" w:hAnsi="Verdana"/>
          <w:color w:val="0A548B"/>
          <w:szCs w:val="22"/>
        </w:rPr>
        <w:t>ITT responses must be submitted</w:t>
      </w:r>
      <w:r w:rsidR="0035060E" w:rsidRPr="00FD2FA7">
        <w:rPr>
          <w:rFonts w:ascii="Verdana" w:hAnsi="Verdana"/>
          <w:color w:val="0A548B"/>
          <w:szCs w:val="22"/>
        </w:rPr>
        <w:t xml:space="preserve"> electronically</w:t>
      </w:r>
      <w:r w:rsidRPr="00FD2FA7">
        <w:rPr>
          <w:rFonts w:ascii="Verdana" w:hAnsi="Verdana"/>
          <w:color w:val="0A548B"/>
          <w:szCs w:val="22"/>
        </w:rPr>
        <w:t xml:space="preserve"> via email to </w:t>
      </w:r>
      <w:hyperlink r:id="rId19" w:history="1">
        <w:r w:rsidRPr="00FD2FA7">
          <w:rPr>
            <w:rStyle w:val="Hyperlink"/>
            <w:rFonts w:ascii="Verdana" w:hAnsi="Verdana" w:cs="Calibri"/>
            <w:b/>
            <w:bCs/>
            <w:color w:val="0A548B"/>
            <w:szCs w:val="22"/>
          </w:rPr>
          <w:t>procurement@ecitb.org.uk</w:t>
        </w:r>
      </w:hyperlink>
      <w:r w:rsidRPr="00FD2FA7">
        <w:rPr>
          <w:rFonts w:ascii="Verdana" w:hAnsi="Verdana"/>
          <w:color w:val="0A548B"/>
          <w:szCs w:val="22"/>
        </w:rPr>
        <w:t xml:space="preserve">   For the avoidance of doubt, submission via any other means will not be accepted by the ECITB.</w:t>
      </w:r>
      <w:bookmarkEnd w:id="64"/>
      <w:bookmarkEnd w:id="65"/>
      <w:bookmarkEnd w:id="66"/>
      <w:bookmarkEnd w:id="67"/>
    </w:p>
    <w:p w14:paraId="433445DB" w14:textId="2E9BDDBC" w:rsidR="009F167F" w:rsidRPr="00FD2FA7" w:rsidRDefault="009F167F" w:rsidP="00DC753C">
      <w:pPr>
        <w:pStyle w:val="MRheading2"/>
        <w:numPr>
          <w:ilvl w:val="0"/>
          <w:numId w:val="10"/>
        </w:numPr>
        <w:ind w:left="567" w:hanging="567"/>
        <w:jc w:val="left"/>
        <w:rPr>
          <w:rFonts w:ascii="Verdana" w:hAnsi="Verdana"/>
          <w:iCs/>
          <w:color w:val="0A548B"/>
          <w:szCs w:val="22"/>
        </w:rPr>
      </w:pPr>
      <w:bookmarkStart w:id="68" w:name="_Toc185262505"/>
      <w:bookmarkStart w:id="69" w:name="_Toc185502875"/>
      <w:r w:rsidRPr="00FD2FA7">
        <w:rPr>
          <w:rFonts w:ascii="Verdana" w:hAnsi="Verdana"/>
          <w:iCs/>
          <w:color w:val="0A548B"/>
          <w:szCs w:val="22"/>
        </w:rPr>
        <w:t>The</w:t>
      </w:r>
      <w:r w:rsidRPr="00FD2FA7">
        <w:rPr>
          <w:rFonts w:ascii="Verdana" w:hAnsi="Verdana"/>
          <w:color w:val="0A548B"/>
          <w:szCs w:val="22"/>
        </w:rPr>
        <w:t xml:space="preserve"> ITT response shall be submitted on the basis that the offer in it shall remain in force for a minimum of six months from the date fixed for the submission of Tenders.</w:t>
      </w:r>
      <w:bookmarkEnd w:id="68"/>
      <w:bookmarkEnd w:id="69"/>
    </w:p>
    <w:p w14:paraId="4768BFFE" w14:textId="5270CE90" w:rsidR="009F167F" w:rsidRPr="00FD2FA7" w:rsidRDefault="009F167F" w:rsidP="00DC753C">
      <w:pPr>
        <w:pStyle w:val="MRheading2"/>
        <w:numPr>
          <w:ilvl w:val="0"/>
          <w:numId w:val="10"/>
        </w:numPr>
        <w:ind w:left="567" w:hanging="567"/>
        <w:jc w:val="left"/>
        <w:rPr>
          <w:rFonts w:ascii="Verdana" w:hAnsi="Verdana"/>
          <w:color w:val="0A548B"/>
          <w:szCs w:val="22"/>
        </w:rPr>
      </w:pPr>
      <w:bookmarkStart w:id="70" w:name="_Toc185262506"/>
      <w:bookmarkStart w:id="71" w:name="_Toc185502876"/>
      <w:r w:rsidRPr="00FD2FA7">
        <w:rPr>
          <w:rFonts w:ascii="Verdana" w:hAnsi="Verdana"/>
          <w:bCs/>
          <w:color w:val="0A548B"/>
          <w:szCs w:val="22"/>
        </w:rPr>
        <w:t>In the event of acceptance by the ECITB of a Tender and closure of the tender process, Tenderers shall execute the contract within 10 business days of such acceptance (or otherwise as agreed with the ECITB).</w:t>
      </w:r>
      <w:bookmarkEnd w:id="70"/>
      <w:bookmarkEnd w:id="71"/>
    </w:p>
    <w:p w14:paraId="3C91645D" w14:textId="77777777" w:rsidR="00E9248B" w:rsidRPr="00FD2FA7" w:rsidRDefault="00E9248B" w:rsidP="00DC753C">
      <w:pPr>
        <w:pStyle w:val="MRheading3"/>
        <w:numPr>
          <w:ilvl w:val="0"/>
          <w:numId w:val="0"/>
        </w:numPr>
        <w:spacing w:line="240" w:lineRule="auto"/>
        <w:ind w:left="567" w:hanging="567"/>
        <w:rPr>
          <w:rFonts w:ascii="Verdana" w:hAnsi="Verdana"/>
          <w:b/>
          <w:bCs/>
          <w:color w:val="0A548B"/>
          <w:szCs w:val="22"/>
        </w:rPr>
      </w:pPr>
      <w:bookmarkStart w:id="72" w:name="_Toc185262507"/>
      <w:bookmarkStart w:id="73" w:name="_Toc185502877"/>
    </w:p>
    <w:p w14:paraId="189A6086" w14:textId="4EAC2196" w:rsidR="009F167F" w:rsidRPr="00FD2FA7" w:rsidRDefault="009F167F" w:rsidP="008D39B6">
      <w:pPr>
        <w:pStyle w:val="Heading2"/>
        <w:numPr>
          <w:ilvl w:val="0"/>
          <w:numId w:val="0"/>
        </w:numPr>
        <w:ind w:left="576" w:hanging="576"/>
        <w:rPr>
          <w:rFonts w:ascii="Verdana" w:hAnsi="Verdana" w:cs="Calibri"/>
          <w:color w:val="0A548B"/>
          <w:sz w:val="22"/>
          <w:szCs w:val="22"/>
        </w:rPr>
      </w:pPr>
      <w:bookmarkStart w:id="74" w:name="_Toc220393735"/>
      <w:r w:rsidRPr="00FD2FA7">
        <w:rPr>
          <w:rFonts w:ascii="Verdana" w:hAnsi="Verdana" w:cs="Calibri"/>
          <w:color w:val="0A548B"/>
          <w:sz w:val="22"/>
          <w:szCs w:val="22"/>
        </w:rPr>
        <w:t>Form and Content of ITT Responses</w:t>
      </w:r>
      <w:bookmarkEnd w:id="72"/>
      <w:bookmarkEnd w:id="73"/>
      <w:bookmarkEnd w:id="74"/>
    </w:p>
    <w:p w14:paraId="7575A1B5" w14:textId="647F0849" w:rsidR="009F167F" w:rsidRPr="00FD2FA7" w:rsidRDefault="009F167F" w:rsidP="00DC753C">
      <w:pPr>
        <w:pStyle w:val="MRheading2"/>
        <w:numPr>
          <w:ilvl w:val="0"/>
          <w:numId w:val="10"/>
        </w:numPr>
        <w:spacing w:line="240" w:lineRule="auto"/>
        <w:ind w:left="567" w:hanging="567"/>
        <w:rPr>
          <w:rFonts w:ascii="Verdana" w:hAnsi="Verdana"/>
          <w:color w:val="0A548B"/>
          <w:szCs w:val="22"/>
        </w:rPr>
      </w:pPr>
      <w:bookmarkStart w:id="75" w:name="_Toc119059598"/>
      <w:bookmarkStart w:id="76" w:name="_Toc119060019"/>
      <w:bookmarkStart w:id="77" w:name="_Toc185262508"/>
      <w:bookmarkStart w:id="78" w:name="_Toc185502878"/>
      <w:r w:rsidRPr="00FD2FA7">
        <w:rPr>
          <w:rFonts w:ascii="Verdana" w:hAnsi="Verdana"/>
          <w:color w:val="0A548B"/>
          <w:szCs w:val="22"/>
        </w:rPr>
        <w:t>ITT responses must be in English.</w:t>
      </w:r>
      <w:bookmarkEnd w:id="75"/>
      <w:bookmarkEnd w:id="76"/>
      <w:bookmarkEnd w:id="77"/>
      <w:bookmarkEnd w:id="78"/>
    </w:p>
    <w:p w14:paraId="6D2E8578" w14:textId="30C41AB4" w:rsidR="007E57DA" w:rsidRPr="00FD2FA7" w:rsidRDefault="007E57DA" w:rsidP="00DC753C">
      <w:pPr>
        <w:pStyle w:val="MRheading2"/>
        <w:numPr>
          <w:ilvl w:val="0"/>
          <w:numId w:val="10"/>
        </w:numPr>
        <w:spacing w:line="240" w:lineRule="auto"/>
        <w:ind w:left="567" w:hanging="567"/>
        <w:rPr>
          <w:rFonts w:ascii="Verdana" w:hAnsi="Verdana"/>
          <w:color w:val="0A548B"/>
          <w:szCs w:val="22"/>
        </w:rPr>
      </w:pPr>
      <w:r w:rsidRPr="00FD2FA7">
        <w:rPr>
          <w:rFonts w:ascii="Verdana" w:hAnsi="Verdana"/>
          <w:color w:val="0A548B"/>
          <w:szCs w:val="22"/>
        </w:rPr>
        <w:t xml:space="preserve">Responses must be </w:t>
      </w:r>
      <w:r w:rsidR="00DC1005" w:rsidRPr="00FD2FA7">
        <w:rPr>
          <w:rFonts w:ascii="Verdana" w:hAnsi="Verdana"/>
          <w:color w:val="0A548B"/>
          <w:szCs w:val="22"/>
        </w:rPr>
        <w:t>formatted</w:t>
      </w:r>
      <w:r w:rsidRPr="00FD2FA7">
        <w:rPr>
          <w:rFonts w:ascii="Verdana" w:hAnsi="Verdana"/>
          <w:color w:val="0A548B"/>
          <w:szCs w:val="22"/>
        </w:rPr>
        <w:t xml:space="preserve"> in Microsoft Word</w:t>
      </w:r>
      <w:r w:rsidR="00DC1005" w:rsidRPr="00FD2FA7">
        <w:rPr>
          <w:rFonts w:ascii="Verdana" w:hAnsi="Verdana"/>
          <w:color w:val="0A548B"/>
          <w:szCs w:val="22"/>
        </w:rPr>
        <w:t xml:space="preserve"> unless stated otherwise.</w:t>
      </w:r>
    </w:p>
    <w:p w14:paraId="3CC9A353" w14:textId="20F9B186" w:rsidR="009F167F" w:rsidRPr="00FD2FA7" w:rsidRDefault="009F167F" w:rsidP="00DC753C">
      <w:pPr>
        <w:pStyle w:val="MRheading2"/>
        <w:numPr>
          <w:ilvl w:val="0"/>
          <w:numId w:val="10"/>
        </w:numPr>
        <w:spacing w:line="240" w:lineRule="auto"/>
        <w:ind w:left="567" w:hanging="567"/>
        <w:rPr>
          <w:rFonts w:ascii="Verdana" w:hAnsi="Verdana"/>
          <w:color w:val="0A548B"/>
          <w:szCs w:val="22"/>
        </w:rPr>
      </w:pPr>
      <w:bookmarkStart w:id="79" w:name="_Toc119059599"/>
      <w:bookmarkStart w:id="80" w:name="_Toc119060020"/>
      <w:bookmarkStart w:id="81" w:name="_Toc185262509"/>
      <w:bookmarkStart w:id="82" w:name="_Toc185502879"/>
      <w:r w:rsidRPr="00FD2FA7">
        <w:rPr>
          <w:rFonts w:ascii="Verdana" w:hAnsi="Verdana"/>
          <w:color w:val="0A548B"/>
          <w:szCs w:val="22"/>
        </w:rPr>
        <w:t>All financial information submitted in a Tenderer’s response must be denominated in Sterling (GBP), except where financial information is provided in a certified supporting document (such as a set of financial statements) where it is sufficient for the information to remain in the original currency.  If financial information is being converted from one currency into GBP, the exchange rate used should be clearly stated</w:t>
      </w:r>
      <w:bookmarkEnd w:id="79"/>
      <w:bookmarkEnd w:id="80"/>
      <w:r w:rsidRPr="00FD2FA7">
        <w:rPr>
          <w:rFonts w:ascii="Verdana" w:hAnsi="Verdana"/>
          <w:color w:val="0A548B"/>
          <w:szCs w:val="22"/>
        </w:rPr>
        <w:t>, together with the date on which the relevant exchange rate was applied.</w:t>
      </w:r>
      <w:bookmarkEnd w:id="81"/>
      <w:bookmarkEnd w:id="82"/>
    </w:p>
    <w:p w14:paraId="1E8B89AF" w14:textId="33A3C693" w:rsidR="009F167F" w:rsidRPr="00FD2FA7" w:rsidRDefault="009F167F" w:rsidP="00DC753C">
      <w:pPr>
        <w:pStyle w:val="MRheading2"/>
        <w:numPr>
          <w:ilvl w:val="0"/>
          <w:numId w:val="10"/>
        </w:numPr>
        <w:spacing w:line="240" w:lineRule="auto"/>
        <w:ind w:left="567" w:hanging="567"/>
        <w:rPr>
          <w:rFonts w:ascii="Verdana" w:hAnsi="Verdana"/>
          <w:color w:val="0A548B"/>
          <w:szCs w:val="22"/>
        </w:rPr>
      </w:pPr>
      <w:bookmarkStart w:id="83" w:name="_Toc185262510"/>
      <w:bookmarkStart w:id="84" w:name="_Toc185502880"/>
      <w:r w:rsidRPr="00FD2FA7">
        <w:rPr>
          <w:rFonts w:ascii="Verdana" w:hAnsi="Verdana"/>
          <w:color w:val="0A548B"/>
          <w:szCs w:val="22"/>
        </w:rPr>
        <w:t>Each question will only be evaluated on the information provided in response to that question and therefore all pertinent information should be included in response to each relevant question.</w:t>
      </w:r>
      <w:bookmarkEnd w:id="83"/>
      <w:bookmarkEnd w:id="84"/>
    </w:p>
    <w:p w14:paraId="6A2DD2F1" w14:textId="04634F43" w:rsidR="009F167F" w:rsidRPr="00FD2FA7" w:rsidRDefault="009F167F" w:rsidP="00DC753C">
      <w:pPr>
        <w:pStyle w:val="MRheading2"/>
        <w:numPr>
          <w:ilvl w:val="0"/>
          <w:numId w:val="10"/>
        </w:numPr>
        <w:spacing w:line="240" w:lineRule="auto"/>
        <w:ind w:left="567" w:hanging="567"/>
        <w:rPr>
          <w:rFonts w:ascii="Verdana" w:hAnsi="Verdana"/>
          <w:color w:val="0A548B"/>
          <w:szCs w:val="22"/>
        </w:rPr>
      </w:pPr>
      <w:bookmarkStart w:id="85" w:name="_Toc119059601"/>
      <w:bookmarkStart w:id="86" w:name="_Toc119060022"/>
      <w:bookmarkStart w:id="87" w:name="_Toc185262511"/>
      <w:bookmarkStart w:id="88" w:name="_Toc185502881"/>
      <w:r w:rsidRPr="00FD2FA7">
        <w:rPr>
          <w:rFonts w:ascii="Verdana" w:hAnsi="Verdana"/>
          <w:color w:val="0A548B"/>
          <w:szCs w:val="22"/>
        </w:rPr>
        <w:t>Tenderers must not:</w:t>
      </w:r>
      <w:bookmarkEnd w:id="85"/>
      <w:bookmarkEnd w:id="86"/>
      <w:bookmarkEnd w:id="87"/>
      <w:bookmarkEnd w:id="88"/>
    </w:p>
    <w:p w14:paraId="7B02559E" w14:textId="2241E7B5" w:rsidR="009F167F" w:rsidRPr="00FD2FA7" w:rsidRDefault="009F167F" w:rsidP="00DC753C">
      <w:pPr>
        <w:pStyle w:val="MRheading3"/>
        <w:numPr>
          <w:ilvl w:val="1"/>
          <w:numId w:val="10"/>
        </w:numPr>
        <w:spacing w:line="240" w:lineRule="auto"/>
        <w:ind w:left="567" w:hanging="567"/>
        <w:rPr>
          <w:rFonts w:ascii="Verdana" w:hAnsi="Verdana"/>
          <w:color w:val="0A548B"/>
          <w:szCs w:val="22"/>
        </w:rPr>
      </w:pPr>
      <w:bookmarkStart w:id="89" w:name="_Toc119060023"/>
      <w:bookmarkStart w:id="90" w:name="_Toc185262512"/>
      <w:bookmarkStart w:id="91" w:name="_Toc185502882"/>
      <w:r w:rsidRPr="00FD2FA7">
        <w:rPr>
          <w:rFonts w:ascii="Verdana" w:hAnsi="Verdana"/>
          <w:color w:val="0A548B"/>
          <w:szCs w:val="22"/>
        </w:rPr>
        <w:t>cross-reference answers from one response to another, even where there is commonality, unless this is specifically permitted by the question;</w:t>
      </w:r>
      <w:bookmarkEnd w:id="89"/>
      <w:bookmarkEnd w:id="90"/>
      <w:bookmarkEnd w:id="91"/>
    </w:p>
    <w:p w14:paraId="239B8816" w14:textId="36163B3C" w:rsidR="009F167F" w:rsidRPr="00FD2FA7" w:rsidRDefault="009F167F" w:rsidP="00DC753C">
      <w:pPr>
        <w:pStyle w:val="MRheading3"/>
        <w:numPr>
          <w:ilvl w:val="1"/>
          <w:numId w:val="10"/>
        </w:numPr>
        <w:spacing w:line="240" w:lineRule="auto"/>
        <w:ind w:left="567" w:hanging="567"/>
        <w:rPr>
          <w:rFonts w:ascii="Verdana" w:hAnsi="Verdana"/>
          <w:color w:val="0A548B"/>
          <w:szCs w:val="22"/>
        </w:rPr>
      </w:pPr>
      <w:bookmarkStart w:id="92" w:name="_Toc119060024"/>
      <w:bookmarkStart w:id="93" w:name="_Toc185262513"/>
      <w:bookmarkStart w:id="94" w:name="_Toc185502883"/>
      <w:r w:rsidRPr="00FD2FA7">
        <w:rPr>
          <w:rFonts w:ascii="Verdana" w:hAnsi="Verdana"/>
          <w:color w:val="0A548B"/>
          <w:szCs w:val="22"/>
        </w:rPr>
        <w:t>include any embedded document.  If an attachment is required by the ITT, please provide this as a separate file, ensuring that it is clearly named and referenced to the relevant section of the ITT;</w:t>
      </w:r>
      <w:bookmarkEnd w:id="92"/>
      <w:bookmarkEnd w:id="93"/>
      <w:bookmarkEnd w:id="94"/>
    </w:p>
    <w:p w14:paraId="20C066DF" w14:textId="268439FC" w:rsidR="009F167F" w:rsidRPr="00FD2FA7" w:rsidRDefault="009F167F" w:rsidP="00DC753C">
      <w:pPr>
        <w:pStyle w:val="MRheading3"/>
        <w:numPr>
          <w:ilvl w:val="1"/>
          <w:numId w:val="10"/>
        </w:numPr>
        <w:spacing w:line="240" w:lineRule="auto"/>
        <w:ind w:left="567" w:hanging="567"/>
        <w:rPr>
          <w:rFonts w:ascii="Verdana" w:hAnsi="Verdana"/>
          <w:color w:val="0A548B"/>
          <w:szCs w:val="22"/>
        </w:rPr>
      </w:pPr>
      <w:bookmarkStart w:id="95" w:name="_Toc119060025"/>
      <w:bookmarkStart w:id="96" w:name="_Toc185262514"/>
      <w:bookmarkStart w:id="97" w:name="_Toc185502884"/>
      <w:r w:rsidRPr="00FD2FA7">
        <w:rPr>
          <w:rFonts w:ascii="Verdana" w:hAnsi="Verdana"/>
          <w:color w:val="0A548B"/>
          <w:szCs w:val="22"/>
        </w:rPr>
        <w:t>exceed the maximum page limit allowed for the response;</w:t>
      </w:r>
      <w:bookmarkEnd w:id="95"/>
      <w:bookmarkEnd w:id="96"/>
      <w:bookmarkEnd w:id="97"/>
    </w:p>
    <w:p w14:paraId="1037394E" w14:textId="1C93D930" w:rsidR="009F167F" w:rsidRPr="00FD2FA7" w:rsidRDefault="009F167F" w:rsidP="00DC753C">
      <w:pPr>
        <w:pStyle w:val="MRheading3"/>
        <w:numPr>
          <w:ilvl w:val="1"/>
          <w:numId w:val="10"/>
        </w:numPr>
        <w:spacing w:line="240" w:lineRule="auto"/>
        <w:ind w:left="567" w:hanging="567"/>
        <w:rPr>
          <w:rFonts w:ascii="Verdana" w:hAnsi="Verdana"/>
          <w:color w:val="0A548B"/>
          <w:szCs w:val="22"/>
        </w:rPr>
      </w:pPr>
      <w:bookmarkStart w:id="98" w:name="_Toc119060026"/>
      <w:bookmarkStart w:id="99" w:name="_Toc185262515"/>
      <w:bookmarkStart w:id="100" w:name="_Toc185502885"/>
      <w:r w:rsidRPr="00FD2FA7">
        <w:rPr>
          <w:rFonts w:ascii="Verdana" w:hAnsi="Verdana"/>
          <w:color w:val="0A548B"/>
          <w:szCs w:val="22"/>
        </w:rPr>
        <w:t>use a font size smaller or larger than 10;</w:t>
      </w:r>
      <w:bookmarkEnd w:id="98"/>
      <w:bookmarkEnd w:id="99"/>
      <w:bookmarkEnd w:id="100"/>
    </w:p>
    <w:p w14:paraId="319E12F8" w14:textId="7CB979E3" w:rsidR="009F167F" w:rsidRPr="00FD2FA7" w:rsidRDefault="009F167F" w:rsidP="00DC753C">
      <w:pPr>
        <w:pStyle w:val="MRheading3"/>
        <w:numPr>
          <w:ilvl w:val="1"/>
          <w:numId w:val="10"/>
        </w:numPr>
        <w:spacing w:line="240" w:lineRule="auto"/>
        <w:ind w:left="567" w:hanging="567"/>
        <w:rPr>
          <w:rFonts w:ascii="Verdana" w:hAnsi="Verdana"/>
          <w:color w:val="0A548B"/>
          <w:szCs w:val="22"/>
        </w:rPr>
      </w:pPr>
      <w:bookmarkStart w:id="101" w:name="_Toc119060027"/>
      <w:bookmarkStart w:id="102" w:name="_Toc185262516"/>
      <w:bookmarkStart w:id="103" w:name="_Toc185502886"/>
      <w:r w:rsidRPr="00FD2FA7">
        <w:rPr>
          <w:rFonts w:ascii="Verdana" w:hAnsi="Verdana"/>
          <w:color w:val="0A548B"/>
          <w:szCs w:val="22"/>
        </w:rPr>
        <w:t>change the format of any of the response documents including spreadsheets, included in this ITT and any associated documents;</w:t>
      </w:r>
      <w:bookmarkEnd w:id="101"/>
      <w:r w:rsidRPr="00FD2FA7">
        <w:rPr>
          <w:rFonts w:ascii="Verdana" w:hAnsi="Verdana"/>
          <w:color w:val="0A548B"/>
          <w:szCs w:val="22"/>
        </w:rPr>
        <w:t xml:space="preserve"> or</w:t>
      </w:r>
      <w:bookmarkEnd w:id="102"/>
      <w:bookmarkEnd w:id="103"/>
    </w:p>
    <w:p w14:paraId="184A7F53" w14:textId="5E764EB9" w:rsidR="009F167F" w:rsidRPr="00FD2FA7" w:rsidRDefault="009F167F" w:rsidP="00DC753C">
      <w:pPr>
        <w:pStyle w:val="MRheading3"/>
        <w:numPr>
          <w:ilvl w:val="1"/>
          <w:numId w:val="10"/>
        </w:numPr>
        <w:spacing w:line="240" w:lineRule="auto"/>
        <w:ind w:left="567" w:hanging="567"/>
        <w:rPr>
          <w:rFonts w:ascii="Verdana" w:hAnsi="Verdana"/>
          <w:color w:val="0A548B"/>
          <w:szCs w:val="22"/>
        </w:rPr>
      </w:pPr>
      <w:bookmarkStart w:id="104" w:name="_Toc119060028"/>
      <w:bookmarkStart w:id="105" w:name="_Toc185262517"/>
      <w:bookmarkStart w:id="106" w:name="_Toc185502887"/>
      <w:r w:rsidRPr="00FD2FA7">
        <w:rPr>
          <w:rFonts w:ascii="Verdana" w:hAnsi="Verdana"/>
          <w:color w:val="0A548B"/>
          <w:szCs w:val="22"/>
        </w:rPr>
        <w:t>include any extraneous information which has not been specifically requested in the ITT including, for example, promotional literature, standard terms of trading etc</w:t>
      </w:r>
      <w:bookmarkEnd w:id="104"/>
      <w:r w:rsidRPr="00FD2FA7">
        <w:rPr>
          <w:rFonts w:ascii="Verdana" w:hAnsi="Verdana"/>
          <w:color w:val="0A548B"/>
          <w:szCs w:val="22"/>
        </w:rPr>
        <w:t>.</w:t>
      </w:r>
      <w:bookmarkEnd w:id="105"/>
      <w:bookmarkEnd w:id="106"/>
    </w:p>
    <w:p w14:paraId="7D0354B6" w14:textId="53E4F036" w:rsidR="009F167F" w:rsidRPr="00FD2FA7" w:rsidRDefault="009F167F" w:rsidP="00DC753C">
      <w:pPr>
        <w:pStyle w:val="MRheading3"/>
        <w:numPr>
          <w:ilvl w:val="0"/>
          <w:numId w:val="10"/>
        </w:numPr>
        <w:spacing w:line="240" w:lineRule="auto"/>
        <w:ind w:left="567" w:hanging="567"/>
        <w:rPr>
          <w:rFonts w:ascii="Verdana" w:hAnsi="Verdana"/>
          <w:color w:val="0A548B"/>
          <w:szCs w:val="22"/>
        </w:rPr>
      </w:pPr>
      <w:bookmarkStart w:id="107" w:name="_Toc185262518"/>
      <w:bookmarkStart w:id="108" w:name="_Toc185502888"/>
      <w:r w:rsidRPr="00FD2FA7">
        <w:rPr>
          <w:rFonts w:ascii="Verdana" w:hAnsi="Verdana" w:cs="Calibri"/>
          <w:color w:val="0A548B"/>
          <w:szCs w:val="22"/>
        </w:rPr>
        <w:t>In the event that the Contract is split into Lots, these instructions will apply to each Lot individually.</w:t>
      </w:r>
      <w:bookmarkEnd w:id="107"/>
      <w:bookmarkEnd w:id="108"/>
    </w:p>
    <w:p w14:paraId="03D5C7DA" w14:textId="76598395" w:rsidR="009F167F" w:rsidRPr="00FD2FA7" w:rsidRDefault="009F167F" w:rsidP="00DC753C">
      <w:pPr>
        <w:pStyle w:val="MRheading3"/>
        <w:numPr>
          <w:ilvl w:val="0"/>
          <w:numId w:val="10"/>
        </w:numPr>
        <w:spacing w:line="240" w:lineRule="auto"/>
        <w:ind w:left="567" w:hanging="567"/>
        <w:rPr>
          <w:rFonts w:ascii="Verdana" w:hAnsi="Verdana"/>
          <w:color w:val="0A548B"/>
          <w:szCs w:val="22"/>
        </w:rPr>
      </w:pPr>
      <w:bookmarkStart w:id="109" w:name="_Toc185262519"/>
      <w:bookmarkStart w:id="110" w:name="_Toc185502889"/>
      <w:r w:rsidRPr="00FD2FA7">
        <w:rPr>
          <w:rFonts w:ascii="Verdana" w:hAnsi="Verdana" w:cs="Calibri"/>
          <w:color w:val="0A548B"/>
          <w:szCs w:val="22"/>
        </w:rPr>
        <w:t>For bids for multiple Lots, each lot will require its own ITT submission.</w:t>
      </w:r>
      <w:bookmarkEnd w:id="109"/>
      <w:bookmarkEnd w:id="110"/>
    </w:p>
    <w:p w14:paraId="3F6178E2" w14:textId="77777777" w:rsidR="009F387B" w:rsidRPr="00FD2FA7" w:rsidRDefault="009F387B" w:rsidP="00DC753C">
      <w:pPr>
        <w:ind w:left="567" w:hanging="567"/>
        <w:rPr>
          <w:rFonts w:ascii="Verdana" w:hAnsi="Verdana"/>
          <w:color w:val="0A548B"/>
          <w:sz w:val="22"/>
          <w:szCs w:val="22"/>
        </w:rPr>
      </w:pPr>
    </w:p>
    <w:p w14:paraId="19674574" w14:textId="77777777" w:rsidR="009F387B" w:rsidRPr="00FD2FA7" w:rsidRDefault="009F387B" w:rsidP="008D39B6">
      <w:pPr>
        <w:pStyle w:val="Heading2"/>
        <w:numPr>
          <w:ilvl w:val="0"/>
          <w:numId w:val="0"/>
        </w:numPr>
        <w:ind w:left="576" w:hanging="576"/>
        <w:rPr>
          <w:rFonts w:ascii="Verdana" w:hAnsi="Verdana" w:cs="Calibri"/>
          <w:color w:val="0A548B"/>
          <w:sz w:val="22"/>
          <w:szCs w:val="22"/>
        </w:rPr>
      </w:pPr>
      <w:bookmarkStart w:id="111" w:name="_Toc185262544"/>
      <w:bookmarkStart w:id="112" w:name="_Toc185502913"/>
      <w:bookmarkStart w:id="113" w:name="_Toc220393736"/>
      <w:r w:rsidRPr="00FD2FA7">
        <w:rPr>
          <w:rFonts w:ascii="Verdana" w:hAnsi="Verdana" w:cs="Calibri"/>
          <w:color w:val="0A548B"/>
          <w:sz w:val="22"/>
          <w:szCs w:val="22"/>
        </w:rPr>
        <w:t>Acceptance of Tender</w:t>
      </w:r>
      <w:bookmarkEnd w:id="111"/>
      <w:bookmarkEnd w:id="112"/>
      <w:bookmarkEnd w:id="113"/>
    </w:p>
    <w:p w14:paraId="3F956B98" w14:textId="77777777" w:rsidR="008D39B6" w:rsidRPr="00FD2FA7" w:rsidRDefault="008D39B6" w:rsidP="008D39B6">
      <w:pPr>
        <w:rPr>
          <w:rFonts w:ascii="Verdana" w:hAnsi="Verdana"/>
        </w:rPr>
      </w:pPr>
    </w:p>
    <w:p w14:paraId="19445568" w14:textId="2EE53A65" w:rsidR="009F387B" w:rsidRPr="00FD2FA7" w:rsidRDefault="009F387B" w:rsidP="00DC753C">
      <w:pPr>
        <w:pStyle w:val="ListParagraph"/>
        <w:numPr>
          <w:ilvl w:val="0"/>
          <w:numId w:val="10"/>
        </w:numPr>
        <w:ind w:left="567" w:hanging="567"/>
        <w:jc w:val="both"/>
        <w:rPr>
          <w:rFonts w:ascii="Verdana" w:hAnsi="Verdana" w:cs="Calibri"/>
          <w:color w:val="0A548B"/>
          <w:sz w:val="22"/>
          <w:szCs w:val="22"/>
        </w:rPr>
      </w:pPr>
      <w:r w:rsidRPr="00FD2FA7">
        <w:rPr>
          <w:rFonts w:ascii="Verdana" w:hAnsi="Verdana" w:cs="Calibri"/>
          <w:color w:val="0A548B"/>
          <w:sz w:val="22"/>
          <w:szCs w:val="22"/>
        </w:rPr>
        <w:t xml:space="preserve">The ECITB shall not be under any obligation to accept any Tender. </w:t>
      </w:r>
    </w:p>
    <w:p w14:paraId="6D8D36EB" w14:textId="77777777" w:rsidR="009F387B" w:rsidRPr="00FD2FA7" w:rsidRDefault="009F387B" w:rsidP="00DC753C">
      <w:pPr>
        <w:pStyle w:val="ListParagraph"/>
        <w:ind w:left="567" w:hanging="567"/>
        <w:jc w:val="both"/>
        <w:rPr>
          <w:rFonts w:ascii="Verdana" w:hAnsi="Verdana" w:cs="Calibri"/>
          <w:color w:val="0A548B"/>
          <w:sz w:val="22"/>
          <w:szCs w:val="22"/>
        </w:rPr>
      </w:pPr>
    </w:p>
    <w:p w14:paraId="2173414E" w14:textId="77777777" w:rsidR="00B30E4B" w:rsidRPr="00FD2FA7" w:rsidRDefault="009F387B" w:rsidP="00DC753C">
      <w:pPr>
        <w:pStyle w:val="ListParagraph"/>
        <w:numPr>
          <w:ilvl w:val="0"/>
          <w:numId w:val="10"/>
        </w:numPr>
        <w:ind w:left="567" w:hanging="567"/>
        <w:jc w:val="both"/>
        <w:rPr>
          <w:rFonts w:ascii="Verdana" w:hAnsi="Verdana" w:cs="Calibri"/>
          <w:color w:val="0A548B"/>
          <w:sz w:val="22"/>
          <w:szCs w:val="22"/>
        </w:rPr>
      </w:pPr>
      <w:r w:rsidRPr="00FD2FA7">
        <w:rPr>
          <w:rFonts w:ascii="Verdana" w:hAnsi="Verdana" w:cs="Calibri"/>
          <w:color w:val="0A548B"/>
          <w:sz w:val="22"/>
          <w:szCs w:val="22"/>
        </w:rPr>
        <w:t>The ECITB shall not be under any obligation to accept the lowest priced Tender.</w:t>
      </w:r>
    </w:p>
    <w:p w14:paraId="5D9D0980" w14:textId="77777777" w:rsidR="00B30E4B" w:rsidRPr="00FD2FA7" w:rsidRDefault="00B30E4B" w:rsidP="00DC753C">
      <w:pPr>
        <w:pStyle w:val="ListParagraph"/>
        <w:ind w:left="567" w:hanging="567"/>
        <w:rPr>
          <w:rFonts w:ascii="Verdana" w:hAnsi="Verdana" w:cs="Calibri"/>
          <w:color w:val="0A548B"/>
          <w:sz w:val="22"/>
          <w:szCs w:val="22"/>
        </w:rPr>
      </w:pPr>
    </w:p>
    <w:p w14:paraId="7147D7C1" w14:textId="77777777" w:rsidR="00B30E4B" w:rsidRPr="00FD2FA7" w:rsidRDefault="009F387B" w:rsidP="00DC753C">
      <w:pPr>
        <w:pStyle w:val="ListParagraph"/>
        <w:numPr>
          <w:ilvl w:val="0"/>
          <w:numId w:val="10"/>
        </w:numPr>
        <w:ind w:left="567" w:hanging="567"/>
        <w:jc w:val="both"/>
        <w:rPr>
          <w:rFonts w:ascii="Verdana" w:hAnsi="Verdana" w:cs="Calibri"/>
          <w:color w:val="0A548B"/>
          <w:sz w:val="22"/>
          <w:szCs w:val="22"/>
        </w:rPr>
      </w:pPr>
      <w:r w:rsidRPr="00FD2FA7">
        <w:rPr>
          <w:rFonts w:ascii="Verdana" w:hAnsi="Verdana" w:cs="Calibri"/>
          <w:color w:val="0A548B"/>
          <w:sz w:val="22"/>
          <w:szCs w:val="22"/>
        </w:rPr>
        <w:t>The ECITB reserves the right to cancel the entire or parts of the Tender, without such an action conferring any right to compensation on the Tenderers.</w:t>
      </w:r>
    </w:p>
    <w:p w14:paraId="6C2CE958" w14:textId="77777777" w:rsidR="00B30E4B" w:rsidRPr="00FD2FA7" w:rsidRDefault="00B30E4B" w:rsidP="00DC753C">
      <w:pPr>
        <w:pStyle w:val="ListParagraph"/>
        <w:ind w:left="567" w:hanging="567"/>
        <w:rPr>
          <w:rFonts w:ascii="Verdana" w:hAnsi="Verdana" w:cs="Calibri"/>
          <w:color w:val="0A548B"/>
          <w:sz w:val="22"/>
          <w:szCs w:val="22"/>
        </w:rPr>
      </w:pPr>
    </w:p>
    <w:p w14:paraId="7723B983" w14:textId="77777777" w:rsidR="00DD5AFE" w:rsidRPr="00FD2FA7" w:rsidRDefault="009F387B" w:rsidP="00DC753C">
      <w:pPr>
        <w:pStyle w:val="ListParagraph"/>
        <w:numPr>
          <w:ilvl w:val="0"/>
          <w:numId w:val="10"/>
        </w:numPr>
        <w:ind w:left="567" w:hanging="567"/>
        <w:jc w:val="both"/>
        <w:rPr>
          <w:rStyle w:val="Hyperlink"/>
          <w:rFonts w:ascii="Verdana" w:hAnsi="Verdana" w:cs="Calibri"/>
          <w:color w:val="0A548B"/>
          <w:sz w:val="22"/>
          <w:szCs w:val="22"/>
          <w:u w:val="none"/>
        </w:rPr>
      </w:pPr>
      <w:r w:rsidRPr="00FD2FA7">
        <w:rPr>
          <w:rFonts w:ascii="Verdana" w:hAnsi="Verdana" w:cs="Calibri"/>
          <w:color w:val="0A548B"/>
          <w:sz w:val="22"/>
          <w:szCs w:val="22"/>
        </w:rPr>
        <w:lastRenderedPageBreak/>
        <w:t xml:space="preserve">At no time should the Tenderer, prior to submitting or following the bid submission, communicate with any person within the ECITB.  Failure to abide by this ruling could disqualifying the Tenderer’s proposal from being considered.  All communication should be conducted via email to the Procurement Team at </w:t>
      </w:r>
      <w:hyperlink r:id="rId20" w:history="1">
        <w:r w:rsidRPr="00FD2FA7">
          <w:rPr>
            <w:rStyle w:val="Hyperlink"/>
            <w:rFonts w:ascii="Verdana" w:hAnsi="Verdana" w:cs="Calibri"/>
            <w:b/>
            <w:bCs/>
            <w:color w:val="0A548B"/>
            <w:sz w:val="22"/>
            <w:szCs w:val="22"/>
          </w:rPr>
          <w:t>procurement@ecitb.org.uk</w:t>
        </w:r>
      </w:hyperlink>
    </w:p>
    <w:p w14:paraId="3090D61E" w14:textId="77777777" w:rsidR="00DD5AFE" w:rsidRPr="00FD2FA7" w:rsidRDefault="00DD5AFE" w:rsidP="00DC753C">
      <w:pPr>
        <w:pStyle w:val="ListParagraph"/>
        <w:ind w:left="567" w:hanging="567"/>
        <w:rPr>
          <w:rFonts w:ascii="Verdana" w:hAnsi="Verdana" w:cs="Calibri"/>
          <w:color w:val="0A548B"/>
          <w:sz w:val="22"/>
          <w:szCs w:val="22"/>
        </w:rPr>
      </w:pPr>
    </w:p>
    <w:p w14:paraId="6C8C69D9" w14:textId="77777777" w:rsidR="00DD5AFE" w:rsidRPr="00FD2FA7" w:rsidRDefault="009F387B" w:rsidP="00DC753C">
      <w:pPr>
        <w:pStyle w:val="ListParagraph"/>
        <w:numPr>
          <w:ilvl w:val="0"/>
          <w:numId w:val="10"/>
        </w:numPr>
        <w:ind w:left="567" w:hanging="567"/>
        <w:jc w:val="both"/>
        <w:rPr>
          <w:rFonts w:ascii="Verdana" w:hAnsi="Verdana" w:cs="Calibri"/>
          <w:color w:val="0A548B"/>
          <w:sz w:val="22"/>
          <w:szCs w:val="22"/>
        </w:rPr>
      </w:pPr>
      <w:r w:rsidRPr="00FD2FA7">
        <w:rPr>
          <w:rFonts w:ascii="Verdana" w:hAnsi="Verdana" w:cs="Calibri"/>
          <w:color w:val="0A548B"/>
          <w:sz w:val="22"/>
          <w:szCs w:val="22"/>
        </w:rPr>
        <w:t>The Tender must be based upon the terms, conditions and specification(s) set out in these documents; otherwise, it may be rejected as being unsuitable and non-compliant.  The Form of Tender may not be modified in anyway.</w:t>
      </w:r>
    </w:p>
    <w:p w14:paraId="61C5AD08" w14:textId="77777777" w:rsidR="00DD5AFE" w:rsidRPr="00FD2FA7" w:rsidRDefault="00DD5AFE" w:rsidP="00DC753C">
      <w:pPr>
        <w:pStyle w:val="ListParagraph"/>
        <w:ind w:left="567" w:hanging="567"/>
        <w:rPr>
          <w:rFonts w:ascii="Verdana" w:hAnsi="Verdana" w:cs="Calibri"/>
          <w:color w:val="0A548B"/>
          <w:sz w:val="22"/>
          <w:szCs w:val="22"/>
        </w:rPr>
      </w:pPr>
    </w:p>
    <w:p w14:paraId="5B484D8B" w14:textId="77777777" w:rsidR="00DD5AFE" w:rsidRPr="00FD2FA7" w:rsidRDefault="009F387B" w:rsidP="00DC753C">
      <w:pPr>
        <w:pStyle w:val="ListParagraph"/>
        <w:numPr>
          <w:ilvl w:val="0"/>
          <w:numId w:val="10"/>
        </w:numPr>
        <w:ind w:left="567" w:hanging="567"/>
        <w:jc w:val="both"/>
        <w:rPr>
          <w:rFonts w:ascii="Verdana" w:hAnsi="Verdana" w:cs="Calibri"/>
          <w:color w:val="0A548B"/>
          <w:sz w:val="22"/>
          <w:szCs w:val="22"/>
        </w:rPr>
      </w:pPr>
      <w:r w:rsidRPr="00FD2FA7">
        <w:rPr>
          <w:rFonts w:ascii="Verdana" w:hAnsi="Verdana" w:cs="Calibri"/>
          <w:color w:val="0A548B"/>
          <w:sz w:val="22"/>
          <w:szCs w:val="22"/>
        </w:rPr>
        <w:t>Tenderers will be notified of the outcome of their Tender submission at the time stated in the tender timetable above, though this may be subject to change at the ECITB’s discretion.</w:t>
      </w:r>
    </w:p>
    <w:p w14:paraId="7FD3A66F" w14:textId="77777777" w:rsidR="00DD5AFE" w:rsidRPr="00FD2FA7" w:rsidRDefault="00DD5AFE" w:rsidP="00DC753C">
      <w:pPr>
        <w:pStyle w:val="ListParagraph"/>
        <w:ind w:left="567" w:hanging="567"/>
        <w:rPr>
          <w:rFonts w:ascii="Verdana" w:hAnsi="Verdana" w:cs="Calibri"/>
          <w:color w:val="0A548B"/>
          <w:sz w:val="22"/>
          <w:szCs w:val="22"/>
        </w:rPr>
      </w:pPr>
    </w:p>
    <w:p w14:paraId="0AABD9E1" w14:textId="2BE069D1" w:rsidR="009F387B" w:rsidRPr="00FD2FA7" w:rsidRDefault="009F387B" w:rsidP="00DC753C">
      <w:pPr>
        <w:pStyle w:val="ListParagraph"/>
        <w:numPr>
          <w:ilvl w:val="0"/>
          <w:numId w:val="10"/>
        </w:numPr>
        <w:ind w:left="567" w:hanging="567"/>
        <w:jc w:val="both"/>
        <w:rPr>
          <w:rFonts w:ascii="Verdana" w:hAnsi="Verdana" w:cs="Calibri"/>
          <w:color w:val="0A548B"/>
          <w:sz w:val="22"/>
          <w:szCs w:val="22"/>
        </w:rPr>
      </w:pPr>
      <w:r w:rsidRPr="00FD2FA7">
        <w:rPr>
          <w:rFonts w:ascii="Verdana" w:hAnsi="Verdana" w:cs="Calibri"/>
          <w:color w:val="0A548B"/>
          <w:sz w:val="22"/>
          <w:szCs w:val="22"/>
        </w:rPr>
        <w:t>If a Tender appears to be abnormally low in relation to the supplies, services or works to be provided, the ECITB will request a clarification in writing and/or explanation concerning its elements.  The ECITB reserves the right to exclude a Tender, if after a verification process based on the explanations and evidence received it concludes that the Tender is abnormally low.</w:t>
      </w:r>
    </w:p>
    <w:p w14:paraId="0D197735" w14:textId="77777777" w:rsidR="009F387B" w:rsidRPr="00FD2FA7" w:rsidRDefault="009F387B" w:rsidP="00DC753C">
      <w:pPr>
        <w:ind w:left="567" w:hanging="567"/>
        <w:jc w:val="both"/>
        <w:rPr>
          <w:rFonts w:ascii="Verdana" w:hAnsi="Verdana" w:cs="Calibri"/>
          <w:color w:val="0A548B"/>
          <w:sz w:val="22"/>
          <w:szCs w:val="22"/>
        </w:rPr>
      </w:pPr>
    </w:p>
    <w:p w14:paraId="63FBD686" w14:textId="1D64D04C" w:rsidR="009F387B" w:rsidRPr="00FD2FA7" w:rsidRDefault="008457B9" w:rsidP="00DC753C">
      <w:pPr>
        <w:pStyle w:val="Heading2"/>
        <w:numPr>
          <w:ilvl w:val="0"/>
          <w:numId w:val="0"/>
        </w:numPr>
        <w:ind w:left="567" w:hanging="567"/>
        <w:jc w:val="both"/>
        <w:rPr>
          <w:rFonts w:ascii="Verdana" w:hAnsi="Verdana" w:cs="Calibri"/>
          <w:b w:val="0"/>
          <w:color w:val="0A548B"/>
          <w:sz w:val="22"/>
          <w:szCs w:val="22"/>
        </w:rPr>
      </w:pPr>
      <w:bookmarkStart w:id="114" w:name="_Toc185262546"/>
      <w:bookmarkStart w:id="115" w:name="_Toc185502915"/>
      <w:bookmarkStart w:id="116" w:name="_Toc220393737"/>
      <w:r w:rsidRPr="00FD2FA7">
        <w:rPr>
          <w:rFonts w:ascii="Verdana" w:hAnsi="Verdana" w:cs="Calibri"/>
          <w:color w:val="0A548B"/>
          <w:sz w:val="22"/>
          <w:szCs w:val="22"/>
        </w:rPr>
        <w:t>A</w:t>
      </w:r>
      <w:r w:rsidR="009F387B" w:rsidRPr="00FD2FA7">
        <w:rPr>
          <w:rFonts w:ascii="Verdana" w:hAnsi="Verdana" w:cs="Calibri"/>
          <w:color w:val="0A548B"/>
          <w:sz w:val="22"/>
          <w:szCs w:val="22"/>
        </w:rPr>
        <w:t>mendments to the Tender Documents</w:t>
      </w:r>
      <w:bookmarkEnd w:id="114"/>
      <w:bookmarkEnd w:id="115"/>
      <w:bookmarkEnd w:id="116"/>
    </w:p>
    <w:p w14:paraId="4F61AD31" w14:textId="77777777" w:rsidR="009F387B" w:rsidRPr="00FD2FA7" w:rsidRDefault="009F387B" w:rsidP="00DC753C">
      <w:pPr>
        <w:ind w:left="567" w:hanging="567"/>
        <w:jc w:val="both"/>
        <w:rPr>
          <w:rFonts w:ascii="Verdana" w:hAnsi="Verdana" w:cs="Calibri"/>
          <w:b/>
          <w:color w:val="0A548B"/>
          <w:sz w:val="22"/>
          <w:szCs w:val="22"/>
        </w:rPr>
      </w:pPr>
    </w:p>
    <w:p w14:paraId="713E1AD2" w14:textId="7717006C" w:rsidR="009F387B" w:rsidRPr="00FD2FA7" w:rsidRDefault="009F387B" w:rsidP="00DC753C">
      <w:pPr>
        <w:pStyle w:val="ListParagraph"/>
        <w:numPr>
          <w:ilvl w:val="0"/>
          <w:numId w:val="10"/>
        </w:numPr>
        <w:ind w:left="567" w:hanging="567"/>
        <w:jc w:val="both"/>
        <w:rPr>
          <w:rFonts w:ascii="Verdana" w:hAnsi="Verdana" w:cs="Calibri"/>
          <w:color w:val="0A548B"/>
          <w:sz w:val="22"/>
          <w:szCs w:val="22"/>
        </w:rPr>
      </w:pPr>
      <w:r w:rsidRPr="00FD2FA7">
        <w:rPr>
          <w:rFonts w:ascii="Verdana" w:hAnsi="Verdana" w:cs="Calibri"/>
          <w:color w:val="0A548B"/>
          <w:sz w:val="22"/>
          <w:szCs w:val="22"/>
        </w:rPr>
        <w:t xml:space="preserve">The ECITB reserves the right to make changes to the ITT and its related documentation.  Should any changes be required, due to omission or error by the ECITB, revised documentation will be uploaded to </w:t>
      </w:r>
      <w:r w:rsidR="00BC4A1A" w:rsidRPr="00FD2FA7">
        <w:rPr>
          <w:rFonts w:ascii="Verdana" w:hAnsi="Verdana" w:cs="Calibri"/>
          <w:color w:val="0A548B"/>
          <w:sz w:val="22"/>
          <w:szCs w:val="22"/>
        </w:rPr>
        <w:t>Find a Tender Service (FTS)</w:t>
      </w:r>
      <w:r w:rsidRPr="00FD2FA7">
        <w:rPr>
          <w:rFonts w:ascii="Verdana" w:hAnsi="Verdana" w:cs="Calibri"/>
          <w:color w:val="0A548B"/>
          <w:sz w:val="22"/>
          <w:szCs w:val="22"/>
        </w:rPr>
        <w:t>, with any changes redlined.</w:t>
      </w:r>
    </w:p>
    <w:p w14:paraId="7697EB50" w14:textId="77777777" w:rsidR="009F387B" w:rsidRPr="00FD2FA7" w:rsidRDefault="009F387B" w:rsidP="00DC753C">
      <w:pPr>
        <w:ind w:left="567" w:hanging="567"/>
        <w:jc w:val="both"/>
        <w:rPr>
          <w:rFonts w:ascii="Verdana" w:hAnsi="Verdana" w:cs="Calibri"/>
          <w:color w:val="0A548B"/>
          <w:sz w:val="22"/>
          <w:szCs w:val="22"/>
        </w:rPr>
      </w:pPr>
    </w:p>
    <w:p w14:paraId="687ADD4C" w14:textId="77777777" w:rsidR="009F387B" w:rsidRPr="00FD2FA7" w:rsidRDefault="009F387B" w:rsidP="00047184">
      <w:pPr>
        <w:pStyle w:val="BodyText1"/>
        <w:ind w:left="357"/>
        <w:rPr>
          <w:rFonts w:ascii="Verdana" w:hAnsi="Verdana"/>
          <w:color w:val="0A548B"/>
          <w:sz w:val="22"/>
          <w:szCs w:val="22"/>
        </w:rPr>
      </w:pPr>
    </w:p>
    <w:p w14:paraId="1614F19C" w14:textId="77777777" w:rsidR="00DF644D" w:rsidRPr="00FD2FA7" w:rsidRDefault="00DF644D" w:rsidP="00470B13">
      <w:pPr>
        <w:pStyle w:val="Heading1"/>
        <w:numPr>
          <w:ilvl w:val="0"/>
          <w:numId w:val="0"/>
        </w:numPr>
        <w:rPr>
          <w:rFonts w:ascii="Verdana" w:hAnsi="Verdana"/>
          <w:color w:val="0A548B"/>
        </w:rPr>
      </w:pPr>
      <w:bookmarkStart w:id="117" w:name="_Toc220393738"/>
      <w:r w:rsidRPr="00FD2FA7">
        <w:rPr>
          <w:rFonts w:ascii="Verdana" w:hAnsi="Verdana"/>
          <w:color w:val="0A548B"/>
        </w:rPr>
        <w:lastRenderedPageBreak/>
        <w:t>Requests for clarification</w:t>
      </w:r>
      <w:bookmarkEnd w:id="117"/>
      <w:r w:rsidRPr="00FD2FA7">
        <w:rPr>
          <w:rFonts w:ascii="Verdana" w:hAnsi="Verdana"/>
          <w:color w:val="0A548B"/>
        </w:rPr>
        <w:t xml:space="preserve"> </w:t>
      </w:r>
    </w:p>
    <w:p w14:paraId="3C85A63E" w14:textId="6C927237" w:rsidR="00DF644D" w:rsidRPr="00FD2FA7" w:rsidRDefault="00DF644D" w:rsidP="0077099F">
      <w:pPr>
        <w:pStyle w:val="BodyText1"/>
        <w:numPr>
          <w:ilvl w:val="0"/>
          <w:numId w:val="10"/>
        </w:numPr>
        <w:ind w:left="567" w:hanging="567"/>
        <w:rPr>
          <w:rFonts w:ascii="Verdana" w:hAnsi="Verdana"/>
          <w:color w:val="0A548B"/>
          <w:sz w:val="22"/>
          <w:szCs w:val="22"/>
        </w:rPr>
      </w:pPr>
      <w:r w:rsidRPr="00FD2FA7">
        <w:rPr>
          <w:rFonts w:ascii="Verdana" w:hAnsi="Verdana"/>
          <w:color w:val="0A548B"/>
          <w:sz w:val="22"/>
          <w:szCs w:val="22"/>
        </w:rPr>
        <w:t xml:space="preserve">Any requests for clarification relating to the Procurement must be submitted via the </w:t>
      </w:r>
      <w:r w:rsidR="0014428A" w:rsidRPr="00FD2FA7">
        <w:rPr>
          <w:rFonts w:ascii="Verdana" w:hAnsi="Verdana"/>
          <w:color w:val="0A548B"/>
          <w:sz w:val="22"/>
          <w:szCs w:val="22"/>
        </w:rPr>
        <w:t xml:space="preserve">email to </w:t>
      </w:r>
      <w:hyperlink r:id="rId21" w:history="1">
        <w:r w:rsidR="0014428A" w:rsidRPr="00FD2FA7">
          <w:rPr>
            <w:rStyle w:val="Hyperlink"/>
            <w:rFonts w:ascii="Verdana" w:hAnsi="Verdana"/>
            <w:b/>
            <w:bCs/>
            <w:sz w:val="22"/>
            <w:szCs w:val="22"/>
          </w:rPr>
          <w:t>Procurement@ecitb.org.uk</w:t>
        </w:r>
      </w:hyperlink>
      <w:r w:rsidR="0014428A" w:rsidRPr="00FD2FA7">
        <w:rPr>
          <w:rFonts w:ascii="Verdana" w:hAnsi="Verdana"/>
          <w:color w:val="0A548B"/>
          <w:sz w:val="22"/>
          <w:szCs w:val="22"/>
        </w:rPr>
        <w:t>,</w:t>
      </w:r>
      <w:r w:rsidRPr="00FD2FA7">
        <w:rPr>
          <w:rFonts w:ascii="Verdana" w:hAnsi="Verdana"/>
          <w:color w:val="0A548B"/>
          <w:sz w:val="22"/>
          <w:szCs w:val="22"/>
        </w:rPr>
        <w:t xml:space="preserve"> no later than the deadline in the Procurement </w:t>
      </w:r>
      <w:r w:rsidR="006965BC" w:rsidRPr="00FD2FA7">
        <w:rPr>
          <w:rFonts w:ascii="Verdana" w:hAnsi="Verdana"/>
          <w:color w:val="0A548B"/>
          <w:sz w:val="22"/>
          <w:szCs w:val="22"/>
        </w:rPr>
        <w:t>T</w:t>
      </w:r>
      <w:r w:rsidRPr="00FD2FA7">
        <w:rPr>
          <w:rFonts w:ascii="Verdana" w:hAnsi="Verdana"/>
          <w:color w:val="0A548B"/>
          <w:sz w:val="22"/>
          <w:szCs w:val="22"/>
        </w:rPr>
        <w:t xml:space="preserve">imetable at paragraph </w:t>
      </w:r>
      <w:r w:rsidR="00156139" w:rsidRPr="00FD2FA7">
        <w:rPr>
          <w:rFonts w:ascii="Verdana" w:hAnsi="Verdana"/>
          <w:color w:val="0A548B"/>
          <w:sz w:val="22"/>
          <w:szCs w:val="22"/>
        </w:rPr>
        <w:t>1</w:t>
      </w:r>
      <w:r w:rsidR="0046752D">
        <w:rPr>
          <w:rFonts w:ascii="Verdana" w:hAnsi="Verdana"/>
          <w:color w:val="0A548B"/>
          <w:sz w:val="22"/>
          <w:szCs w:val="22"/>
        </w:rPr>
        <w:t>9</w:t>
      </w:r>
      <w:r w:rsidRPr="00FD2FA7">
        <w:rPr>
          <w:rFonts w:ascii="Verdana" w:hAnsi="Verdana"/>
          <w:color w:val="0A548B"/>
          <w:sz w:val="22"/>
          <w:szCs w:val="22"/>
        </w:rPr>
        <w:t xml:space="preserve"> above to allow the Authority sufficient time to respond prior to the closing date for receipt of submissions. The Authority will endeavour to respond to requests for clarification submitted in accordance with these requirements as soon as possible. </w:t>
      </w:r>
    </w:p>
    <w:p w14:paraId="6E4777AE" w14:textId="7F597BF7" w:rsidR="00DF644D" w:rsidRPr="00FD2FA7" w:rsidRDefault="00DF644D" w:rsidP="0077099F">
      <w:pPr>
        <w:pStyle w:val="BodyText1"/>
        <w:numPr>
          <w:ilvl w:val="0"/>
          <w:numId w:val="10"/>
        </w:numPr>
        <w:ind w:left="567" w:hanging="567"/>
        <w:rPr>
          <w:rFonts w:ascii="Verdana" w:hAnsi="Verdana"/>
          <w:color w:val="0A548B"/>
          <w:sz w:val="22"/>
          <w:szCs w:val="22"/>
        </w:rPr>
      </w:pPr>
      <w:r w:rsidRPr="00FD2FA7">
        <w:rPr>
          <w:rFonts w:ascii="Verdana" w:hAnsi="Verdana"/>
          <w:color w:val="0A548B"/>
          <w:sz w:val="22"/>
          <w:szCs w:val="22"/>
        </w:rPr>
        <w:t xml:space="preserve">The Authority reserves the right not to answer any requests for clarification submitted after the deadline set out in the </w:t>
      </w:r>
      <w:r w:rsidR="006965BC" w:rsidRPr="00FD2FA7">
        <w:rPr>
          <w:rFonts w:ascii="Verdana" w:hAnsi="Verdana"/>
          <w:color w:val="0A548B"/>
          <w:sz w:val="22"/>
          <w:szCs w:val="22"/>
        </w:rPr>
        <w:t>Procurement Timet</w:t>
      </w:r>
      <w:r w:rsidRPr="00FD2FA7">
        <w:rPr>
          <w:rFonts w:ascii="Verdana" w:hAnsi="Verdana"/>
          <w:color w:val="0A548B"/>
          <w:sz w:val="22"/>
          <w:szCs w:val="22"/>
        </w:rPr>
        <w:t xml:space="preserve">able at paragraph </w:t>
      </w:r>
      <w:r w:rsidR="00156139" w:rsidRPr="00FD2FA7">
        <w:rPr>
          <w:rFonts w:ascii="Verdana" w:hAnsi="Verdana"/>
          <w:color w:val="0A548B"/>
          <w:sz w:val="22"/>
          <w:szCs w:val="22"/>
        </w:rPr>
        <w:t>1</w:t>
      </w:r>
      <w:r w:rsidR="0046752D">
        <w:rPr>
          <w:rFonts w:ascii="Verdana" w:hAnsi="Verdana"/>
          <w:color w:val="0A548B"/>
          <w:sz w:val="22"/>
          <w:szCs w:val="22"/>
        </w:rPr>
        <w:t>9</w:t>
      </w:r>
      <w:r w:rsidR="00156139" w:rsidRPr="00FD2FA7">
        <w:rPr>
          <w:rFonts w:ascii="Verdana" w:hAnsi="Verdana"/>
          <w:color w:val="0A548B"/>
          <w:sz w:val="22"/>
          <w:szCs w:val="22"/>
        </w:rPr>
        <w:t xml:space="preserve"> </w:t>
      </w:r>
      <w:r w:rsidRPr="00FD2FA7">
        <w:rPr>
          <w:rFonts w:ascii="Verdana" w:hAnsi="Verdana"/>
          <w:color w:val="0A548B"/>
          <w:sz w:val="22"/>
          <w:szCs w:val="22"/>
        </w:rPr>
        <w:t xml:space="preserve">above or submitted via any means other than </w:t>
      </w:r>
      <w:r w:rsidR="007C38B9" w:rsidRPr="00FD2FA7">
        <w:rPr>
          <w:rFonts w:ascii="Verdana" w:hAnsi="Verdana"/>
          <w:color w:val="0A548B"/>
          <w:sz w:val="22"/>
          <w:szCs w:val="22"/>
        </w:rPr>
        <w:t>via the email stated</w:t>
      </w:r>
      <w:r w:rsidRPr="00FD2FA7">
        <w:rPr>
          <w:rFonts w:ascii="Verdana" w:hAnsi="Verdana"/>
          <w:color w:val="0A548B"/>
          <w:sz w:val="22"/>
          <w:szCs w:val="22"/>
        </w:rPr>
        <w:t>.</w:t>
      </w:r>
    </w:p>
    <w:p w14:paraId="5EAE3CB6" w14:textId="77777777" w:rsidR="00DF644D" w:rsidRPr="00FD2FA7" w:rsidRDefault="00DF644D" w:rsidP="0077099F">
      <w:pPr>
        <w:pStyle w:val="BodyText1"/>
        <w:numPr>
          <w:ilvl w:val="0"/>
          <w:numId w:val="10"/>
        </w:numPr>
        <w:ind w:left="567" w:hanging="567"/>
        <w:rPr>
          <w:rFonts w:ascii="Verdana" w:hAnsi="Verdana"/>
          <w:color w:val="0A548B"/>
          <w:sz w:val="22"/>
          <w:szCs w:val="22"/>
        </w:rPr>
      </w:pPr>
      <w:r w:rsidRPr="00FD2FA7">
        <w:rPr>
          <w:rFonts w:ascii="Verdana" w:hAnsi="Verdana"/>
          <w:color w:val="0A548B"/>
          <w:sz w:val="22"/>
          <w:szCs w:val="22"/>
        </w:rPr>
        <w:t xml:space="preserve">Where the Authority considers any requests for clarification to be relevant to the proper functioning of the Procurement, it will transmit to all other Suppliers (without reference to the identity of the Supplier which submitted the clarification question) the clarification question raised and the Authority's response, with the exception of those deemed confidential as provided below. </w:t>
      </w:r>
    </w:p>
    <w:p w14:paraId="153EF5E9" w14:textId="51120117" w:rsidR="009A2679" w:rsidRPr="00FD2FA7" w:rsidRDefault="009A2679" w:rsidP="0077099F">
      <w:pPr>
        <w:pStyle w:val="BodyText1"/>
        <w:numPr>
          <w:ilvl w:val="0"/>
          <w:numId w:val="10"/>
        </w:numPr>
        <w:ind w:left="567" w:hanging="567"/>
        <w:rPr>
          <w:rFonts w:ascii="Verdana" w:hAnsi="Verdana"/>
          <w:b/>
          <w:bCs/>
          <w:color w:val="FF0000"/>
          <w:sz w:val="28"/>
          <w:szCs w:val="28"/>
        </w:rPr>
      </w:pPr>
      <w:r w:rsidRPr="00FD2FA7">
        <w:rPr>
          <w:rFonts w:ascii="Verdana" w:hAnsi="Verdana"/>
          <w:b/>
          <w:bCs/>
          <w:color w:val="FF0000"/>
          <w:sz w:val="28"/>
          <w:szCs w:val="28"/>
        </w:rPr>
        <w:t xml:space="preserve">To receive clarification responses, please register your interest in the opportunity by emailing </w:t>
      </w:r>
      <w:hyperlink r:id="rId22" w:history="1">
        <w:r w:rsidRPr="00FD2FA7">
          <w:rPr>
            <w:rStyle w:val="Hyperlink"/>
            <w:rFonts w:ascii="Verdana" w:hAnsi="Verdana"/>
            <w:b/>
            <w:bCs/>
            <w:color w:val="FF0000"/>
            <w:sz w:val="28"/>
            <w:szCs w:val="28"/>
          </w:rPr>
          <w:t>procurement@ecitb.org.uk</w:t>
        </w:r>
      </w:hyperlink>
      <w:r w:rsidRPr="00FD2FA7">
        <w:rPr>
          <w:rFonts w:ascii="Verdana" w:hAnsi="Verdana"/>
          <w:b/>
          <w:bCs/>
          <w:color w:val="FF0000"/>
          <w:sz w:val="28"/>
          <w:szCs w:val="28"/>
        </w:rPr>
        <w:t xml:space="preserve">. </w:t>
      </w:r>
    </w:p>
    <w:p w14:paraId="5D5BFFA9" w14:textId="53910148" w:rsidR="00DF644D" w:rsidRPr="00FD2FA7" w:rsidRDefault="00DF644D" w:rsidP="0077099F">
      <w:pPr>
        <w:pStyle w:val="BodyText1"/>
        <w:numPr>
          <w:ilvl w:val="0"/>
          <w:numId w:val="10"/>
        </w:numPr>
        <w:ind w:left="567" w:hanging="567"/>
        <w:rPr>
          <w:rFonts w:ascii="Verdana" w:hAnsi="Verdana"/>
          <w:color w:val="0A548B"/>
          <w:sz w:val="22"/>
          <w:szCs w:val="22"/>
        </w:rPr>
      </w:pPr>
      <w:r w:rsidRPr="00FD2FA7">
        <w:rPr>
          <w:rFonts w:ascii="Verdana" w:hAnsi="Verdana"/>
          <w:color w:val="0A548B"/>
          <w:sz w:val="22"/>
          <w:szCs w:val="22"/>
        </w:rPr>
        <w:t xml:space="preserve">If a Supplier considers that its request for clarification should be treated as confidential and not disclosed to other Suppliers, it must communicate this and the reason why to the Authority at the time of the submission of that clarification request. The Authority will advise the Supplier in advance of providing the clarification response if it considers that all or any part of the request for clarification cannot be treated as </w:t>
      </w:r>
      <w:r w:rsidR="00F67C9D" w:rsidRPr="00FD2FA7">
        <w:rPr>
          <w:rFonts w:ascii="Verdana" w:hAnsi="Verdana"/>
          <w:color w:val="0A548B"/>
          <w:sz w:val="22"/>
          <w:szCs w:val="22"/>
        </w:rPr>
        <w:t>confidential and</w:t>
      </w:r>
      <w:r w:rsidRPr="00FD2FA7">
        <w:rPr>
          <w:rFonts w:ascii="Verdana" w:hAnsi="Verdana"/>
          <w:color w:val="0A548B"/>
          <w:sz w:val="22"/>
          <w:szCs w:val="22"/>
        </w:rPr>
        <w:t xml:space="preserve"> will provide an opportunity for the Supplier to withdraw such aspects of the request for clarification. </w:t>
      </w:r>
    </w:p>
    <w:p w14:paraId="2D6BE5AA" w14:textId="5EA62767" w:rsidR="00DF644D" w:rsidRPr="00FD2FA7" w:rsidRDefault="00DF644D" w:rsidP="0077099F">
      <w:pPr>
        <w:pStyle w:val="BodyText1"/>
        <w:numPr>
          <w:ilvl w:val="0"/>
          <w:numId w:val="10"/>
        </w:numPr>
        <w:ind w:left="567" w:hanging="567"/>
        <w:rPr>
          <w:rFonts w:ascii="Verdana" w:hAnsi="Verdana"/>
          <w:color w:val="0A548B"/>
          <w:sz w:val="22"/>
          <w:szCs w:val="22"/>
        </w:rPr>
      </w:pPr>
      <w:r w:rsidRPr="00FD2FA7">
        <w:rPr>
          <w:rFonts w:ascii="Verdana" w:hAnsi="Verdana"/>
          <w:color w:val="0A548B"/>
          <w:sz w:val="22"/>
          <w:szCs w:val="22"/>
        </w:rPr>
        <w:t xml:space="preserve">In such circumstances, the Supplier may either submit an amended request for the clarification to be treated as confidential, which would be considered by the Authority in the same manner as the original </w:t>
      </w:r>
      <w:r w:rsidR="00F67C9D" w:rsidRPr="00FD2FA7">
        <w:rPr>
          <w:rFonts w:ascii="Verdana" w:hAnsi="Verdana"/>
          <w:color w:val="0A548B"/>
          <w:sz w:val="22"/>
          <w:szCs w:val="22"/>
        </w:rPr>
        <w:t>request or</w:t>
      </w:r>
      <w:r w:rsidRPr="00FD2FA7">
        <w:rPr>
          <w:rFonts w:ascii="Verdana" w:hAnsi="Verdana"/>
          <w:color w:val="0A548B"/>
          <w:sz w:val="22"/>
          <w:szCs w:val="22"/>
        </w:rPr>
        <w:t xml:space="preserve"> raise a new request to be treated as a non-confidential request for clarification. </w:t>
      </w:r>
    </w:p>
    <w:p w14:paraId="1F567A7C" w14:textId="77777777" w:rsidR="00DF644D" w:rsidRPr="00FD2FA7" w:rsidRDefault="00DF644D" w:rsidP="0077099F">
      <w:pPr>
        <w:pStyle w:val="BodyText1"/>
        <w:numPr>
          <w:ilvl w:val="0"/>
          <w:numId w:val="10"/>
        </w:numPr>
        <w:ind w:left="567" w:hanging="567"/>
        <w:rPr>
          <w:rFonts w:ascii="Verdana" w:hAnsi="Verdana"/>
          <w:color w:val="0A548B"/>
          <w:sz w:val="22"/>
          <w:szCs w:val="22"/>
        </w:rPr>
      </w:pPr>
      <w:r w:rsidRPr="00FD2FA7">
        <w:rPr>
          <w:rFonts w:ascii="Verdana" w:hAnsi="Verdana"/>
          <w:color w:val="0A548B"/>
          <w:sz w:val="22"/>
          <w:szCs w:val="22"/>
        </w:rPr>
        <w:t>It is the responsibility of each Supplier to monitor all clarifications issued by the Authority. The Authority accepts no liability for any Supplier's failure to keep abreast of clarifications issued.</w:t>
      </w:r>
    </w:p>
    <w:p w14:paraId="53A5A4B6" w14:textId="77777777" w:rsidR="002147DD" w:rsidRPr="00FD2FA7" w:rsidRDefault="002147DD" w:rsidP="0077099F">
      <w:pPr>
        <w:pStyle w:val="Heading1"/>
        <w:numPr>
          <w:ilvl w:val="0"/>
          <w:numId w:val="0"/>
        </w:numPr>
        <w:ind w:left="567" w:hanging="567"/>
        <w:rPr>
          <w:rFonts w:ascii="Verdana" w:hAnsi="Verdana"/>
          <w:color w:val="0A548B"/>
        </w:rPr>
      </w:pPr>
      <w:bookmarkStart w:id="118" w:name="_Toc220393739"/>
      <w:r w:rsidRPr="00FD2FA7">
        <w:rPr>
          <w:rFonts w:ascii="Verdana" w:hAnsi="Verdana"/>
          <w:color w:val="0A548B"/>
        </w:rPr>
        <w:lastRenderedPageBreak/>
        <w:t>The assessment process and award criteria</w:t>
      </w:r>
      <w:bookmarkEnd w:id="118"/>
    </w:p>
    <w:p w14:paraId="6E39DDA1" w14:textId="4BCBAC87" w:rsidR="009348F7" w:rsidRPr="00FD2FA7" w:rsidRDefault="009348F7" w:rsidP="00896733">
      <w:pPr>
        <w:pStyle w:val="Heading2"/>
        <w:numPr>
          <w:ilvl w:val="0"/>
          <w:numId w:val="0"/>
        </w:numPr>
        <w:ind w:left="576" w:hanging="576"/>
        <w:rPr>
          <w:rFonts w:ascii="Verdana" w:hAnsi="Verdana"/>
          <w:sz w:val="28"/>
          <w:szCs w:val="28"/>
        </w:rPr>
      </w:pPr>
      <w:bookmarkStart w:id="119" w:name="_Toc220393740"/>
      <w:r w:rsidRPr="00FD2FA7">
        <w:rPr>
          <w:rFonts w:ascii="Verdana" w:hAnsi="Verdana" w:cs="Calibri"/>
          <w:color w:val="0A548B"/>
          <w:sz w:val="28"/>
          <w:szCs w:val="28"/>
        </w:rPr>
        <w:t>Evaluation of ITT Responses</w:t>
      </w:r>
      <w:r w:rsidR="005540BD" w:rsidRPr="00FD2FA7">
        <w:rPr>
          <w:rFonts w:ascii="Verdana" w:hAnsi="Verdana" w:cs="Calibri"/>
          <w:color w:val="0A548B"/>
          <w:sz w:val="28"/>
          <w:szCs w:val="28"/>
        </w:rPr>
        <w:t xml:space="preserve"> (</w:t>
      </w:r>
      <w:r w:rsidR="005E04CC" w:rsidRPr="00FD2FA7">
        <w:rPr>
          <w:rFonts w:ascii="Verdana" w:hAnsi="Verdana" w:cs="Calibri"/>
          <w:color w:val="0A548B"/>
          <w:sz w:val="28"/>
          <w:szCs w:val="28"/>
        </w:rPr>
        <w:t>single stage)</w:t>
      </w:r>
      <w:bookmarkEnd w:id="119"/>
    </w:p>
    <w:p w14:paraId="7C788CB9" w14:textId="77777777" w:rsidR="008F11BD" w:rsidRPr="00FD2FA7" w:rsidRDefault="008F11BD" w:rsidP="0077099F">
      <w:pPr>
        <w:ind w:left="567" w:hanging="567"/>
        <w:rPr>
          <w:rFonts w:ascii="Verdana" w:hAnsi="Verdana"/>
        </w:rPr>
      </w:pPr>
    </w:p>
    <w:p w14:paraId="2179F75C" w14:textId="621D601B" w:rsidR="009348F7" w:rsidRPr="00FD2FA7" w:rsidRDefault="009348F7" w:rsidP="0077099F">
      <w:pPr>
        <w:pStyle w:val="MRheading2"/>
        <w:numPr>
          <w:ilvl w:val="0"/>
          <w:numId w:val="10"/>
        </w:numPr>
        <w:spacing w:line="240" w:lineRule="auto"/>
        <w:ind w:left="567" w:hanging="567"/>
        <w:rPr>
          <w:rFonts w:ascii="Verdana" w:hAnsi="Verdana"/>
          <w:color w:val="0A548B"/>
          <w:szCs w:val="22"/>
        </w:rPr>
      </w:pPr>
      <w:bookmarkStart w:id="120" w:name="_Toc119059577"/>
      <w:bookmarkStart w:id="121" w:name="_Toc119059990"/>
      <w:bookmarkStart w:id="122" w:name="_Toc185262526"/>
      <w:bookmarkStart w:id="123" w:name="_Toc185502896"/>
      <w:r w:rsidRPr="00FD2FA7">
        <w:rPr>
          <w:rFonts w:ascii="Verdana" w:hAnsi="Verdana"/>
          <w:color w:val="0A548B"/>
          <w:szCs w:val="22"/>
        </w:rPr>
        <w:t xml:space="preserve">Tenderers’ responses to the </w:t>
      </w:r>
      <w:r w:rsidR="00D16D0F" w:rsidRPr="00FD2FA7">
        <w:rPr>
          <w:rFonts w:ascii="Verdana" w:hAnsi="Verdana"/>
          <w:color w:val="0A548B"/>
          <w:szCs w:val="22"/>
        </w:rPr>
        <w:t>ITT</w:t>
      </w:r>
      <w:r w:rsidRPr="00FD2FA7">
        <w:rPr>
          <w:rFonts w:ascii="Verdana" w:hAnsi="Verdana"/>
          <w:color w:val="0A548B"/>
          <w:szCs w:val="22"/>
        </w:rPr>
        <w:t xml:space="preserve"> question</w:t>
      </w:r>
      <w:r w:rsidR="00D16D0F" w:rsidRPr="00FD2FA7">
        <w:rPr>
          <w:rFonts w:ascii="Verdana" w:hAnsi="Verdana"/>
          <w:color w:val="0A548B"/>
          <w:szCs w:val="22"/>
        </w:rPr>
        <w:t>s</w:t>
      </w:r>
      <w:r w:rsidR="00263F10" w:rsidRPr="00FD2FA7">
        <w:rPr>
          <w:rFonts w:ascii="Verdana" w:hAnsi="Verdana"/>
          <w:color w:val="0A548B"/>
          <w:szCs w:val="22"/>
        </w:rPr>
        <w:t xml:space="preserve"> </w:t>
      </w:r>
      <w:r w:rsidRPr="00FD2FA7">
        <w:rPr>
          <w:rFonts w:ascii="Verdana" w:hAnsi="Verdana"/>
          <w:color w:val="0A548B"/>
          <w:szCs w:val="22"/>
        </w:rPr>
        <w:t>will be evaluated in accordance with the criteria set out in</w:t>
      </w:r>
      <w:r w:rsidR="00D92F6C" w:rsidRPr="00FD2FA7">
        <w:rPr>
          <w:rFonts w:ascii="Verdana" w:hAnsi="Verdana"/>
          <w:color w:val="0A548B"/>
          <w:szCs w:val="22"/>
        </w:rPr>
        <w:t xml:space="preserve"> in this section</w:t>
      </w:r>
      <w:r w:rsidRPr="00FD2FA7">
        <w:rPr>
          <w:rFonts w:ascii="Verdana" w:hAnsi="Verdana"/>
          <w:color w:val="0A548B"/>
          <w:szCs w:val="22"/>
        </w:rPr>
        <w:t xml:space="preserve"> this document.</w:t>
      </w:r>
      <w:bookmarkEnd w:id="120"/>
      <w:bookmarkEnd w:id="121"/>
      <w:bookmarkEnd w:id="122"/>
      <w:bookmarkEnd w:id="123"/>
      <w:r w:rsidR="00A23FAF" w:rsidRPr="00FD2FA7">
        <w:rPr>
          <w:rFonts w:ascii="Verdana" w:hAnsi="Verdana"/>
          <w:color w:val="0A548B"/>
          <w:szCs w:val="22"/>
        </w:rPr>
        <w:t xml:space="preserve">  </w:t>
      </w:r>
    </w:p>
    <w:p w14:paraId="5F1348E8" w14:textId="553EC893" w:rsidR="009348F7" w:rsidRPr="00FD2FA7" w:rsidRDefault="009348F7" w:rsidP="0077099F">
      <w:pPr>
        <w:pStyle w:val="MRheading2"/>
        <w:numPr>
          <w:ilvl w:val="0"/>
          <w:numId w:val="10"/>
        </w:numPr>
        <w:spacing w:line="240" w:lineRule="auto"/>
        <w:ind w:left="567" w:hanging="567"/>
        <w:rPr>
          <w:rFonts w:ascii="Verdana" w:hAnsi="Verdana"/>
          <w:color w:val="0A548B"/>
          <w:szCs w:val="22"/>
        </w:rPr>
      </w:pPr>
      <w:bookmarkStart w:id="124" w:name="_Toc119059578"/>
      <w:bookmarkStart w:id="125" w:name="_Toc119059991"/>
      <w:bookmarkStart w:id="126" w:name="_Toc185262527"/>
      <w:bookmarkStart w:id="127" w:name="_Toc185502897"/>
      <w:r w:rsidRPr="00FD2FA7">
        <w:rPr>
          <w:rFonts w:ascii="Verdana" w:hAnsi="Verdana"/>
          <w:color w:val="0A548B"/>
          <w:szCs w:val="22"/>
        </w:rPr>
        <w:t xml:space="preserve">Each of the questions set out in Appendix </w:t>
      </w:r>
      <w:r w:rsidR="00D5757A" w:rsidRPr="00FD2FA7">
        <w:rPr>
          <w:rFonts w:ascii="Verdana" w:hAnsi="Verdana"/>
          <w:color w:val="0A548B"/>
          <w:szCs w:val="22"/>
        </w:rPr>
        <w:t>G</w:t>
      </w:r>
      <w:r w:rsidRPr="00FD2FA7">
        <w:rPr>
          <w:rFonts w:ascii="Verdana" w:hAnsi="Verdana"/>
          <w:color w:val="0A548B"/>
          <w:szCs w:val="22"/>
        </w:rPr>
        <w:t xml:space="preserve"> </w:t>
      </w:r>
      <w:r w:rsidR="008C7A1B" w:rsidRPr="00FD2FA7">
        <w:rPr>
          <w:rFonts w:ascii="Verdana" w:hAnsi="Verdana"/>
          <w:color w:val="0A548B"/>
          <w:szCs w:val="22"/>
        </w:rPr>
        <w:t xml:space="preserve">Tender Response </w:t>
      </w:r>
      <w:r w:rsidRPr="00FD2FA7">
        <w:rPr>
          <w:rFonts w:ascii="Verdana" w:hAnsi="Verdana"/>
          <w:color w:val="0A548B"/>
          <w:szCs w:val="22"/>
        </w:rPr>
        <w:t>fall within one of the following evaluation categories:</w:t>
      </w:r>
      <w:bookmarkEnd w:id="124"/>
      <w:bookmarkEnd w:id="125"/>
      <w:bookmarkEnd w:id="126"/>
      <w:bookmarkEnd w:id="127"/>
    </w:p>
    <w:p w14:paraId="01E0C6E0" w14:textId="77777777" w:rsidR="009348F7" w:rsidRPr="00FD2FA7" w:rsidRDefault="009348F7" w:rsidP="003C60B3">
      <w:pPr>
        <w:pStyle w:val="MRheading3"/>
        <w:numPr>
          <w:ilvl w:val="2"/>
          <w:numId w:val="10"/>
        </w:numPr>
        <w:spacing w:line="240" w:lineRule="auto"/>
        <w:ind w:left="1134" w:hanging="425"/>
        <w:rPr>
          <w:rFonts w:ascii="Verdana" w:hAnsi="Verdana"/>
          <w:color w:val="0A548B"/>
          <w:szCs w:val="22"/>
        </w:rPr>
      </w:pPr>
      <w:bookmarkStart w:id="128" w:name="_Toc119059992"/>
      <w:bookmarkStart w:id="129" w:name="_Toc185262528"/>
      <w:bookmarkStart w:id="130" w:name="_Toc185502898"/>
      <w:r w:rsidRPr="00FD2FA7">
        <w:rPr>
          <w:rFonts w:ascii="Verdana" w:hAnsi="Verdana"/>
          <w:color w:val="0A548B"/>
          <w:szCs w:val="22"/>
        </w:rPr>
        <w:t>“</w:t>
      </w:r>
      <w:r w:rsidRPr="00FD2FA7">
        <w:rPr>
          <w:rFonts w:ascii="Verdana" w:hAnsi="Verdana"/>
          <w:b/>
          <w:bCs/>
          <w:color w:val="0A548B"/>
          <w:szCs w:val="22"/>
        </w:rPr>
        <w:t>FIO</w:t>
      </w:r>
      <w:r w:rsidRPr="00FD2FA7">
        <w:rPr>
          <w:rFonts w:ascii="Verdana" w:hAnsi="Verdana"/>
          <w:color w:val="0A548B"/>
          <w:szCs w:val="22"/>
        </w:rPr>
        <w:t>” – this means the response is for information only, and will not be evaluated; however, in order to provide a compliant response Tenderers must answer these questions in full to the extent they are applicable;</w:t>
      </w:r>
      <w:bookmarkEnd w:id="128"/>
      <w:bookmarkEnd w:id="129"/>
      <w:bookmarkEnd w:id="130"/>
    </w:p>
    <w:p w14:paraId="273A23A4" w14:textId="77777777" w:rsidR="009348F7" w:rsidRPr="00FD2FA7" w:rsidRDefault="009348F7" w:rsidP="003C60B3">
      <w:pPr>
        <w:pStyle w:val="MRheading3"/>
        <w:numPr>
          <w:ilvl w:val="2"/>
          <w:numId w:val="10"/>
        </w:numPr>
        <w:spacing w:line="240" w:lineRule="auto"/>
        <w:ind w:left="1134" w:hanging="425"/>
        <w:rPr>
          <w:rFonts w:ascii="Verdana" w:hAnsi="Verdana"/>
          <w:color w:val="0A548B"/>
          <w:szCs w:val="22"/>
        </w:rPr>
      </w:pPr>
      <w:bookmarkStart w:id="131" w:name="_Toc119059993"/>
      <w:bookmarkStart w:id="132" w:name="_Toc185262529"/>
      <w:bookmarkStart w:id="133" w:name="_Toc185502899"/>
      <w:r w:rsidRPr="00FD2FA7">
        <w:rPr>
          <w:rFonts w:ascii="Verdana" w:hAnsi="Verdana"/>
          <w:color w:val="0A548B"/>
          <w:szCs w:val="22"/>
        </w:rPr>
        <w:t>“</w:t>
      </w:r>
      <w:r w:rsidRPr="00FD2FA7">
        <w:rPr>
          <w:rFonts w:ascii="Verdana" w:hAnsi="Verdana"/>
          <w:b/>
          <w:bCs/>
          <w:color w:val="0A548B"/>
          <w:szCs w:val="22"/>
        </w:rPr>
        <w:t>P/F</w:t>
      </w:r>
      <w:r w:rsidRPr="00FD2FA7">
        <w:rPr>
          <w:rFonts w:ascii="Verdana" w:hAnsi="Verdana"/>
          <w:color w:val="0A548B"/>
          <w:szCs w:val="22"/>
        </w:rPr>
        <w:t>” – the response will be assessed as being either a “Pass” or “Fail” in accordance with the explanations given for each individual question; or</w:t>
      </w:r>
      <w:bookmarkEnd w:id="131"/>
      <w:bookmarkEnd w:id="132"/>
      <w:bookmarkEnd w:id="133"/>
    </w:p>
    <w:p w14:paraId="7C76211F" w14:textId="77777777" w:rsidR="009348F7" w:rsidRPr="00FD2FA7" w:rsidRDefault="009348F7" w:rsidP="003C60B3">
      <w:pPr>
        <w:pStyle w:val="MRheading3"/>
        <w:numPr>
          <w:ilvl w:val="2"/>
          <w:numId w:val="10"/>
        </w:numPr>
        <w:spacing w:line="240" w:lineRule="auto"/>
        <w:ind w:left="1134" w:hanging="425"/>
        <w:rPr>
          <w:rFonts w:ascii="Verdana" w:hAnsi="Verdana"/>
          <w:color w:val="0A548B"/>
          <w:szCs w:val="22"/>
        </w:rPr>
      </w:pPr>
      <w:bookmarkStart w:id="134" w:name="_Toc119059994"/>
      <w:bookmarkStart w:id="135" w:name="_Toc185262530"/>
      <w:bookmarkStart w:id="136" w:name="_Toc185502900"/>
      <w:r w:rsidRPr="00FD2FA7">
        <w:rPr>
          <w:rFonts w:ascii="Verdana" w:hAnsi="Verdana"/>
          <w:b/>
          <w:bCs/>
          <w:color w:val="0A548B"/>
          <w:szCs w:val="22"/>
        </w:rPr>
        <w:t xml:space="preserve">“Scored” </w:t>
      </w:r>
      <w:r w:rsidRPr="00FD2FA7">
        <w:rPr>
          <w:rFonts w:ascii="Verdana" w:hAnsi="Verdana"/>
          <w:color w:val="0A548B"/>
          <w:szCs w:val="22"/>
        </w:rPr>
        <w:t>– the response attracts a specific weighting as identified and will be scored in accordance with the stated methodology.</w:t>
      </w:r>
      <w:bookmarkEnd w:id="134"/>
      <w:bookmarkEnd w:id="135"/>
      <w:bookmarkEnd w:id="136"/>
    </w:p>
    <w:p w14:paraId="5AE18B3C" w14:textId="2132E0B5" w:rsidR="009348F7" w:rsidRPr="00FD2FA7" w:rsidRDefault="007F70AC" w:rsidP="0077099F">
      <w:pPr>
        <w:pStyle w:val="MRheading2"/>
        <w:numPr>
          <w:ilvl w:val="0"/>
          <w:numId w:val="10"/>
        </w:numPr>
        <w:spacing w:line="240" w:lineRule="auto"/>
        <w:ind w:left="567" w:hanging="567"/>
        <w:rPr>
          <w:rFonts w:ascii="Verdana" w:hAnsi="Verdana"/>
          <w:color w:val="0A548B"/>
          <w:szCs w:val="22"/>
        </w:rPr>
      </w:pPr>
      <w:bookmarkStart w:id="137" w:name="_Toc119059579"/>
      <w:bookmarkStart w:id="138" w:name="_Toc119059995"/>
      <w:bookmarkStart w:id="139" w:name="_Toc185262531"/>
      <w:bookmarkStart w:id="140" w:name="_Toc185502901"/>
      <w:r w:rsidRPr="00FD2FA7">
        <w:rPr>
          <w:rFonts w:ascii="Verdana" w:hAnsi="Verdana"/>
          <w:color w:val="0A548B"/>
          <w:szCs w:val="22"/>
        </w:rPr>
        <w:t>T</w:t>
      </w:r>
      <w:r w:rsidR="009348F7" w:rsidRPr="00FD2FA7">
        <w:rPr>
          <w:rFonts w:ascii="Verdana" w:hAnsi="Verdana"/>
          <w:color w:val="0A548B"/>
          <w:szCs w:val="22"/>
        </w:rPr>
        <w:t>his</w:t>
      </w:r>
      <w:r w:rsidRPr="00FD2FA7">
        <w:rPr>
          <w:rFonts w:ascii="Verdana" w:hAnsi="Verdana"/>
          <w:color w:val="0A548B"/>
          <w:szCs w:val="22"/>
        </w:rPr>
        <w:t xml:space="preserve"> section of the </w:t>
      </w:r>
      <w:r w:rsidR="009348F7" w:rsidRPr="00FD2FA7">
        <w:rPr>
          <w:rFonts w:ascii="Verdana" w:hAnsi="Verdana"/>
          <w:color w:val="0A548B"/>
          <w:szCs w:val="22"/>
        </w:rPr>
        <w:t>ITT contains information highlighting each ITT question, its designated evaluation category and either the Pass/Fail explanations or scoring methodologies as appropriate.</w:t>
      </w:r>
      <w:bookmarkEnd w:id="137"/>
      <w:bookmarkEnd w:id="138"/>
      <w:bookmarkEnd w:id="139"/>
      <w:bookmarkEnd w:id="140"/>
    </w:p>
    <w:p w14:paraId="19A76912" w14:textId="42E4D598" w:rsidR="009348F7" w:rsidRPr="00FD2FA7" w:rsidRDefault="009348F7" w:rsidP="0077099F">
      <w:pPr>
        <w:pStyle w:val="MRheading2"/>
        <w:numPr>
          <w:ilvl w:val="0"/>
          <w:numId w:val="10"/>
        </w:numPr>
        <w:spacing w:line="240" w:lineRule="auto"/>
        <w:ind w:left="567" w:hanging="567"/>
        <w:rPr>
          <w:rFonts w:ascii="Verdana" w:hAnsi="Verdana"/>
          <w:color w:val="0A548B"/>
          <w:szCs w:val="22"/>
        </w:rPr>
      </w:pPr>
      <w:bookmarkStart w:id="141" w:name="_Toc119059580"/>
      <w:bookmarkStart w:id="142" w:name="_Toc119059996"/>
      <w:bookmarkStart w:id="143" w:name="_Toc185262532"/>
      <w:bookmarkStart w:id="144" w:name="_Toc185502902"/>
      <w:r w:rsidRPr="00FD2FA7">
        <w:rPr>
          <w:rFonts w:ascii="Verdana" w:hAnsi="Verdana"/>
          <w:color w:val="0A548B"/>
          <w:szCs w:val="22"/>
        </w:rPr>
        <w:t>Tenderers’</w:t>
      </w:r>
      <w:r w:rsidR="00DB057A" w:rsidRPr="00FD2FA7">
        <w:rPr>
          <w:rFonts w:ascii="Verdana" w:hAnsi="Verdana"/>
          <w:color w:val="0A548B"/>
          <w:szCs w:val="22"/>
        </w:rPr>
        <w:t xml:space="preserve"> </w:t>
      </w:r>
      <w:r w:rsidRPr="00FD2FA7">
        <w:rPr>
          <w:rFonts w:ascii="Verdana" w:hAnsi="Verdana"/>
          <w:color w:val="0A548B"/>
          <w:szCs w:val="22"/>
        </w:rPr>
        <w:t xml:space="preserve">ITT responses will be assessed in the following </w:t>
      </w:r>
      <w:r w:rsidR="007F70AC" w:rsidRPr="00FD2FA7">
        <w:rPr>
          <w:rFonts w:ascii="Verdana" w:hAnsi="Verdana"/>
          <w:color w:val="0A548B"/>
          <w:szCs w:val="22"/>
        </w:rPr>
        <w:t>order (where possible)</w:t>
      </w:r>
      <w:r w:rsidRPr="00FD2FA7">
        <w:rPr>
          <w:rFonts w:ascii="Verdana" w:hAnsi="Verdana"/>
          <w:color w:val="0A548B"/>
          <w:szCs w:val="22"/>
        </w:rPr>
        <w:t>:</w:t>
      </w:r>
      <w:bookmarkEnd w:id="141"/>
      <w:bookmarkEnd w:id="142"/>
      <w:bookmarkEnd w:id="143"/>
      <w:bookmarkEnd w:id="144"/>
    </w:p>
    <w:p w14:paraId="46769D13" w14:textId="16BF3A69" w:rsidR="009348F7" w:rsidRPr="00FD2FA7" w:rsidRDefault="00E039C4" w:rsidP="00565C7E">
      <w:pPr>
        <w:pStyle w:val="MRheading2"/>
        <w:numPr>
          <w:ilvl w:val="0"/>
          <w:numId w:val="0"/>
        </w:numPr>
        <w:spacing w:line="240" w:lineRule="auto"/>
        <w:ind w:left="1276" w:hanging="709"/>
        <w:rPr>
          <w:rFonts w:ascii="Verdana" w:hAnsi="Verdana"/>
          <w:color w:val="0A548B"/>
          <w:szCs w:val="22"/>
        </w:rPr>
      </w:pPr>
      <w:bookmarkStart w:id="145" w:name="_Toc119059581"/>
      <w:bookmarkStart w:id="146" w:name="_Toc119059997"/>
      <w:bookmarkStart w:id="147" w:name="_Toc185262533"/>
      <w:bookmarkStart w:id="148" w:name="_Toc185502903"/>
      <w:r w:rsidRPr="00FD2FA7">
        <w:rPr>
          <w:rFonts w:ascii="Verdana" w:hAnsi="Verdana" w:cs="Arial"/>
          <w:b/>
          <w:bCs/>
          <w:color w:val="0A548B"/>
          <w:szCs w:val="22"/>
        </w:rPr>
        <w:t xml:space="preserve">Check </w:t>
      </w:r>
      <w:r w:rsidR="00F07F87" w:rsidRPr="00FD2FA7">
        <w:rPr>
          <w:rFonts w:ascii="Verdana" w:hAnsi="Verdana" w:cs="Arial"/>
          <w:b/>
          <w:bCs/>
          <w:color w:val="0A548B"/>
          <w:szCs w:val="22"/>
        </w:rPr>
        <w:t>Level</w:t>
      </w:r>
      <w:r w:rsidR="009348F7" w:rsidRPr="00FD2FA7">
        <w:rPr>
          <w:rFonts w:ascii="Verdana" w:hAnsi="Verdana" w:cs="Arial"/>
          <w:b/>
          <w:bCs/>
          <w:color w:val="0A548B"/>
          <w:szCs w:val="22"/>
        </w:rPr>
        <w:t xml:space="preserve"> 1 – Completeness check</w:t>
      </w:r>
      <w:bookmarkEnd w:id="145"/>
      <w:bookmarkEnd w:id="146"/>
      <w:bookmarkEnd w:id="147"/>
      <w:bookmarkEnd w:id="148"/>
    </w:p>
    <w:p w14:paraId="4F74AAF5" w14:textId="77777777" w:rsidR="009348F7" w:rsidRPr="00FD2FA7" w:rsidRDefault="009348F7" w:rsidP="003C60B3">
      <w:pPr>
        <w:pStyle w:val="MRheading2"/>
        <w:numPr>
          <w:ilvl w:val="1"/>
          <w:numId w:val="10"/>
        </w:numPr>
        <w:spacing w:line="240" w:lineRule="auto"/>
        <w:ind w:left="1134" w:hanging="567"/>
        <w:rPr>
          <w:rFonts w:ascii="Verdana" w:hAnsi="Verdana"/>
          <w:color w:val="0A548B"/>
          <w:szCs w:val="22"/>
        </w:rPr>
      </w:pPr>
      <w:bookmarkStart w:id="149" w:name="_Toc119059582"/>
      <w:bookmarkStart w:id="150" w:name="_Toc119059998"/>
      <w:bookmarkStart w:id="151" w:name="_Toc185262534"/>
      <w:bookmarkStart w:id="152" w:name="_Toc185502904"/>
      <w:r w:rsidRPr="00FD2FA7">
        <w:rPr>
          <w:rFonts w:ascii="Verdana" w:hAnsi="Verdana"/>
          <w:color w:val="0A548B"/>
          <w:szCs w:val="22"/>
        </w:rPr>
        <w:t>In the first instance, Tenderers’ responses will be assessed for completeness to ensure that the Tenderer has provided a full response to all questions and in accordance with the requirements set out in the ITT documents.  Any Tenderer which has not provided a complete response in accordance with the stated requirements may, subject to the ECITB’s right of clarification, be excluded from further participation in this procurement.  For the avoidance of doubt, Tenderers who submit an ITT response which is materially incomplete, such that any omissions cannot be resolved by way of simple explanation, will be excluded from the procurement at this point.</w:t>
      </w:r>
      <w:bookmarkEnd w:id="149"/>
      <w:bookmarkEnd w:id="150"/>
      <w:bookmarkEnd w:id="151"/>
      <w:bookmarkEnd w:id="152"/>
    </w:p>
    <w:p w14:paraId="49CF56AA" w14:textId="65A99B38" w:rsidR="009348F7" w:rsidRPr="00FD2FA7" w:rsidRDefault="00E039C4" w:rsidP="003C60B3">
      <w:pPr>
        <w:pStyle w:val="MRheading2"/>
        <w:numPr>
          <w:ilvl w:val="0"/>
          <w:numId w:val="0"/>
        </w:numPr>
        <w:spacing w:line="240" w:lineRule="auto"/>
        <w:ind w:left="1134" w:hanging="567"/>
        <w:rPr>
          <w:rFonts w:ascii="Verdana" w:hAnsi="Verdana" w:cs="Arial"/>
          <w:b/>
          <w:bCs/>
          <w:color w:val="0A548B"/>
          <w:szCs w:val="22"/>
        </w:rPr>
      </w:pPr>
      <w:bookmarkStart w:id="153" w:name="_Toc119059583"/>
      <w:bookmarkStart w:id="154" w:name="_Toc119059999"/>
      <w:bookmarkStart w:id="155" w:name="_Toc185262535"/>
      <w:bookmarkStart w:id="156" w:name="_Toc185502905"/>
      <w:r w:rsidRPr="00FD2FA7">
        <w:rPr>
          <w:rFonts w:ascii="Verdana" w:hAnsi="Verdana" w:cs="Arial"/>
          <w:b/>
          <w:bCs/>
          <w:color w:val="0A548B"/>
          <w:szCs w:val="22"/>
        </w:rPr>
        <w:t xml:space="preserve">Check </w:t>
      </w:r>
      <w:r w:rsidR="00F07F87" w:rsidRPr="00FD2FA7">
        <w:rPr>
          <w:rFonts w:ascii="Verdana" w:hAnsi="Verdana" w:cs="Arial"/>
          <w:b/>
          <w:bCs/>
          <w:color w:val="0A548B"/>
          <w:szCs w:val="22"/>
        </w:rPr>
        <w:t>Level</w:t>
      </w:r>
      <w:r w:rsidR="009348F7" w:rsidRPr="00FD2FA7">
        <w:rPr>
          <w:rFonts w:ascii="Verdana" w:hAnsi="Verdana" w:cs="Arial"/>
          <w:b/>
          <w:bCs/>
          <w:color w:val="0A548B"/>
          <w:szCs w:val="22"/>
        </w:rPr>
        <w:t xml:space="preserve"> 2 – </w:t>
      </w:r>
      <w:bookmarkStart w:id="157" w:name="_Toc119059584"/>
      <w:bookmarkStart w:id="158" w:name="_Toc119060000"/>
      <w:bookmarkStart w:id="159" w:name="_Toc185262536"/>
      <w:bookmarkStart w:id="160" w:name="_Toc185502906"/>
      <w:bookmarkEnd w:id="153"/>
      <w:bookmarkEnd w:id="154"/>
      <w:bookmarkEnd w:id="155"/>
      <w:bookmarkEnd w:id="156"/>
      <w:r w:rsidR="00655ED7" w:rsidRPr="00FD2FA7">
        <w:rPr>
          <w:rFonts w:ascii="Verdana" w:hAnsi="Verdana"/>
          <w:b/>
          <w:color w:val="0A548B"/>
          <w:szCs w:val="22"/>
        </w:rPr>
        <w:t>Procurement Specific Questionnaire (PSQ)</w:t>
      </w:r>
    </w:p>
    <w:p w14:paraId="323C938C" w14:textId="599F4B30" w:rsidR="009348F7" w:rsidRPr="00FD2FA7" w:rsidRDefault="009348F7" w:rsidP="003C60B3">
      <w:pPr>
        <w:pStyle w:val="MRheading2"/>
        <w:numPr>
          <w:ilvl w:val="1"/>
          <w:numId w:val="10"/>
        </w:numPr>
        <w:spacing w:line="240" w:lineRule="auto"/>
        <w:ind w:left="1134" w:hanging="567"/>
        <w:rPr>
          <w:rFonts w:ascii="Verdana" w:hAnsi="Verdana"/>
          <w:color w:val="0A548B"/>
          <w:szCs w:val="22"/>
        </w:rPr>
      </w:pPr>
      <w:r w:rsidRPr="00FD2FA7">
        <w:rPr>
          <w:rFonts w:ascii="Verdana" w:hAnsi="Verdana"/>
          <w:color w:val="0A548B"/>
          <w:szCs w:val="22"/>
        </w:rPr>
        <w:t xml:space="preserve">At this </w:t>
      </w:r>
      <w:r w:rsidR="00E039C4" w:rsidRPr="00FD2FA7">
        <w:rPr>
          <w:rFonts w:ascii="Verdana" w:hAnsi="Verdana"/>
          <w:color w:val="0A548B"/>
          <w:szCs w:val="22"/>
        </w:rPr>
        <w:t>check level</w:t>
      </w:r>
      <w:r w:rsidRPr="00FD2FA7">
        <w:rPr>
          <w:rFonts w:ascii="Verdana" w:hAnsi="Verdana"/>
          <w:color w:val="0A548B"/>
          <w:szCs w:val="22"/>
        </w:rPr>
        <w:t xml:space="preserve">, Tenderers will have their responses to those questions set out in the ITT which are designated as Pass/Fail assessed against the relevant criteria.  An explanation as to what constitutes a “Pass” and a “Fail” for each question is contained in </w:t>
      </w:r>
      <w:r w:rsidRPr="00FD2FA7">
        <w:rPr>
          <w:rFonts w:ascii="Verdana" w:hAnsi="Verdana"/>
          <w:b/>
          <w:bCs/>
          <w:color w:val="0A548B"/>
          <w:szCs w:val="22"/>
        </w:rPr>
        <w:t>Evaluation Methodology: Pass / Fail Criteria (Table 3)</w:t>
      </w:r>
      <w:r w:rsidRPr="00FD2FA7">
        <w:rPr>
          <w:rFonts w:ascii="Verdana" w:hAnsi="Verdana"/>
          <w:color w:val="0A548B"/>
          <w:szCs w:val="22"/>
        </w:rPr>
        <w:t xml:space="preserve"> to this </w:t>
      </w:r>
      <w:r w:rsidRPr="00FD2FA7">
        <w:rPr>
          <w:rFonts w:ascii="Verdana" w:hAnsi="Verdana"/>
          <w:color w:val="0A548B"/>
          <w:szCs w:val="22"/>
        </w:rPr>
        <w:lastRenderedPageBreak/>
        <w:t>document.  For the avoidance of doubt, a Tenderer which receives a “Fail” for any of these questions will, subject to the ECITB’s right of clarification, be excluded from further participation in this procurement at this point and the ECITB reserves the right not to evaluate such Tenderer’s response further.</w:t>
      </w:r>
      <w:bookmarkEnd w:id="157"/>
      <w:bookmarkEnd w:id="158"/>
      <w:bookmarkEnd w:id="159"/>
      <w:bookmarkEnd w:id="160"/>
    </w:p>
    <w:p w14:paraId="58F528E4" w14:textId="7B85B14A" w:rsidR="009348F7" w:rsidRPr="00FD2FA7" w:rsidRDefault="00E039C4" w:rsidP="003C60B3">
      <w:pPr>
        <w:pStyle w:val="MRheading2"/>
        <w:numPr>
          <w:ilvl w:val="0"/>
          <w:numId w:val="0"/>
        </w:numPr>
        <w:spacing w:line="240" w:lineRule="auto"/>
        <w:ind w:left="1134" w:hanging="567"/>
        <w:rPr>
          <w:rFonts w:ascii="Verdana" w:hAnsi="Verdana" w:cs="Arial"/>
          <w:b/>
          <w:bCs/>
          <w:color w:val="0A548B"/>
          <w:szCs w:val="22"/>
        </w:rPr>
      </w:pPr>
      <w:bookmarkStart w:id="161" w:name="_Toc119059585"/>
      <w:bookmarkStart w:id="162" w:name="_Toc119060001"/>
      <w:bookmarkStart w:id="163" w:name="_Toc185262537"/>
      <w:bookmarkStart w:id="164" w:name="_Toc185502907"/>
      <w:r w:rsidRPr="00FD2FA7">
        <w:rPr>
          <w:rFonts w:ascii="Verdana" w:hAnsi="Verdana" w:cs="Arial"/>
          <w:b/>
          <w:bCs/>
          <w:color w:val="0A548B"/>
          <w:szCs w:val="22"/>
        </w:rPr>
        <w:t xml:space="preserve">Check </w:t>
      </w:r>
      <w:r w:rsidR="00F07F87" w:rsidRPr="00FD2FA7">
        <w:rPr>
          <w:rFonts w:ascii="Verdana" w:hAnsi="Verdana" w:cs="Arial"/>
          <w:b/>
          <w:bCs/>
          <w:color w:val="0A548B"/>
          <w:szCs w:val="22"/>
        </w:rPr>
        <w:t>Level 3</w:t>
      </w:r>
      <w:r w:rsidR="009348F7" w:rsidRPr="00FD2FA7">
        <w:rPr>
          <w:rFonts w:ascii="Verdana" w:hAnsi="Verdana" w:cs="Arial"/>
          <w:b/>
          <w:bCs/>
          <w:color w:val="0A548B"/>
          <w:szCs w:val="22"/>
        </w:rPr>
        <w:t xml:space="preserve"> – Scoring</w:t>
      </w:r>
      <w:bookmarkEnd w:id="161"/>
      <w:bookmarkEnd w:id="162"/>
      <w:bookmarkEnd w:id="163"/>
      <w:bookmarkEnd w:id="164"/>
    </w:p>
    <w:p w14:paraId="502E9429" w14:textId="77777777" w:rsidR="009348F7" w:rsidRPr="00FD2FA7" w:rsidRDefault="009348F7" w:rsidP="003C60B3">
      <w:pPr>
        <w:pStyle w:val="MRheading2"/>
        <w:numPr>
          <w:ilvl w:val="0"/>
          <w:numId w:val="0"/>
        </w:numPr>
        <w:spacing w:line="240" w:lineRule="auto"/>
        <w:ind w:left="1134" w:hanging="567"/>
        <w:rPr>
          <w:rFonts w:ascii="Verdana" w:hAnsi="Verdana" w:cs="Arial"/>
          <w:b/>
          <w:bCs/>
          <w:color w:val="0A548B"/>
          <w:szCs w:val="22"/>
        </w:rPr>
      </w:pPr>
    </w:p>
    <w:p w14:paraId="5D71E955" w14:textId="3A94507E" w:rsidR="00A315A8" w:rsidRPr="00FD2FA7" w:rsidRDefault="009348F7" w:rsidP="003C60B3">
      <w:pPr>
        <w:pStyle w:val="BodyText"/>
        <w:numPr>
          <w:ilvl w:val="1"/>
          <w:numId w:val="10"/>
        </w:numPr>
        <w:spacing w:before="19"/>
        <w:ind w:left="1134" w:hanging="567"/>
        <w:rPr>
          <w:rFonts w:ascii="Verdana" w:hAnsi="Verdana"/>
          <w:color w:val="0A548B"/>
          <w:sz w:val="22"/>
          <w:szCs w:val="22"/>
        </w:rPr>
      </w:pPr>
      <w:bookmarkStart w:id="165" w:name="_Toc119059586"/>
      <w:bookmarkStart w:id="166" w:name="_Toc119060002"/>
      <w:bookmarkStart w:id="167" w:name="_Toc185262538"/>
      <w:r w:rsidRPr="00FD2FA7">
        <w:rPr>
          <w:rFonts w:ascii="Verdana" w:hAnsi="Verdana"/>
          <w:color w:val="0A548B"/>
          <w:sz w:val="22"/>
          <w:szCs w:val="22"/>
        </w:rPr>
        <w:t xml:space="preserve">Only those Tenderers which have passed </w:t>
      </w:r>
      <w:r w:rsidR="00E039C4" w:rsidRPr="00FD2FA7">
        <w:rPr>
          <w:rFonts w:ascii="Verdana" w:hAnsi="Verdana"/>
          <w:color w:val="0A548B"/>
          <w:sz w:val="22"/>
          <w:szCs w:val="22"/>
        </w:rPr>
        <w:t>check levels</w:t>
      </w:r>
      <w:r w:rsidRPr="00FD2FA7">
        <w:rPr>
          <w:rFonts w:ascii="Verdana" w:hAnsi="Verdana"/>
          <w:color w:val="0A548B"/>
          <w:sz w:val="22"/>
          <w:szCs w:val="22"/>
        </w:rPr>
        <w:t xml:space="preserve"> 1 and 2 above will proceed to this phase of the evaluation process.  At this point, the ECITB will consider those Tenderers’ responses to the “Scored”</w:t>
      </w:r>
      <w:r w:rsidR="006C1195" w:rsidRPr="00FD2FA7">
        <w:rPr>
          <w:rFonts w:ascii="Verdana" w:hAnsi="Verdana"/>
          <w:color w:val="0A548B"/>
          <w:sz w:val="22"/>
          <w:szCs w:val="22"/>
        </w:rPr>
        <w:t xml:space="preserve"> </w:t>
      </w:r>
      <w:r w:rsidRPr="00FD2FA7">
        <w:rPr>
          <w:rFonts w:ascii="Verdana" w:hAnsi="Verdana"/>
          <w:color w:val="0A548B"/>
          <w:sz w:val="22"/>
          <w:szCs w:val="22"/>
        </w:rPr>
        <w:t xml:space="preserve">ITT questions against the award criteria set out </w:t>
      </w:r>
      <w:r w:rsidRPr="00FD2FA7">
        <w:rPr>
          <w:rFonts w:ascii="Verdana" w:hAnsi="Verdana" w:cs="Calibri"/>
          <w:iCs/>
          <w:color w:val="0A548B"/>
          <w:sz w:val="22"/>
          <w:szCs w:val="22"/>
        </w:rPr>
        <w:t>and will then apply</w:t>
      </w:r>
      <w:r w:rsidRPr="00FD2FA7">
        <w:rPr>
          <w:rFonts w:ascii="Verdana" w:hAnsi="Verdana"/>
          <w:color w:val="0A548B"/>
          <w:sz w:val="22"/>
          <w:szCs w:val="22"/>
        </w:rPr>
        <w:t xml:space="preserve"> the weightings as detailed. </w:t>
      </w:r>
      <w:r w:rsidRPr="00FD2FA7">
        <w:rPr>
          <w:rFonts w:ascii="Verdana" w:hAnsi="Verdana"/>
          <w:b/>
          <w:bCs/>
          <w:color w:val="0A548B"/>
          <w:sz w:val="22"/>
          <w:szCs w:val="22"/>
        </w:rPr>
        <w:t xml:space="preserve"> </w:t>
      </w:r>
    </w:p>
    <w:p w14:paraId="5B8B1C79" w14:textId="77777777" w:rsidR="003C60B3" w:rsidRPr="00FD2FA7" w:rsidRDefault="003C60B3" w:rsidP="003C60B3">
      <w:pPr>
        <w:pStyle w:val="BodyText"/>
        <w:spacing w:before="19"/>
        <w:ind w:left="1134" w:hanging="567"/>
        <w:rPr>
          <w:rFonts w:ascii="Verdana" w:hAnsi="Verdana"/>
          <w:color w:val="0A548B"/>
          <w:sz w:val="22"/>
          <w:szCs w:val="22"/>
        </w:rPr>
      </w:pPr>
    </w:p>
    <w:p w14:paraId="346225A1" w14:textId="111CD792" w:rsidR="00067072" w:rsidRPr="00FD2FA7" w:rsidRDefault="009348F7" w:rsidP="003C60B3">
      <w:pPr>
        <w:pStyle w:val="BodyText"/>
        <w:numPr>
          <w:ilvl w:val="1"/>
          <w:numId w:val="10"/>
        </w:numPr>
        <w:spacing w:before="19"/>
        <w:ind w:left="1134" w:hanging="567"/>
        <w:rPr>
          <w:rFonts w:ascii="Verdana" w:hAnsi="Verdana"/>
          <w:color w:val="0A548B"/>
          <w:sz w:val="22"/>
          <w:szCs w:val="22"/>
        </w:rPr>
      </w:pPr>
      <w:r w:rsidRPr="00FD2FA7">
        <w:rPr>
          <w:rFonts w:ascii="Verdana" w:hAnsi="Verdana"/>
          <w:color w:val="0A548B"/>
          <w:sz w:val="22"/>
          <w:szCs w:val="22"/>
        </w:rPr>
        <w:t xml:space="preserve">The ECITB will then identify the </w:t>
      </w:r>
      <w:r w:rsidR="00750E41" w:rsidRPr="00FD2FA7">
        <w:rPr>
          <w:rFonts w:ascii="Verdana" w:hAnsi="Verdana"/>
          <w:color w:val="0A548B"/>
          <w:sz w:val="22"/>
          <w:szCs w:val="22"/>
        </w:rPr>
        <w:t xml:space="preserve">Most Advantageous Tenderer which will </w:t>
      </w:r>
      <w:r w:rsidR="00C4472C" w:rsidRPr="00FD2FA7">
        <w:rPr>
          <w:rFonts w:ascii="Verdana" w:hAnsi="Verdana"/>
          <w:color w:val="0A548B"/>
          <w:sz w:val="22"/>
          <w:szCs w:val="22"/>
        </w:rPr>
        <w:t>a</w:t>
      </w:r>
      <w:r w:rsidR="00750E41" w:rsidRPr="00FD2FA7">
        <w:rPr>
          <w:rFonts w:ascii="Verdana" w:hAnsi="Verdana"/>
          <w:color w:val="0A548B"/>
          <w:sz w:val="22"/>
          <w:szCs w:val="22"/>
        </w:rPr>
        <w:t xml:space="preserve">ttract the highest </w:t>
      </w:r>
      <w:r w:rsidR="00C4472C" w:rsidRPr="00FD2FA7">
        <w:rPr>
          <w:rFonts w:ascii="Verdana" w:hAnsi="Verdana"/>
          <w:color w:val="0A548B"/>
          <w:sz w:val="22"/>
          <w:szCs w:val="22"/>
        </w:rPr>
        <w:t>combined (Technical and commercial)</w:t>
      </w:r>
      <w:bookmarkEnd w:id="165"/>
      <w:bookmarkEnd w:id="166"/>
      <w:r w:rsidR="001A1D41" w:rsidRPr="00FD2FA7">
        <w:rPr>
          <w:rFonts w:ascii="Verdana" w:hAnsi="Verdana"/>
          <w:color w:val="0A548B"/>
          <w:sz w:val="22"/>
          <w:szCs w:val="22"/>
        </w:rPr>
        <w:t xml:space="preserve"> score and s</w:t>
      </w:r>
      <w:r w:rsidRPr="00FD2FA7">
        <w:rPr>
          <w:rFonts w:ascii="Verdana" w:hAnsi="Verdana"/>
          <w:color w:val="0A548B"/>
          <w:sz w:val="22"/>
          <w:szCs w:val="22"/>
        </w:rPr>
        <w:t xml:space="preserve">ubject to the ECITB’s discretion and due diligence checks, </w:t>
      </w:r>
      <w:bookmarkStart w:id="168" w:name="_Toc119059587"/>
      <w:bookmarkStart w:id="169" w:name="_Toc119060003"/>
      <w:bookmarkStart w:id="170" w:name="_Ref145679766"/>
      <w:bookmarkStart w:id="171" w:name="_Toc185262539"/>
      <w:bookmarkStart w:id="172" w:name="_Toc185502908"/>
      <w:bookmarkEnd w:id="167"/>
      <w:r w:rsidR="00D16D0F" w:rsidRPr="00FD2FA7">
        <w:rPr>
          <w:rFonts w:ascii="Verdana" w:hAnsi="Verdana"/>
          <w:color w:val="0A548B"/>
          <w:sz w:val="22"/>
          <w:szCs w:val="22"/>
        </w:rPr>
        <w:t>be awarded the contract</w:t>
      </w:r>
      <w:r w:rsidR="003C60B3" w:rsidRPr="00FD2FA7">
        <w:rPr>
          <w:rFonts w:ascii="Verdana" w:hAnsi="Verdana"/>
          <w:color w:val="0A548B"/>
          <w:sz w:val="22"/>
          <w:szCs w:val="22"/>
        </w:rPr>
        <w:t>.</w:t>
      </w:r>
    </w:p>
    <w:p w14:paraId="3A6A3F40" w14:textId="77777777" w:rsidR="003C60B3" w:rsidRPr="00FD2FA7" w:rsidRDefault="003C60B3" w:rsidP="003C60B3">
      <w:pPr>
        <w:pStyle w:val="BodyText"/>
        <w:spacing w:before="19"/>
        <w:ind w:left="1134" w:hanging="567"/>
        <w:rPr>
          <w:rFonts w:ascii="Verdana" w:hAnsi="Verdana"/>
          <w:color w:val="0A548B"/>
          <w:sz w:val="22"/>
          <w:szCs w:val="22"/>
        </w:rPr>
      </w:pPr>
    </w:p>
    <w:p w14:paraId="5E719528" w14:textId="0618106E" w:rsidR="003C60B3" w:rsidRPr="00FD2FA7" w:rsidRDefault="00A315A8" w:rsidP="003C60B3">
      <w:pPr>
        <w:pStyle w:val="BodyText"/>
        <w:numPr>
          <w:ilvl w:val="1"/>
          <w:numId w:val="10"/>
        </w:numPr>
        <w:spacing w:before="19"/>
        <w:ind w:left="1134" w:hanging="567"/>
        <w:rPr>
          <w:rFonts w:ascii="Verdana" w:hAnsi="Verdana"/>
          <w:color w:val="0A548B"/>
          <w:sz w:val="22"/>
          <w:szCs w:val="22"/>
        </w:rPr>
      </w:pPr>
      <w:r w:rsidRPr="00FD2FA7">
        <w:rPr>
          <w:rFonts w:ascii="Verdana" w:hAnsi="Verdana"/>
          <w:color w:val="0A548B"/>
          <w:sz w:val="22"/>
          <w:szCs w:val="22"/>
        </w:rPr>
        <w:t>Tenders will be notified of the outcome of their tender submission</w:t>
      </w:r>
      <w:r w:rsidR="0073238A" w:rsidRPr="00FD2FA7">
        <w:rPr>
          <w:rFonts w:ascii="Verdana" w:hAnsi="Verdana"/>
          <w:color w:val="0A548B"/>
          <w:sz w:val="22"/>
          <w:szCs w:val="22"/>
        </w:rPr>
        <w:t xml:space="preserve"> in line with the Procurement Timetable</w:t>
      </w:r>
      <w:r w:rsidR="001A1D41" w:rsidRPr="00FD2FA7">
        <w:rPr>
          <w:rFonts w:ascii="Verdana" w:hAnsi="Verdana"/>
          <w:color w:val="0A548B"/>
          <w:sz w:val="22"/>
          <w:szCs w:val="22"/>
        </w:rPr>
        <w:t>.</w:t>
      </w:r>
    </w:p>
    <w:p w14:paraId="476BD197" w14:textId="77777777" w:rsidR="003C60B3" w:rsidRPr="00FD2FA7" w:rsidRDefault="003C60B3" w:rsidP="003C60B3">
      <w:pPr>
        <w:pStyle w:val="BodyText"/>
        <w:spacing w:before="19"/>
        <w:ind w:left="1134" w:hanging="567"/>
        <w:rPr>
          <w:rFonts w:ascii="Verdana" w:hAnsi="Verdana"/>
          <w:color w:val="0A548B"/>
          <w:sz w:val="22"/>
          <w:szCs w:val="22"/>
        </w:rPr>
      </w:pPr>
    </w:p>
    <w:p w14:paraId="06519B35" w14:textId="3CEA52D2" w:rsidR="009348F7" w:rsidRPr="00FD2FA7" w:rsidRDefault="00946E77" w:rsidP="003C60B3">
      <w:pPr>
        <w:pStyle w:val="BodyText"/>
        <w:numPr>
          <w:ilvl w:val="1"/>
          <w:numId w:val="10"/>
        </w:numPr>
        <w:spacing w:before="19"/>
        <w:ind w:left="1134" w:hanging="567"/>
        <w:rPr>
          <w:rFonts w:ascii="Verdana" w:hAnsi="Verdana"/>
          <w:color w:val="0A548B"/>
          <w:sz w:val="22"/>
          <w:szCs w:val="22"/>
        </w:rPr>
      </w:pPr>
      <w:r w:rsidRPr="00FD2FA7">
        <w:rPr>
          <w:rFonts w:ascii="Verdana" w:hAnsi="Verdana"/>
          <w:color w:val="0A548B"/>
          <w:sz w:val="22"/>
          <w:szCs w:val="22"/>
        </w:rPr>
        <w:t>If</w:t>
      </w:r>
      <w:r w:rsidR="009348F7" w:rsidRPr="00FD2FA7">
        <w:rPr>
          <w:rFonts w:ascii="Verdana" w:hAnsi="Verdana"/>
          <w:color w:val="0A548B"/>
          <w:sz w:val="22"/>
          <w:szCs w:val="22"/>
        </w:rPr>
        <w:t xml:space="preserve"> there is a tie for</w:t>
      </w:r>
      <w:r w:rsidR="00D63F2A" w:rsidRPr="00FD2FA7">
        <w:rPr>
          <w:rFonts w:ascii="Verdana" w:hAnsi="Verdana"/>
          <w:color w:val="0A548B"/>
          <w:sz w:val="22"/>
          <w:szCs w:val="22"/>
        </w:rPr>
        <w:t xml:space="preserve"> the</w:t>
      </w:r>
      <w:r w:rsidR="009348F7" w:rsidRPr="00FD2FA7">
        <w:rPr>
          <w:rFonts w:ascii="Verdana" w:hAnsi="Verdana"/>
          <w:color w:val="0A548B"/>
          <w:sz w:val="22"/>
          <w:szCs w:val="22"/>
        </w:rPr>
        <w:t xml:space="preserve"> </w:t>
      </w:r>
      <w:r w:rsidR="00D16D0F" w:rsidRPr="00FD2FA7">
        <w:rPr>
          <w:rFonts w:ascii="Verdana" w:hAnsi="Verdana"/>
          <w:color w:val="0A548B"/>
          <w:sz w:val="22"/>
          <w:szCs w:val="22"/>
        </w:rPr>
        <w:t>first</w:t>
      </w:r>
      <w:r w:rsidR="00D63F2A" w:rsidRPr="00FD2FA7">
        <w:rPr>
          <w:rFonts w:ascii="Verdana" w:hAnsi="Verdana"/>
          <w:color w:val="0A548B"/>
          <w:sz w:val="22"/>
          <w:szCs w:val="22"/>
        </w:rPr>
        <w:t xml:space="preserve"> </w:t>
      </w:r>
      <w:r w:rsidR="009348F7" w:rsidRPr="00FD2FA7">
        <w:rPr>
          <w:rFonts w:ascii="Verdana" w:hAnsi="Verdana"/>
          <w:color w:val="0A548B"/>
          <w:sz w:val="22"/>
          <w:szCs w:val="22"/>
        </w:rPr>
        <w:t xml:space="preserve">place, the ECITB will invite the Tenderer who scores the highest score in respect of Question </w:t>
      </w:r>
      <w:r w:rsidR="00193821" w:rsidRPr="00FD2FA7">
        <w:rPr>
          <w:rFonts w:ascii="Verdana" w:hAnsi="Verdana"/>
          <w:color w:val="0A548B"/>
          <w:sz w:val="22"/>
          <w:szCs w:val="22"/>
        </w:rPr>
        <w:t>3 – Implementation, Onboarding &amp; Integration</w:t>
      </w:r>
      <w:r w:rsidR="009348F7" w:rsidRPr="00FD2FA7">
        <w:rPr>
          <w:rFonts w:ascii="Verdana" w:hAnsi="Verdana"/>
          <w:color w:val="0A548B"/>
          <w:sz w:val="22"/>
          <w:szCs w:val="22"/>
        </w:rPr>
        <w:t>.  If this continues to result in a tie, the ECITB will invite the Tenderer who scores the highest in respect of Question</w:t>
      </w:r>
      <w:r w:rsidR="00E0338E" w:rsidRPr="00FD2FA7">
        <w:rPr>
          <w:rFonts w:ascii="Verdana" w:hAnsi="Verdana"/>
          <w:color w:val="0A548B"/>
          <w:sz w:val="22"/>
          <w:szCs w:val="22"/>
        </w:rPr>
        <w:t xml:space="preserve"> 2 – Solution, Content Catalogue and Sector Fit</w:t>
      </w:r>
      <w:r w:rsidR="009348F7" w:rsidRPr="00FD2FA7">
        <w:rPr>
          <w:rFonts w:ascii="Verdana" w:hAnsi="Verdana"/>
          <w:color w:val="0A548B"/>
          <w:sz w:val="22"/>
          <w:szCs w:val="22"/>
        </w:rPr>
        <w:t xml:space="preserve"> and this process shall be repeated by considering responses in the following order, until the highest scoring Tenderer is identified:</w:t>
      </w:r>
      <w:bookmarkEnd w:id="168"/>
      <w:bookmarkEnd w:id="169"/>
      <w:bookmarkEnd w:id="170"/>
      <w:bookmarkEnd w:id="171"/>
      <w:bookmarkEnd w:id="172"/>
    </w:p>
    <w:p w14:paraId="3D24ACD6" w14:textId="77777777" w:rsidR="00105A1D" w:rsidRPr="00FD2FA7" w:rsidRDefault="009348F7" w:rsidP="00105A1D">
      <w:pPr>
        <w:pStyle w:val="MRheading3"/>
        <w:numPr>
          <w:ilvl w:val="2"/>
          <w:numId w:val="10"/>
        </w:numPr>
        <w:spacing w:line="240" w:lineRule="auto"/>
        <w:ind w:left="1418" w:hanging="284"/>
        <w:rPr>
          <w:rFonts w:ascii="Verdana" w:hAnsi="Verdana"/>
          <w:color w:val="0A548B"/>
          <w:szCs w:val="22"/>
        </w:rPr>
      </w:pPr>
      <w:bookmarkStart w:id="173" w:name="_Toc185262541"/>
      <w:bookmarkStart w:id="174" w:name="_Toc185502910"/>
      <w:bookmarkStart w:id="175" w:name="_Toc119060004"/>
      <w:r w:rsidRPr="00FD2FA7">
        <w:rPr>
          <w:rFonts w:ascii="Verdana" w:hAnsi="Verdana"/>
          <w:color w:val="0A548B"/>
          <w:szCs w:val="22"/>
        </w:rPr>
        <w:t xml:space="preserve">Question </w:t>
      </w:r>
      <w:r w:rsidR="00D66F4D" w:rsidRPr="00FD2FA7">
        <w:rPr>
          <w:rFonts w:ascii="Verdana" w:hAnsi="Verdana"/>
          <w:color w:val="0A548B"/>
          <w:szCs w:val="22"/>
        </w:rPr>
        <w:t xml:space="preserve">5 </w:t>
      </w:r>
      <w:r w:rsidR="00CE5783" w:rsidRPr="00FD2FA7">
        <w:rPr>
          <w:rFonts w:ascii="Verdana" w:hAnsi="Verdana"/>
          <w:color w:val="0A548B"/>
          <w:szCs w:val="22"/>
        </w:rPr>
        <w:t>–</w:t>
      </w:r>
      <w:r w:rsidR="00D66F4D" w:rsidRPr="00FD2FA7">
        <w:rPr>
          <w:rFonts w:ascii="Verdana" w:hAnsi="Verdana"/>
          <w:color w:val="0A548B"/>
          <w:szCs w:val="22"/>
        </w:rPr>
        <w:t xml:space="preserve"> </w:t>
      </w:r>
      <w:r w:rsidR="00CE5783" w:rsidRPr="00FD2FA7">
        <w:rPr>
          <w:rFonts w:ascii="Verdana" w:hAnsi="Verdana"/>
          <w:color w:val="0A548B"/>
          <w:szCs w:val="22"/>
        </w:rPr>
        <w:t>Social Value, Sustainability and Added Value</w:t>
      </w:r>
      <w:r w:rsidRPr="00FD2FA7">
        <w:rPr>
          <w:rFonts w:ascii="Verdana" w:hAnsi="Verdana"/>
          <w:color w:val="0A548B"/>
          <w:szCs w:val="22"/>
        </w:rPr>
        <w:t>;</w:t>
      </w:r>
      <w:bookmarkEnd w:id="173"/>
      <w:bookmarkEnd w:id="174"/>
    </w:p>
    <w:p w14:paraId="00218DAE" w14:textId="06671F33" w:rsidR="00105A1D" w:rsidRPr="00FD2FA7" w:rsidRDefault="00CE5783" w:rsidP="00105A1D">
      <w:pPr>
        <w:pStyle w:val="MRheading3"/>
        <w:numPr>
          <w:ilvl w:val="2"/>
          <w:numId w:val="10"/>
        </w:numPr>
        <w:spacing w:line="240" w:lineRule="auto"/>
        <w:ind w:left="1418" w:hanging="284"/>
        <w:rPr>
          <w:rFonts w:ascii="Verdana" w:hAnsi="Verdana"/>
          <w:color w:val="0A548B"/>
          <w:szCs w:val="22"/>
        </w:rPr>
      </w:pPr>
      <w:r w:rsidRPr="00FD2FA7">
        <w:rPr>
          <w:rFonts w:ascii="Verdana" w:hAnsi="Verdana"/>
          <w:color w:val="0A548B"/>
          <w:szCs w:val="22"/>
        </w:rPr>
        <w:t>Ques</w:t>
      </w:r>
      <w:r w:rsidR="00AD6760" w:rsidRPr="00FD2FA7">
        <w:rPr>
          <w:rFonts w:ascii="Verdana" w:hAnsi="Verdana"/>
          <w:color w:val="0A548B"/>
          <w:szCs w:val="22"/>
        </w:rPr>
        <w:t xml:space="preserve">tion 4 - </w:t>
      </w:r>
      <w:r w:rsidR="00105A1D" w:rsidRPr="00FD2FA7">
        <w:rPr>
          <w:rFonts w:ascii="Verdana" w:hAnsi="Verdana"/>
          <w:color w:val="0A548B"/>
          <w:szCs w:val="22"/>
        </w:rPr>
        <w:t>Service Management, Support and Service Improvement</w:t>
      </w:r>
    </w:p>
    <w:p w14:paraId="288CD2C0" w14:textId="77777777" w:rsidR="003C60B3" w:rsidRPr="00FD2FA7" w:rsidRDefault="003C60B3" w:rsidP="00263254">
      <w:pPr>
        <w:pStyle w:val="MRheading3"/>
        <w:numPr>
          <w:ilvl w:val="0"/>
          <w:numId w:val="0"/>
        </w:numPr>
        <w:spacing w:line="240" w:lineRule="auto"/>
        <w:rPr>
          <w:rFonts w:ascii="Verdana" w:hAnsi="Verdana"/>
          <w:color w:val="0A548B"/>
          <w:szCs w:val="22"/>
          <w:highlight w:val="yellow"/>
        </w:rPr>
      </w:pPr>
    </w:p>
    <w:p w14:paraId="16EDE5F6" w14:textId="77777777" w:rsidR="009348F7" w:rsidRPr="00FD2FA7" w:rsidRDefault="009348F7" w:rsidP="003C60B3">
      <w:pPr>
        <w:pStyle w:val="MRheading2"/>
        <w:numPr>
          <w:ilvl w:val="1"/>
          <w:numId w:val="10"/>
        </w:numPr>
        <w:spacing w:line="240" w:lineRule="auto"/>
        <w:ind w:left="1134" w:hanging="567"/>
        <w:rPr>
          <w:rFonts w:ascii="Verdana" w:hAnsi="Verdana"/>
          <w:color w:val="0A548B"/>
          <w:szCs w:val="22"/>
        </w:rPr>
      </w:pPr>
      <w:bookmarkStart w:id="176" w:name="_Toc185262542"/>
      <w:bookmarkStart w:id="177" w:name="_Toc185502911"/>
      <w:bookmarkStart w:id="178" w:name="_Toc185262543"/>
      <w:bookmarkStart w:id="179" w:name="_Toc185502912"/>
      <w:bookmarkEnd w:id="176"/>
      <w:bookmarkEnd w:id="177"/>
      <w:r w:rsidRPr="00FD2FA7">
        <w:rPr>
          <w:rFonts w:ascii="Verdana" w:hAnsi="Verdana"/>
          <w:color w:val="0A548B"/>
          <w:szCs w:val="22"/>
        </w:rPr>
        <w:t>While the ECITB will endeavour to evaluate ITT responses in the order set out above, the ECITB reserves the right to conduct such stages in an alternative order and/or simultaneously, in the event that this is deemed the more expedient approach to facilitate adherence to the procurement timetable.</w:t>
      </w:r>
      <w:bookmarkEnd w:id="178"/>
      <w:bookmarkEnd w:id="179"/>
    </w:p>
    <w:p w14:paraId="1B6244EA" w14:textId="77777777" w:rsidR="00EB7D2E" w:rsidRPr="00FD2FA7" w:rsidRDefault="00EB7D2E" w:rsidP="00EB7D2E">
      <w:pPr>
        <w:pStyle w:val="MRheading2"/>
        <w:numPr>
          <w:ilvl w:val="1"/>
          <w:numId w:val="10"/>
        </w:numPr>
        <w:ind w:left="1134" w:hanging="567"/>
        <w:rPr>
          <w:rFonts w:ascii="Verdana" w:hAnsi="Verdana"/>
          <w:color w:val="0A548B"/>
          <w:szCs w:val="22"/>
        </w:rPr>
      </w:pPr>
      <w:r w:rsidRPr="00FD2FA7">
        <w:rPr>
          <w:rFonts w:ascii="Verdana" w:hAnsi="Verdana"/>
          <w:color w:val="0A548B"/>
          <w:szCs w:val="22"/>
        </w:rPr>
        <w:t>In the event that the ECITB and the highest scoring Tenderer are unable to enter into a contract on the agreed terms, the ECITB reserves the right to award the contract to the next highest scoring Tenderer, without further competition.</w:t>
      </w:r>
    </w:p>
    <w:p w14:paraId="1D3B917B" w14:textId="77777777" w:rsidR="00EB7D2E" w:rsidRPr="00FD2FA7" w:rsidRDefault="00EB7D2E" w:rsidP="00EB7D2E">
      <w:pPr>
        <w:pStyle w:val="MRheading2"/>
        <w:numPr>
          <w:ilvl w:val="0"/>
          <w:numId w:val="0"/>
        </w:numPr>
        <w:spacing w:line="240" w:lineRule="auto"/>
        <w:ind w:left="261"/>
        <w:rPr>
          <w:rFonts w:ascii="Verdana" w:hAnsi="Verdana"/>
          <w:color w:val="0A548B"/>
          <w:szCs w:val="22"/>
        </w:rPr>
      </w:pPr>
    </w:p>
    <w:bookmarkEnd w:id="175"/>
    <w:p w14:paraId="446D8087" w14:textId="77777777" w:rsidR="003C60B3" w:rsidRPr="00FD2FA7" w:rsidRDefault="003C60B3" w:rsidP="0077099F">
      <w:pPr>
        <w:pStyle w:val="BodyText2"/>
        <w:ind w:left="567" w:hanging="567"/>
        <w:rPr>
          <w:rFonts w:ascii="Verdana" w:hAnsi="Verdana" w:cs="Calibri"/>
          <w:color w:val="0A548B"/>
          <w:sz w:val="22"/>
          <w:szCs w:val="22"/>
        </w:rPr>
      </w:pPr>
    </w:p>
    <w:p w14:paraId="4854F7A4" w14:textId="77777777" w:rsidR="00C123EE" w:rsidRPr="00FD2FA7" w:rsidRDefault="00C123EE" w:rsidP="0077099F">
      <w:pPr>
        <w:pStyle w:val="BodyText2"/>
        <w:ind w:left="567" w:hanging="567"/>
        <w:rPr>
          <w:rFonts w:ascii="Verdana" w:hAnsi="Verdana" w:cs="Calibri"/>
          <w:color w:val="0A548B"/>
          <w:sz w:val="22"/>
          <w:szCs w:val="22"/>
        </w:rPr>
      </w:pPr>
    </w:p>
    <w:p w14:paraId="6EE6E7D1" w14:textId="77777777" w:rsidR="003C60B3" w:rsidRPr="00FD2FA7" w:rsidRDefault="003C60B3" w:rsidP="0077099F">
      <w:pPr>
        <w:pStyle w:val="BodyText2"/>
        <w:ind w:left="567" w:hanging="567"/>
        <w:rPr>
          <w:rFonts w:ascii="Verdana" w:hAnsi="Verdana" w:cs="Calibri"/>
          <w:color w:val="0A548B"/>
          <w:sz w:val="22"/>
          <w:szCs w:val="22"/>
        </w:rPr>
      </w:pPr>
    </w:p>
    <w:p w14:paraId="711A24BC" w14:textId="77777777" w:rsidR="003C60B3" w:rsidRPr="00FD2FA7" w:rsidRDefault="003C60B3" w:rsidP="0077099F">
      <w:pPr>
        <w:pStyle w:val="BodyText2"/>
        <w:ind w:left="567" w:hanging="567"/>
        <w:rPr>
          <w:rFonts w:ascii="Verdana" w:hAnsi="Verdana" w:cs="Calibri"/>
          <w:color w:val="0A548B"/>
          <w:sz w:val="22"/>
          <w:szCs w:val="22"/>
        </w:rPr>
      </w:pPr>
    </w:p>
    <w:p w14:paraId="41420D4E" w14:textId="758B88E6" w:rsidR="00370139" w:rsidRPr="00FD2FA7" w:rsidRDefault="00370139" w:rsidP="00565C7E">
      <w:pPr>
        <w:pStyle w:val="Heading2"/>
        <w:numPr>
          <w:ilvl w:val="0"/>
          <w:numId w:val="0"/>
        </w:numPr>
        <w:ind w:left="576" w:hanging="576"/>
        <w:rPr>
          <w:rFonts w:ascii="Verdana" w:hAnsi="Verdana" w:cs="Calibri"/>
          <w:color w:val="0A548B"/>
          <w:sz w:val="22"/>
          <w:szCs w:val="22"/>
        </w:rPr>
      </w:pPr>
      <w:bookmarkStart w:id="180" w:name="_Toc220393741"/>
      <w:r w:rsidRPr="00FD2FA7">
        <w:rPr>
          <w:rFonts w:ascii="Verdana" w:hAnsi="Verdana" w:cs="Calibri"/>
          <w:color w:val="0A548B"/>
          <w:sz w:val="22"/>
          <w:szCs w:val="22"/>
        </w:rPr>
        <w:lastRenderedPageBreak/>
        <w:t>Pricing</w:t>
      </w:r>
      <w:bookmarkEnd w:id="180"/>
    </w:p>
    <w:p w14:paraId="1E054CB1" w14:textId="77777777" w:rsidR="00370139" w:rsidRPr="00FD2FA7" w:rsidRDefault="00370139" w:rsidP="00370139">
      <w:pPr>
        <w:rPr>
          <w:rFonts w:ascii="Verdana" w:hAnsi="Verdana"/>
          <w:color w:val="0A548B"/>
          <w:sz w:val="22"/>
          <w:szCs w:val="22"/>
        </w:rPr>
      </w:pPr>
    </w:p>
    <w:p w14:paraId="13180114" w14:textId="04FE943B" w:rsidR="009F207F" w:rsidRPr="00FD2FA7" w:rsidRDefault="00370139" w:rsidP="0085539E">
      <w:pPr>
        <w:pStyle w:val="BodyText2"/>
        <w:numPr>
          <w:ilvl w:val="0"/>
          <w:numId w:val="10"/>
        </w:numPr>
        <w:ind w:left="851" w:hanging="709"/>
        <w:rPr>
          <w:rFonts w:ascii="Verdana" w:hAnsi="Verdana" w:cs="Calibri"/>
          <w:color w:val="0A548B"/>
          <w:sz w:val="22"/>
          <w:szCs w:val="22"/>
        </w:rPr>
      </w:pPr>
      <w:r w:rsidRPr="00FD2FA7">
        <w:rPr>
          <w:rFonts w:ascii="Verdana" w:hAnsi="Verdana" w:cs="Calibri"/>
          <w:color w:val="0A548B"/>
          <w:sz w:val="22"/>
          <w:szCs w:val="22"/>
        </w:rPr>
        <w:t>Prices shall be submitted in accordance with the Schedule of Prices template</w:t>
      </w:r>
      <w:r w:rsidR="0085539E" w:rsidRPr="00FD2FA7">
        <w:rPr>
          <w:rFonts w:ascii="Verdana" w:hAnsi="Verdana" w:cs="Calibri"/>
          <w:color w:val="0A548B"/>
          <w:sz w:val="22"/>
          <w:szCs w:val="22"/>
        </w:rPr>
        <w:t>.</w:t>
      </w:r>
    </w:p>
    <w:p w14:paraId="5E5693A9" w14:textId="77777777" w:rsidR="00A03AF2" w:rsidRPr="00FD2FA7" w:rsidRDefault="00A03AF2" w:rsidP="0085539E">
      <w:pPr>
        <w:pStyle w:val="BodyText2"/>
        <w:ind w:left="851" w:hanging="709"/>
        <w:rPr>
          <w:rFonts w:ascii="Verdana" w:hAnsi="Verdana" w:cs="Calibri"/>
          <w:color w:val="0A548B"/>
          <w:sz w:val="22"/>
          <w:szCs w:val="22"/>
        </w:rPr>
      </w:pPr>
    </w:p>
    <w:p w14:paraId="2A480C92" w14:textId="532A5DB6" w:rsidR="000B01B9" w:rsidRPr="00FD2FA7" w:rsidRDefault="00370139" w:rsidP="000B01B9">
      <w:pPr>
        <w:pStyle w:val="BodyText2"/>
        <w:numPr>
          <w:ilvl w:val="0"/>
          <w:numId w:val="10"/>
        </w:numPr>
        <w:ind w:left="851" w:hanging="709"/>
        <w:rPr>
          <w:rFonts w:ascii="Verdana" w:hAnsi="Verdana" w:cs="Calibri"/>
          <w:color w:val="0A548B"/>
          <w:sz w:val="22"/>
          <w:szCs w:val="22"/>
        </w:rPr>
      </w:pPr>
      <w:r w:rsidRPr="00FD2FA7">
        <w:rPr>
          <w:rFonts w:ascii="Verdana" w:hAnsi="Verdana" w:cs="Calibri"/>
          <w:color w:val="0A548B"/>
          <w:sz w:val="22"/>
          <w:szCs w:val="22"/>
        </w:rPr>
        <w:t xml:space="preserve">Unit rates and prices must be </w:t>
      </w:r>
      <w:r w:rsidRPr="00FD2FA7">
        <w:rPr>
          <w:rFonts w:ascii="Verdana" w:hAnsi="Verdana"/>
          <w:color w:val="0A548B"/>
          <w:sz w:val="22"/>
          <w:szCs w:val="22"/>
        </w:rPr>
        <w:t>denominated in Sterling (GBP)</w:t>
      </w:r>
      <w:r w:rsidRPr="00FD2FA7">
        <w:rPr>
          <w:rFonts w:ascii="Verdana" w:hAnsi="Verdana" w:cs="Calibri"/>
          <w:color w:val="0A548B"/>
          <w:sz w:val="22"/>
          <w:szCs w:val="22"/>
        </w:rPr>
        <w:t xml:space="preserve">. Pricing should be submitted </w:t>
      </w:r>
      <w:r w:rsidR="6D3A68D0" w:rsidRPr="00FD2FA7">
        <w:rPr>
          <w:rFonts w:ascii="Verdana" w:hAnsi="Verdana" w:cs="Calibri"/>
          <w:b/>
          <w:bCs/>
          <w:color w:val="0A548B"/>
          <w:sz w:val="22"/>
          <w:szCs w:val="22"/>
        </w:rPr>
        <w:t>in</w:t>
      </w:r>
      <w:r w:rsidRPr="00FD2FA7">
        <w:rPr>
          <w:rFonts w:ascii="Verdana" w:hAnsi="Verdana" w:cs="Calibri"/>
          <w:b/>
          <w:bCs/>
          <w:color w:val="0A548B"/>
          <w:sz w:val="22"/>
          <w:szCs w:val="22"/>
        </w:rPr>
        <w:t>clusive</w:t>
      </w:r>
      <w:r w:rsidRPr="00FD2FA7">
        <w:rPr>
          <w:rFonts w:ascii="Verdana" w:hAnsi="Verdana" w:cs="Calibri"/>
          <w:color w:val="0A548B"/>
          <w:sz w:val="22"/>
          <w:szCs w:val="22"/>
        </w:rPr>
        <w:t xml:space="preserve"> of Value Added Tax (VAT)</w:t>
      </w:r>
      <w:r w:rsidR="238B0A7D" w:rsidRPr="00FD2FA7">
        <w:rPr>
          <w:rFonts w:ascii="Verdana" w:hAnsi="Verdana" w:cs="Calibri"/>
          <w:color w:val="0A548B"/>
          <w:sz w:val="22"/>
          <w:szCs w:val="22"/>
        </w:rPr>
        <w:t xml:space="preserve"> as applicable</w:t>
      </w:r>
      <w:r w:rsidRPr="00FD2FA7">
        <w:rPr>
          <w:rFonts w:ascii="Verdana" w:hAnsi="Verdana" w:cs="Calibri"/>
          <w:color w:val="0A548B"/>
          <w:sz w:val="22"/>
          <w:szCs w:val="22"/>
        </w:rPr>
        <w:t>, unless specified otherwise.</w:t>
      </w:r>
    </w:p>
    <w:p w14:paraId="12638648" w14:textId="77777777" w:rsidR="000B01B9" w:rsidRPr="00FD2FA7" w:rsidRDefault="000B01B9" w:rsidP="00A90AF5">
      <w:pPr>
        <w:pStyle w:val="ListParagraph"/>
        <w:rPr>
          <w:rFonts w:ascii="Verdana" w:hAnsi="Verdana" w:cs="Calibri"/>
          <w:color w:val="0A548B"/>
          <w:sz w:val="22"/>
          <w:szCs w:val="22"/>
        </w:rPr>
      </w:pPr>
    </w:p>
    <w:p w14:paraId="7953795B" w14:textId="2C5BD4A5" w:rsidR="000B01B9" w:rsidRPr="00FD2FA7" w:rsidRDefault="000B01B9" w:rsidP="000B01B9">
      <w:pPr>
        <w:pStyle w:val="BodyText2"/>
        <w:numPr>
          <w:ilvl w:val="0"/>
          <w:numId w:val="10"/>
        </w:numPr>
        <w:ind w:left="851" w:hanging="709"/>
        <w:rPr>
          <w:rFonts w:ascii="Verdana" w:hAnsi="Verdana" w:cs="Calibri"/>
          <w:color w:val="0A548B"/>
          <w:sz w:val="22"/>
          <w:szCs w:val="22"/>
        </w:rPr>
      </w:pPr>
      <w:r w:rsidRPr="00FD2FA7">
        <w:rPr>
          <w:rFonts w:ascii="Verdana" w:hAnsi="Verdana" w:cs="Calibri"/>
          <w:color w:val="0A548B"/>
          <w:sz w:val="22"/>
          <w:szCs w:val="22"/>
        </w:rPr>
        <w:t xml:space="preserve">The ECITB is a Charity and cannot claim </w:t>
      </w:r>
      <w:r w:rsidR="1BEF93E3" w:rsidRPr="00FD2FA7">
        <w:rPr>
          <w:rFonts w:ascii="Verdana" w:hAnsi="Verdana" w:cs="Calibri"/>
          <w:color w:val="0A548B"/>
          <w:sz w:val="22"/>
          <w:szCs w:val="22"/>
        </w:rPr>
        <w:t>bac</w:t>
      </w:r>
      <w:r w:rsidR="64A600CB" w:rsidRPr="00FD2FA7">
        <w:rPr>
          <w:rFonts w:ascii="Verdana" w:hAnsi="Verdana" w:cs="Calibri"/>
          <w:color w:val="0A548B"/>
          <w:sz w:val="22"/>
          <w:szCs w:val="22"/>
        </w:rPr>
        <w:t>k</w:t>
      </w:r>
      <w:r w:rsidRPr="00FD2FA7">
        <w:rPr>
          <w:rFonts w:ascii="Verdana" w:hAnsi="Verdana" w:cs="Calibri"/>
          <w:color w:val="0A548B"/>
          <w:sz w:val="22"/>
          <w:szCs w:val="22"/>
        </w:rPr>
        <w:t xml:space="preserve"> the majority of its invoiced VAT.</w:t>
      </w:r>
    </w:p>
    <w:p w14:paraId="650B36B6" w14:textId="77777777" w:rsidR="00A03AF2" w:rsidRPr="00FD2FA7" w:rsidRDefault="00A03AF2" w:rsidP="0085539E">
      <w:pPr>
        <w:pStyle w:val="ListParagraph"/>
        <w:ind w:left="851" w:hanging="709"/>
        <w:rPr>
          <w:rFonts w:ascii="Verdana" w:hAnsi="Verdana" w:cs="Calibri"/>
          <w:color w:val="0A548B"/>
          <w:sz w:val="22"/>
          <w:szCs w:val="22"/>
        </w:rPr>
      </w:pPr>
    </w:p>
    <w:p w14:paraId="05E442A8" w14:textId="7E4A95AD" w:rsidR="00370139" w:rsidRPr="00FD2FA7" w:rsidRDefault="00370139" w:rsidP="0085539E">
      <w:pPr>
        <w:pStyle w:val="BodyText2"/>
        <w:numPr>
          <w:ilvl w:val="0"/>
          <w:numId w:val="10"/>
        </w:numPr>
        <w:ind w:left="851" w:hanging="709"/>
        <w:rPr>
          <w:rFonts w:ascii="Verdana" w:hAnsi="Verdana" w:cs="Calibri"/>
          <w:color w:val="0A548B"/>
          <w:sz w:val="22"/>
          <w:szCs w:val="22"/>
          <w:highlight w:val="yellow"/>
        </w:rPr>
      </w:pPr>
      <w:r w:rsidRPr="00FD2FA7">
        <w:rPr>
          <w:rFonts w:ascii="Verdana" w:hAnsi="Verdana" w:cs="Calibri"/>
          <w:color w:val="0A548B"/>
          <w:sz w:val="22"/>
          <w:szCs w:val="22"/>
        </w:rPr>
        <w:t>If the ECITB suspects that there has been an error in pricing of the Tender, the ECITB reserves the right to seek clarification as it considers necessary from that Tenderer only, though is under no obligation to do so.</w:t>
      </w:r>
    </w:p>
    <w:p w14:paraId="04C7AD58" w14:textId="77777777" w:rsidR="00CF4A93" w:rsidRPr="00FD2FA7" w:rsidRDefault="00CF4A93" w:rsidP="0085539E">
      <w:pPr>
        <w:pStyle w:val="BodyText2"/>
        <w:ind w:left="851" w:hanging="709"/>
        <w:rPr>
          <w:rFonts w:ascii="Verdana" w:hAnsi="Verdana" w:cs="Calibri"/>
          <w:color w:val="0A548B"/>
          <w:sz w:val="22"/>
          <w:szCs w:val="22"/>
        </w:rPr>
      </w:pPr>
    </w:p>
    <w:p w14:paraId="6F273D20" w14:textId="77777777" w:rsidR="000D4BE3" w:rsidRPr="00FD2FA7" w:rsidRDefault="000D4BE3" w:rsidP="0085539E">
      <w:pPr>
        <w:pStyle w:val="BodyText2"/>
        <w:ind w:left="851" w:hanging="709"/>
        <w:rPr>
          <w:rFonts w:ascii="Verdana" w:hAnsi="Verdana" w:cs="Calibri"/>
          <w:color w:val="0A548B"/>
          <w:sz w:val="22"/>
          <w:szCs w:val="22"/>
        </w:rPr>
      </w:pPr>
    </w:p>
    <w:p w14:paraId="5FF8A6B0" w14:textId="77777777" w:rsidR="00C123EE" w:rsidRPr="00FD2FA7" w:rsidRDefault="00C123EE" w:rsidP="0085539E">
      <w:pPr>
        <w:pStyle w:val="BodyText2"/>
        <w:ind w:left="851" w:hanging="709"/>
        <w:rPr>
          <w:rFonts w:ascii="Verdana" w:hAnsi="Verdana" w:cs="Calibri"/>
          <w:color w:val="0A548B"/>
          <w:sz w:val="22"/>
          <w:szCs w:val="22"/>
        </w:rPr>
      </w:pPr>
    </w:p>
    <w:p w14:paraId="643AC9C8" w14:textId="77777777" w:rsidR="00C123EE" w:rsidRPr="00FD2FA7" w:rsidRDefault="00C123EE" w:rsidP="0085539E">
      <w:pPr>
        <w:pStyle w:val="BodyText2"/>
        <w:ind w:left="851" w:hanging="709"/>
        <w:rPr>
          <w:rFonts w:ascii="Verdana" w:hAnsi="Verdana" w:cs="Calibri"/>
          <w:color w:val="0A548B"/>
          <w:sz w:val="22"/>
          <w:szCs w:val="22"/>
        </w:rPr>
      </w:pPr>
    </w:p>
    <w:p w14:paraId="6827099D" w14:textId="77777777" w:rsidR="00C123EE" w:rsidRPr="00FD2FA7" w:rsidRDefault="00C123EE" w:rsidP="0085539E">
      <w:pPr>
        <w:pStyle w:val="BodyText2"/>
        <w:ind w:left="851" w:hanging="709"/>
        <w:rPr>
          <w:rFonts w:ascii="Verdana" w:hAnsi="Verdana" w:cs="Calibri"/>
          <w:color w:val="0A548B"/>
          <w:sz w:val="22"/>
          <w:szCs w:val="22"/>
        </w:rPr>
      </w:pPr>
    </w:p>
    <w:p w14:paraId="2D914CCE" w14:textId="77777777" w:rsidR="00C123EE" w:rsidRPr="00FD2FA7" w:rsidRDefault="00C123EE" w:rsidP="0085539E">
      <w:pPr>
        <w:pStyle w:val="BodyText2"/>
        <w:ind w:left="851" w:hanging="709"/>
        <w:rPr>
          <w:rFonts w:ascii="Verdana" w:hAnsi="Verdana" w:cs="Calibri"/>
          <w:color w:val="0A548B"/>
          <w:sz w:val="22"/>
          <w:szCs w:val="22"/>
        </w:rPr>
      </w:pPr>
    </w:p>
    <w:p w14:paraId="37610455" w14:textId="77777777" w:rsidR="00C123EE" w:rsidRPr="00FD2FA7" w:rsidRDefault="00C123EE" w:rsidP="0085539E">
      <w:pPr>
        <w:pStyle w:val="BodyText2"/>
        <w:ind w:left="851" w:hanging="709"/>
        <w:rPr>
          <w:rFonts w:ascii="Verdana" w:hAnsi="Verdana" w:cs="Calibri"/>
          <w:color w:val="0A548B"/>
          <w:sz w:val="22"/>
          <w:szCs w:val="22"/>
        </w:rPr>
      </w:pPr>
    </w:p>
    <w:p w14:paraId="53ECA824" w14:textId="77777777" w:rsidR="00C123EE" w:rsidRPr="00FD2FA7" w:rsidRDefault="00C123EE" w:rsidP="0085539E">
      <w:pPr>
        <w:pStyle w:val="BodyText2"/>
        <w:ind w:left="851" w:hanging="709"/>
        <w:rPr>
          <w:rFonts w:ascii="Verdana" w:hAnsi="Verdana" w:cs="Calibri"/>
          <w:color w:val="0A548B"/>
          <w:sz w:val="22"/>
          <w:szCs w:val="22"/>
        </w:rPr>
      </w:pPr>
    </w:p>
    <w:p w14:paraId="1A63BC7A" w14:textId="77777777" w:rsidR="00C123EE" w:rsidRPr="00FD2FA7" w:rsidRDefault="00C123EE" w:rsidP="0085539E">
      <w:pPr>
        <w:pStyle w:val="BodyText2"/>
        <w:ind w:left="851" w:hanging="709"/>
        <w:rPr>
          <w:rFonts w:ascii="Verdana" w:hAnsi="Verdana" w:cs="Calibri"/>
          <w:color w:val="0A548B"/>
          <w:sz w:val="22"/>
          <w:szCs w:val="22"/>
        </w:rPr>
      </w:pPr>
    </w:p>
    <w:p w14:paraId="2FA90DAD" w14:textId="77777777" w:rsidR="00C123EE" w:rsidRPr="00FD2FA7" w:rsidRDefault="00C123EE" w:rsidP="0085539E">
      <w:pPr>
        <w:pStyle w:val="BodyText2"/>
        <w:ind w:left="851" w:hanging="709"/>
        <w:rPr>
          <w:rFonts w:ascii="Verdana" w:hAnsi="Verdana" w:cs="Calibri"/>
          <w:color w:val="0A548B"/>
          <w:sz w:val="22"/>
          <w:szCs w:val="22"/>
        </w:rPr>
      </w:pPr>
    </w:p>
    <w:p w14:paraId="2409F63C" w14:textId="77777777" w:rsidR="00C123EE" w:rsidRPr="00FD2FA7" w:rsidRDefault="00C123EE" w:rsidP="0085539E">
      <w:pPr>
        <w:pStyle w:val="BodyText2"/>
        <w:ind w:left="851" w:hanging="709"/>
        <w:rPr>
          <w:rFonts w:ascii="Verdana" w:hAnsi="Verdana" w:cs="Calibri"/>
          <w:color w:val="0A548B"/>
          <w:sz w:val="22"/>
          <w:szCs w:val="22"/>
        </w:rPr>
      </w:pPr>
    </w:p>
    <w:p w14:paraId="5FF5C551" w14:textId="77777777" w:rsidR="00C123EE" w:rsidRPr="00FD2FA7" w:rsidRDefault="00C123EE" w:rsidP="0085539E">
      <w:pPr>
        <w:pStyle w:val="BodyText2"/>
        <w:ind w:left="851" w:hanging="709"/>
        <w:rPr>
          <w:rFonts w:ascii="Verdana" w:hAnsi="Verdana" w:cs="Calibri"/>
          <w:color w:val="0A548B"/>
          <w:sz w:val="22"/>
          <w:szCs w:val="22"/>
        </w:rPr>
      </w:pPr>
    </w:p>
    <w:p w14:paraId="71017744" w14:textId="77777777" w:rsidR="00C123EE" w:rsidRPr="00FD2FA7" w:rsidRDefault="00C123EE" w:rsidP="0085539E">
      <w:pPr>
        <w:pStyle w:val="BodyText2"/>
        <w:ind w:left="851" w:hanging="709"/>
        <w:rPr>
          <w:rFonts w:ascii="Verdana" w:hAnsi="Verdana" w:cs="Calibri"/>
          <w:color w:val="0A548B"/>
          <w:sz w:val="22"/>
          <w:szCs w:val="22"/>
        </w:rPr>
      </w:pPr>
    </w:p>
    <w:p w14:paraId="78D216A6" w14:textId="77777777" w:rsidR="00C123EE" w:rsidRPr="00FD2FA7" w:rsidRDefault="00C123EE" w:rsidP="0085539E">
      <w:pPr>
        <w:pStyle w:val="BodyText2"/>
        <w:ind w:left="851" w:hanging="709"/>
        <w:rPr>
          <w:rFonts w:ascii="Verdana" w:hAnsi="Verdana" w:cs="Calibri"/>
          <w:color w:val="0A548B"/>
          <w:sz w:val="22"/>
          <w:szCs w:val="22"/>
        </w:rPr>
      </w:pPr>
    </w:p>
    <w:p w14:paraId="78E68C73" w14:textId="77777777" w:rsidR="00C123EE" w:rsidRPr="00FD2FA7" w:rsidRDefault="00C123EE" w:rsidP="0085539E">
      <w:pPr>
        <w:pStyle w:val="BodyText2"/>
        <w:ind w:left="851" w:hanging="709"/>
        <w:rPr>
          <w:rFonts w:ascii="Verdana" w:hAnsi="Verdana" w:cs="Calibri"/>
          <w:color w:val="0A548B"/>
          <w:sz w:val="22"/>
          <w:szCs w:val="22"/>
        </w:rPr>
      </w:pPr>
    </w:p>
    <w:p w14:paraId="0794F26A" w14:textId="77777777" w:rsidR="00C123EE" w:rsidRPr="00FD2FA7" w:rsidRDefault="00C123EE" w:rsidP="0085539E">
      <w:pPr>
        <w:pStyle w:val="BodyText2"/>
        <w:ind w:left="851" w:hanging="709"/>
        <w:rPr>
          <w:rFonts w:ascii="Verdana" w:hAnsi="Verdana" w:cs="Calibri"/>
          <w:color w:val="0A548B"/>
          <w:sz w:val="22"/>
          <w:szCs w:val="22"/>
        </w:rPr>
      </w:pPr>
    </w:p>
    <w:p w14:paraId="2D3A421B" w14:textId="77777777" w:rsidR="00C123EE" w:rsidRPr="00FD2FA7" w:rsidRDefault="00C123EE" w:rsidP="0085539E">
      <w:pPr>
        <w:pStyle w:val="BodyText2"/>
        <w:ind w:left="851" w:hanging="709"/>
        <w:rPr>
          <w:rFonts w:ascii="Verdana" w:hAnsi="Verdana" w:cs="Calibri"/>
          <w:color w:val="0A548B"/>
          <w:sz w:val="22"/>
          <w:szCs w:val="22"/>
        </w:rPr>
      </w:pPr>
    </w:p>
    <w:p w14:paraId="33910E11" w14:textId="77777777" w:rsidR="00C123EE" w:rsidRPr="00FD2FA7" w:rsidRDefault="00C123EE" w:rsidP="0085539E">
      <w:pPr>
        <w:pStyle w:val="BodyText2"/>
        <w:ind w:left="851" w:hanging="709"/>
        <w:rPr>
          <w:rFonts w:ascii="Verdana" w:hAnsi="Verdana" w:cs="Calibri"/>
          <w:color w:val="0A548B"/>
          <w:sz w:val="22"/>
          <w:szCs w:val="22"/>
        </w:rPr>
      </w:pPr>
    </w:p>
    <w:p w14:paraId="3E068282" w14:textId="77777777" w:rsidR="00C123EE" w:rsidRPr="00FD2FA7" w:rsidRDefault="00C123EE" w:rsidP="0085539E">
      <w:pPr>
        <w:pStyle w:val="BodyText2"/>
        <w:ind w:left="851" w:hanging="709"/>
        <w:rPr>
          <w:rFonts w:ascii="Verdana" w:hAnsi="Verdana" w:cs="Calibri"/>
          <w:color w:val="0A548B"/>
          <w:sz w:val="22"/>
          <w:szCs w:val="22"/>
        </w:rPr>
      </w:pPr>
    </w:p>
    <w:p w14:paraId="3E4C35D6" w14:textId="77777777" w:rsidR="00C123EE" w:rsidRPr="00FD2FA7" w:rsidRDefault="00C123EE" w:rsidP="0085539E">
      <w:pPr>
        <w:pStyle w:val="BodyText2"/>
        <w:ind w:left="851" w:hanging="709"/>
        <w:rPr>
          <w:rFonts w:ascii="Verdana" w:hAnsi="Verdana" w:cs="Calibri"/>
          <w:color w:val="0A548B"/>
          <w:sz w:val="22"/>
          <w:szCs w:val="22"/>
        </w:rPr>
      </w:pPr>
    </w:p>
    <w:p w14:paraId="5BA3B4F1" w14:textId="77777777" w:rsidR="00C123EE" w:rsidRPr="00FD2FA7" w:rsidRDefault="00C123EE" w:rsidP="0085539E">
      <w:pPr>
        <w:pStyle w:val="BodyText2"/>
        <w:ind w:left="851" w:hanging="709"/>
        <w:rPr>
          <w:rFonts w:ascii="Verdana" w:hAnsi="Verdana" w:cs="Calibri"/>
          <w:color w:val="0A548B"/>
          <w:sz w:val="22"/>
          <w:szCs w:val="22"/>
        </w:rPr>
      </w:pPr>
    </w:p>
    <w:p w14:paraId="5B552480" w14:textId="77777777" w:rsidR="00C123EE" w:rsidRPr="00FD2FA7" w:rsidRDefault="00C123EE" w:rsidP="0085539E">
      <w:pPr>
        <w:pStyle w:val="BodyText2"/>
        <w:ind w:left="851" w:hanging="709"/>
        <w:rPr>
          <w:rFonts w:ascii="Verdana" w:hAnsi="Verdana" w:cs="Calibri"/>
          <w:color w:val="0A548B"/>
          <w:sz w:val="22"/>
          <w:szCs w:val="22"/>
        </w:rPr>
      </w:pPr>
    </w:p>
    <w:p w14:paraId="259BF8CB" w14:textId="77777777" w:rsidR="00C123EE" w:rsidRPr="00FD2FA7" w:rsidRDefault="00C123EE" w:rsidP="0085539E">
      <w:pPr>
        <w:pStyle w:val="BodyText2"/>
        <w:ind w:left="851" w:hanging="709"/>
        <w:rPr>
          <w:rFonts w:ascii="Verdana" w:hAnsi="Verdana" w:cs="Calibri"/>
          <w:color w:val="0A548B"/>
          <w:sz w:val="22"/>
          <w:szCs w:val="22"/>
        </w:rPr>
      </w:pPr>
    </w:p>
    <w:p w14:paraId="1B6D97C1" w14:textId="77777777" w:rsidR="00C123EE" w:rsidRPr="00FD2FA7" w:rsidRDefault="00C123EE" w:rsidP="0085539E">
      <w:pPr>
        <w:pStyle w:val="BodyText2"/>
        <w:ind w:left="851" w:hanging="709"/>
        <w:rPr>
          <w:rFonts w:ascii="Verdana" w:hAnsi="Verdana" w:cs="Calibri"/>
          <w:color w:val="0A548B"/>
          <w:sz w:val="22"/>
          <w:szCs w:val="22"/>
        </w:rPr>
      </w:pPr>
    </w:p>
    <w:p w14:paraId="4231BB37" w14:textId="77777777" w:rsidR="00C123EE" w:rsidRPr="00FD2FA7" w:rsidRDefault="00C123EE" w:rsidP="0085539E">
      <w:pPr>
        <w:pStyle w:val="BodyText2"/>
        <w:ind w:left="851" w:hanging="709"/>
        <w:rPr>
          <w:rFonts w:ascii="Verdana" w:hAnsi="Verdana" w:cs="Calibri"/>
          <w:color w:val="0A548B"/>
          <w:sz w:val="22"/>
          <w:szCs w:val="22"/>
        </w:rPr>
      </w:pPr>
    </w:p>
    <w:p w14:paraId="49D02726" w14:textId="77777777" w:rsidR="00C123EE" w:rsidRPr="00FD2FA7" w:rsidRDefault="00C123EE" w:rsidP="0085539E">
      <w:pPr>
        <w:pStyle w:val="BodyText2"/>
        <w:ind w:left="851" w:hanging="709"/>
        <w:rPr>
          <w:rFonts w:ascii="Verdana" w:hAnsi="Verdana" w:cs="Calibri"/>
          <w:color w:val="0A548B"/>
          <w:sz w:val="22"/>
          <w:szCs w:val="22"/>
        </w:rPr>
      </w:pPr>
    </w:p>
    <w:p w14:paraId="6BE0280F" w14:textId="77777777" w:rsidR="00C123EE" w:rsidRPr="00FD2FA7" w:rsidRDefault="00C123EE" w:rsidP="0085539E">
      <w:pPr>
        <w:pStyle w:val="BodyText2"/>
        <w:ind w:left="851" w:hanging="709"/>
        <w:rPr>
          <w:rFonts w:ascii="Verdana" w:hAnsi="Verdana" w:cs="Calibri"/>
          <w:color w:val="0A548B"/>
          <w:sz w:val="22"/>
          <w:szCs w:val="22"/>
        </w:rPr>
      </w:pPr>
    </w:p>
    <w:p w14:paraId="39D67755" w14:textId="77777777" w:rsidR="00C123EE" w:rsidRPr="00FD2FA7" w:rsidRDefault="00C123EE" w:rsidP="0085539E">
      <w:pPr>
        <w:pStyle w:val="BodyText2"/>
        <w:ind w:left="851" w:hanging="709"/>
        <w:rPr>
          <w:rFonts w:ascii="Verdana" w:hAnsi="Verdana" w:cs="Calibri"/>
          <w:color w:val="0A548B"/>
          <w:sz w:val="22"/>
          <w:szCs w:val="22"/>
        </w:rPr>
      </w:pPr>
    </w:p>
    <w:p w14:paraId="464FC487" w14:textId="77777777" w:rsidR="00C123EE" w:rsidRPr="00FD2FA7" w:rsidRDefault="00C123EE" w:rsidP="0085539E">
      <w:pPr>
        <w:pStyle w:val="BodyText2"/>
        <w:ind w:left="851" w:hanging="709"/>
        <w:rPr>
          <w:rFonts w:ascii="Verdana" w:hAnsi="Verdana" w:cs="Calibri"/>
          <w:color w:val="0A548B"/>
          <w:sz w:val="22"/>
          <w:szCs w:val="22"/>
        </w:rPr>
      </w:pPr>
    </w:p>
    <w:p w14:paraId="323DE642" w14:textId="77777777" w:rsidR="00C123EE" w:rsidRPr="00FD2FA7" w:rsidRDefault="00C123EE" w:rsidP="0085539E">
      <w:pPr>
        <w:pStyle w:val="BodyText2"/>
        <w:ind w:left="851" w:hanging="709"/>
        <w:rPr>
          <w:rFonts w:ascii="Verdana" w:hAnsi="Verdana" w:cs="Calibri"/>
          <w:color w:val="0A548B"/>
          <w:sz w:val="22"/>
          <w:szCs w:val="22"/>
        </w:rPr>
      </w:pPr>
    </w:p>
    <w:p w14:paraId="1206E10D" w14:textId="77777777" w:rsidR="00C123EE" w:rsidRPr="00FD2FA7" w:rsidRDefault="00C123EE" w:rsidP="0085539E">
      <w:pPr>
        <w:pStyle w:val="BodyText2"/>
        <w:ind w:left="851" w:hanging="709"/>
        <w:rPr>
          <w:rFonts w:ascii="Verdana" w:hAnsi="Verdana" w:cs="Calibri"/>
          <w:color w:val="0A548B"/>
          <w:sz w:val="22"/>
          <w:szCs w:val="22"/>
        </w:rPr>
      </w:pPr>
    </w:p>
    <w:p w14:paraId="34D3C11E" w14:textId="77777777" w:rsidR="00C123EE" w:rsidRPr="00FD2FA7" w:rsidRDefault="00C123EE" w:rsidP="0085539E">
      <w:pPr>
        <w:pStyle w:val="BodyText2"/>
        <w:ind w:left="851" w:hanging="709"/>
        <w:rPr>
          <w:rFonts w:ascii="Verdana" w:hAnsi="Verdana" w:cs="Calibri"/>
          <w:color w:val="0A548B"/>
          <w:sz w:val="22"/>
          <w:szCs w:val="22"/>
        </w:rPr>
      </w:pPr>
    </w:p>
    <w:p w14:paraId="4F93C45F" w14:textId="77777777" w:rsidR="00C123EE" w:rsidRPr="00FD2FA7" w:rsidRDefault="00C123EE" w:rsidP="0085539E">
      <w:pPr>
        <w:pStyle w:val="BodyText2"/>
        <w:ind w:left="851" w:hanging="709"/>
        <w:rPr>
          <w:rFonts w:ascii="Verdana" w:hAnsi="Verdana" w:cs="Calibri"/>
          <w:color w:val="0A548B"/>
          <w:sz w:val="22"/>
          <w:szCs w:val="22"/>
        </w:rPr>
      </w:pPr>
    </w:p>
    <w:p w14:paraId="512D71F6" w14:textId="77777777" w:rsidR="00C123EE" w:rsidRPr="00FD2FA7" w:rsidRDefault="00C123EE" w:rsidP="0085539E">
      <w:pPr>
        <w:pStyle w:val="BodyText2"/>
        <w:ind w:left="851" w:hanging="709"/>
        <w:rPr>
          <w:rFonts w:ascii="Verdana" w:hAnsi="Verdana" w:cs="Calibri"/>
          <w:color w:val="0A548B"/>
          <w:sz w:val="22"/>
          <w:szCs w:val="22"/>
        </w:rPr>
      </w:pPr>
    </w:p>
    <w:p w14:paraId="14A12B96" w14:textId="77777777" w:rsidR="00C123EE" w:rsidRPr="00FD2FA7" w:rsidRDefault="00C123EE" w:rsidP="0085539E">
      <w:pPr>
        <w:pStyle w:val="BodyText2"/>
        <w:ind w:left="851" w:hanging="709"/>
        <w:rPr>
          <w:rFonts w:ascii="Verdana" w:hAnsi="Verdana" w:cs="Calibri"/>
          <w:color w:val="0A548B"/>
          <w:sz w:val="22"/>
          <w:szCs w:val="22"/>
        </w:rPr>
      </w:pPr>
    </w:p>
    <w:p w14:paraId="626CE635" w14:textId="77777777" w:rsidR="00C123EE" w:rsidRPr="00FD2FA7" w:rsidRDefault="00C123EE" w:rsidP="0085539E">
      <w:pPr>
        <w:pStyle w:val="BodyText2"/>
        <w:ind w:left="851" w:hanging="709"/>
        <w:rPr>
          <w:rFonts w:ascii="Verdana" w:hAnsi="Verdana" w:cs="Calibri"/>
          <w:color w:val="0A548B"/>
          <w:sz w:val="22"/>
          <w:szCs w:val="22"/>
        </w:rPr>
      </w:pPr>
    </w:p>
    <w:p w14:paraId="70E75899" w14:textId="77777777" w:rsidR="00A03AF2" w:rsidRPr="00FD2FA7" w:rsidRDefault="00A03AF2" w:rsidP="001E5686">
      <w:pPr>
        <w:pStyle w:val="Heading2"/>
        <w:numPr>
          <w:ilvl w:val="0"/>
          <w:numId w:val="0"/>
        </w:numPr>
        <w:ind w:left="576"/>
        <w:rPr>
          <w:rFonts w:ascii="Verdana" w:hAnsi="Verdana"/>
          <w:sz w:val="28"/>
          <w:szCs w:val="28"/>
        </w:rPr>
      </w:pPr>
    </w:p>
    <w:p w14:paraId="5438F8AC" w14:textId="6E33AE76" w:rsidR="000D4BE3" w:rsidRPr="00FD2FA7" w:rsidRDefault="000D4BE3" w:rsidP="001E5686">
      <w:pPr>
        <w:pStyle w:val="Heading2"/>
        <w:numPr>
          <w:ilvl w:val="0"/>
          <w:numId w:val="0"/>
        </w:numPr>
        <w:ind w:left="576" w:hanging="576"/>
        <w:rPr>
          <w:rFonts w:ascii="Verdana" w:hAnsi="Verdana" w:cs="Calibri"/>
          <w:color w:val="0A548B"/>
          <w:sz w:val="28"/>
          <w:szCs w:val="28"/>
        </w:rPr>
      </w:pPr>
      <w:bookmarkStart w:id="181" w:name="_Toc220393742"/>
      <w:r w:rsidRPr="00FD2FA7">
        <w:rPr>
          <w:rFonts w:ascii="Verdana" w:hAnsi="Verdana" w:cs="Calibri"/>
          <w:color w:val="0A548B"/>
          <w:sz w:val="28"/>
          <w:szCs w:val="28"/>
        </w:rPr>
        <w:t>Scoring Criteria and Evaluation Methodology</w:t>
      </w:r>
      <w:bookmarkEnd w:id="181"/>
    </w:p>
    <w:p w14:paraId="6AC02E6C" w14:textId="77777777" w:rsidR="00717224" w:rsidRPr="00FD2FA7" w:rsidRDefault="00717224" w:rsidP="00717224">
      <w:pPr>
        <w:jc w:val="both"/>
        <w:rPr>
          <w:rFonts w:ascii="Verdana" w:hAnsi="Verdana" w:cs="Calibri"/>
          <w:b/>
          <w:bCs/>
          <w:iCs/>
          <w:color w:val="0A548B"/>
          <w:sz w:val="22"/>
          <w:szCs w:val="22"/>
        </w:rPr>
      </w:pPr>
    </w:p>
    <w:p w14:paraId="67DF7572" w14:textId="2DEDBA1D" w:rsidR="000D4BE3" w:rsidRPr="00FD2FA7" w:rsidRDefault="006E03F7" w:rsidP="00717224">
      <w:pPr>
        <w:jc w:val="both"/>
        <w:rPr>
          <w:rFonts w:ascii="Verdana" w:hAnsi="Verdana" w:cs="Calibri"/>
          <w:b/>
          <w:bCs/>
          <w:iCs/>
          <w:color w:val="0A548B"/>
          <w:sz w:val="22"/>
          <w:szCs w:val="22"/>
        </w:rPr>
      </w:pPr>
      <w:r w:rsidRPr="00FD2FA7">
        <w:rPr>
          <w:rFonts w:ascii="Verdana" w:hAnsi="Verdana" w:cs="Calibri"/>
          <w:b/>
          <w:bCs/>
          <w:iCs/>
          <w:color w:val="0A548B"/>
          <w:sz w:val="22"/>
          <w:szCs w:val="22"/>
        </w:rPr>
        <w:t xml:space="preserve">Commercial / </w:t>
      </w:r>
      <w:r w:rsidR="000D4BE3" w:rsidRPr="00FD2FA7">
        <w:rPr>
          <w:rFonts w:ascii="Verdana" w:hAnsi="Verdana" w:cs="Calibri"/>
          <w:b/>
          <w:bCs/>
          <w:iCs/>
          <w:color w:val="0A548B"/>
          <w:sz w:val="22"/>
          <w:szCs w:val="22"/>
        </w:rPr>
        <w:t>Price Submission (</w:t>
      </w:r>
      <w:r w:rsidR="008D61E2" w:rsidRPr="00FD2FA7">
        <w:rPr>
          <w:rFonts w:ascii="Verdana" w:hAnsi="Verdana" w:cs="Calibri"/>
          <w:b/>
          <w:bCs/>
          <w:iCs/>
          <w:color w:val="0A548B"/>
          <w:sz w:val="22"/>
          <w:szCs w:val="22"/>
        </w:rPr>
        <w:t>30</w:t>
      </w:r>
      <w:r w:rsidR="000D4BE3" w:rsidRPr="00FD2FA7">
        <w:rPr>
          <w:rFonts w:ascii="Verdana" w:hAnsi="Verdana" w:cs="Calibri"/>
          <w:b/>
          <w:bCs/>
          <w:iCs/>
          <w:color w:val="0A548B"/>
          <w:sz w:val="22"/>
          <w:szCs w:val="22"/>
        </w:rPr>
        <w:t xml:space="preserve">% weighting) </w:t>
      </w:r>
    </w:p>
    <w:p w14:paraId="7FB83D61" w14:textId="77777777" w:rsidR="00717224" w:rsidRPr="00FD2FA7" w:rsidRDefault="00717224" w:rsidP="00717224">
      <w:pPr>
        <w:pStyle w:val="ListParagraph"/>
        <w:ind w:left="360"/>
        <w:jc w:val="both"/>
        <w:rPr>
          <w:rFonts w:ascii="Verdana" w:hAnsi="Verdana" w:cs="Calibri"/>
          <w:b/>
          <w:bCs/>
          <w:iCs/>
          <w:color w:val="0A548B"/>
          <w:sz w:val="22"/>
          <w:szCs w:val="22"/>
        </w:rPr>
      </w:pPr>
    </w:p>
    <w:p w14:paraId="287C76C2" w14:textId="77777777" w:rsidR="00217374" w:rsidRPr="00FD2FA7" w:rsidRDefault="00717224" w:rsidP="00217374">
      <w:pPr>
        <w:pStyle w:val="ListParagraph"/>
        <w:numPr>
          <w:ilvl w:val="0"/>
          <w:numId w:val="10"/>
        </w:numPr>
        <w:ind w:left="709" w:hanging="567"/>
        <w:jc w:val="both"/>
        <w:rPr>
          <w:rFonts w:ascii="Verdana" w:hAnsi="Verdana" w:cs="Calibri"/>
          <w:iCs/>
          <w:color w:val="0A548B"/>
          <w:sz w:val="22"/>
          <w:szCs w:val="22"/>
        </w:rPr>
      </w:pPr>
      <w:r w:rsidRPr="00FD2FA7">
        <w:rPr>
          <w:rFonts w:ascii="Verdana" w:hAnsi="Verdana" w:cs="Calibri"/>
          <w:iCs/>
          <w:color w:val="0A548B"/>
          <w:sz w:val="22"/>
          <w:szCs w:val="22"/>
        </w:rPr>
        <w:t xml:space="preserve"> </w:t>
      </w:r>
      <w:r w:rsidR="00217374" w:rsidRPr="00FD2FA7">
        <w:rPr>
          <w:rFonts w:ascii="Verdana" w:hAnsi="Verdana" w:cs="Calibri"/>
          <w:bCs/>
          <w:iCs/>
          <w:color w:val="0A548B"/>
          <w:sz w:val="22"/>
          <w:szCs w:val="22"/>
        </w:rPr>
        <w:t>Scores for Price (30%) will be awarded as follows:</w:t>
      </w:r>
    </w:p>
    <w:p w14:paraId="2922B625" w14:textId="77777777" w:rsidR="00874EA4" w:rsidRPr="00FD2FA7" w:rsidRDefault="00874EA4" w:rsidP="00874EA4">
      <w:pPr>
        <w:pStyle w:val="ListParagraph"/>
        <w:ind w:left="709"/>
        <w:jc w:val="both"/>
        <w:rPr>
          <w:rFonts w:ascii="Verdana" w:hAnsi="Verdana" w:cs="Calibri"/>
          <w:iCs/>
          <w:color w:val="0A548B"/>
          <w:sz w:val="22"/>
          <w:szCs w:val="22"/>
        </w:rPr>
      </w:pPr>
    </w:p>
    <w:p w14:paraId="2E221647" w14:textId="77777777" w:rsidR="00874EA4" w:rsidRPr="00FD2FA7" w:rsidRDefault="00217374" w:rsidP="00874EA4">
      <w:pPr>
        <w:pStyle w:val="ListParagraph"/>
        <w:numPr>
          <w:ilvl w:val="1"/>
          <w:numId w:val="10"/>
        </w:numPr>
        <w:jc w:val="both"/>
        <w:rPr>
          <w:rFonts w:ascii="Verdana" w:hAnsi="Verdana" w:cs="Calibri"/>
          <w:iCs/>
          <w:color w:val="0A548B"/>
          <w:sz w:val="22"/>
          <w:szCs w:val="22"/>
        </w:rPr>
      </w:pPr>
      <w:r w:rsidRPr="00FD2FA7">
        <w:rPr>
          <w:rFonts w:ascii="Verdana" w:hAnsi="Verdana" w:cs="Calibri"/>
          <w:iCs/>
          <w:color w:val="0A548B"/>
          <w:sz w:val="22"/>
          <w:szCs w:val="22"/>
        </w:rPr>
        <w:t xml:space="preserve">The Tenderer submitting the </w:t>
      </w:r>
      <w:r w:rsidRPr="00FD2FA7">
        <w:rPr>
          <w:rFonts w:ascii="Verdana" w:hAnsi="Verdana" w:cs="Calibri"/>
          <w:b/>
          <w:bCs/>
          <w:iCs/>
          <w:color w:val="0A548B"/>
          <w:sz w:val="22"/>
          <w:szCs w:val="22"/>
        </w:rPr>
        <w:t>lowest Total Average Unit Price for Years 1 and 2 (inclusive of VAT, in GBP)</w:t>
      </w:r>
      <w:r w:rsidRPr="00FD2FA7">
        <w:rPr>
          <w:rFonts w:ascii="Verdana" w:hAnsi="Verdana" w:cs="Calibri"/>
          <w:iCs/>
          <w:color w:val="0A548B"/>
          <w:sz w:val="22"/>
          <w:szCs w:val="22"/>
        </w:rPr>
        <w:t xml:space="preserve"> will receive the </w:t>
      </w:r>
      <w:r w:rsidRPr="00FD2FA7">
        <w:rPr>
          <w:rFonts w:ascii="Verdana" w:hAnsi="Verdana" w:cs="Calibri"/>
          <w:b/>
          <w:bCs/>
          <w:iCs/>
          <w:color w:val="0A548B"/>
          <w:sz w:val="22"/>
          <w:szCs w:val="22"/>
        </w:rPr>
        <w:t>maximum price score of 30%</w:t>
      </w:r>
      <w:r w:rsidRPr="00FD2FA7">
        <w:rPr>
          <w:rFonts w:ascii="Verdana" w:hAnsi="Verdana" w:cs="Calibri"/>
          <w:iCs/>
          <w:color w:val="0A548B"/>
          <w:sz w:val="22"/>
          <w:szCs w:val="22"/>
        </w:rPr>
        <w:t>.</w:t>
      </w:r>
    </w:p>
    <w:p w14:paraId="5AC8787D" w14:textId="77777777" w:rsidR="00874EA4" w:rsidRPr="00FD2FA7" w:rsidRDefault="00874EA4" w:rsidP="00874EA4">
      <w:pPr>
        <w:pStyle w:val="ListParagraph"/>
        <w:ind w:left="1440"/>
        <w:jc w:val="both"/>
        <w:rPr>
          <w:rFonts w:ascii="Verdana" w:hAnsi="Verdana" w:cs="Calibri"/>
          <w:iCs/>
          <w:color w:val="0A548B"/>
          <w:sz w:val="22"/>
          <w:szCs w:val="22"/>
        </w:rPr>
      </w:pPr>
    </w:p>
    <w:p w14:paraId="2830BA5C" w14:textId="77777777" w:rsidR="00874EA4" w:rsidRPr="00FD2FA7" w:rsidRDefault="00217374" w:rsidP="00874EA4">
      <w:pPr>
        <w:pStyle w:val="ListParagraph"/>
        <w:numPr>
          <w:ilvl w:val="1"/>
          <w:numId w:val="10"/>
        </w:numPr>
        <w:jc w:val="both"/>
        <w:rPr>
          <w:rFonts w:ascii="Verdana" w:hAnsi="Verdana" w:cs="Calibri"/>
          <w:iCs/>
          <w:color w:val="0A548B"/>
          <w:sz w:val="22"/>
          <w:szCs w:val="22"/>
        </w:rPr>
      </w:pPr>
      <w:r w:rsidRPr="00FD2FA7">
        <w:rPr>
          <w:rFonts w:ascii="Verdana" w:hAnsi="Verdana" w:cs="Calibri"/>
          <w:iCs/>
          <w:color w:val="0A548B"/>
          <w:sz w:val="22"/>
          <w:szCs w:val="22"/>
        </w:rPr>
        <w:t xml:space="preserve">All other Tenderers will receive a </w:t>
      </w:r>
      <w:r w:rsidRPr="00FD2FA7">
        <w:rPr>
          <w:rFonts w:ascii="Verdana" w:hAnsi="Verdana" w:cs="Calibri"/>
          <w:b/>
          <w:bCs/>
          <w:iCs/>
          <w:color w:val="0A548B"/>
          <w:sz w:val="22"/>
          <w:szCs w:val="22"/>
        </w:rPr>
        <w:t>pro-rata score</w:t>
      </w:r>
      <w:r w:rsidRPr="00FD2FA7">
        <w:rPr>
          <w:rFonts w:ascii="Verdana" w:hAnsi="Verdana" w:cs="Calibri"/>
          <w:iCs/>
          <w:color w:val="0A548B"/>
          <w:sz w:val="22"/>
          <w:szCs w:val="22"/>
        </w:rPr>
        <w:t>, calculated using the following formula:</w:t>
      </w:r>
    </w:p>
    <w:p w14:paraId="706A1EC8" w14:textId="77777777" w:rsidR="00874EA4" w:rsidRPr="00FD2FA7" w:rsidRDefault="00874EA4" w:rsidP="00874EA4">
      <w:pPr>
        <w:pStyle w:val="ListParagraph"/>
        <w:rPr>
          <w:rFonts w:ascii="Verdana" w:hAnsi="Verdana" w:cs="Calibri"/>
          <w:b/>
          <w:bCs/>
          <w:iCs/>
          <w:color w:val="0A548B"/>
          <w:sz w:val="22"/>
          <w:szCs w:val="22"/>
        </w:rPr>
      </w:pPr>
    </w:p>
    <w:p w14:paraId="1EBE0D33" w14:textId="77777777" w:rsidR="00874EA4" w:rsidRPr="00FD2FA7" w:rsidRDefault="00217374" w:rsidP="00874EA4">
      <w:pPr>
        <w:pStyle w:val="ListParagraph"/>
        <w:numPr>
          <w:ilvl w:val="1"/>
          <w:numId w:val="10"/>
        </w:numPr>
        <w:jc w:val="both"/>
        <w:rPr>
          <w:rFonts w:ascii="Verdana" w:hAnsi="Verdana" w:cs="Calibri"/>
          <w:iCs/>
          <w:color w:val="0A548B"/>
          <w:sz w:val="22"/>
          <w:szCs w:val="22"/>
        </w:rPr>
      </w:pPr>
      <w:r w:rsidRPr="00FD2FA7">
        <w:rPr>
          <w:rFonts w:ascii="Verdana" w:hAnsi="Verdana" w:cs="Calibri"/>
          <w:b/>
          <w:bCs/>
          <w:iCs/>
          <w:color w:val="0A548B"/>
          <w:sz w:val="22"/>
          <w:szCs w:val="22"/>
        </w:rPr>
        <w:t>Price Score = (Lowest Total Average Unit Price ÷ Tenderer’s Total Average Unit Price) × 30</w:t>
      </w:r>
    </w:p>
    <w:p w14:paraId="7C0D19FE" w14:textId="77777777" w:rsidR="00874EA4" w:rsidRPr="00FD2FA7" w:rsidRDefault="00874EA4" w:rsidP="00874EA4">
      <w:pPr>
        <w:pStyle w:val="ListParagraph"/>
        <w:rPr>
          <w:rFonts w:ascii="Verdana" w:hAnsi="Verdana" w:cs="Calibri"/>
          <w:iCs/>
          <w:color w:val="0A548B"/>
          <w:sz w:val="22"/>
          <w:szCs w:val="22"/>
        </w:rPr>
      </w:pPr>
    </w:p>
    <w:p w14:paraId="75C02848" w14:textId="77777777" w:rsidR="00E41178" w:rsidRPr="00FD2FA7" w:rsidRDefault="00217374" w:rsidP="00E41178">
      <w:pPr>
        <w:pStyle w:val="ListParagraph"/>
        <w:numPr>
          <w:ilvl w:val="1"/>
          <w:numId w:val="10"/>
        </w:numPr>
        <w:jc w:val="both"/>
        <w:rPr>
          <w:rFonts w:ascii="Verdana" w:hAnsi="Verdana" w:cs="Calibri"/>
          <w:iCs/>
          <w:color w:val="0A548B"/>
          <w:sz w:val="22"/>
          <w:szCs w:val="22"/>
        </w:rPr>
      </w:pPr>
      <w:r w:rsidRPr="00FD2FA7">
        <w:rPr>
          <w:rFonts w:ascii="Verdana" w:hAnsi="Verdana" w:cs="Calibri"/>
          <w:iCs/>
          <w:color w:val="0A548B"/>
          <w:sz w:val="22"/>
          <w:szCs w:val="22"/>
        </w:rPr>
        <w:t xml:space="preserve">Scores will be rounded to two decimal places. The minimum score achievable is </w:t>
      </w:r>
      <w:r w:rsidRPr="00FD2FA7">
        <w:rPr>
          <w:rFonts w:ascii="Verdana" w:hAnsi="Verdana" w:cs="Calibri"/>
          <w:b/>
          <w:bCs/>
          <w:iCs/>
          <w:color w:val="0A548B"/>
          <w:sz w:val="22"/>
          <w:szCs w:val="22"/>
        </w:rPr>
        <w:t>0</w:t>
      </w:r>
      <w:r w:rsidRPr="00FD2FA7">
        <w:rPr>
          <w:rFonts w:ascii="Verdana" w:hAnsi="Verdana" w:cs="Calibri"/>
          <w:iCs/>
          <w:color w:val="0A548B"/>
          <w:sz w:val="22"/>
          <w:szCs w:val="22"/>
        </w:rPr>
        <w:t>.</w:t>
      </w:r>
    </w:p>
    <w:p w14:paraId="67D65248" w14:textId="77777777" w:rsidR="00E41178" w:rsidRPr="00FD2FA7" w:rsidRDefault="00E41178" w:rsidP="00E41178">
      <w:pPr>
        <w:pStyle w:val="ListParagraph"/>
        <w:rPr>
          <w:rFonts w:ascii="Verdana" w:hAnsi="Verdana" w:cs="Calibri"/>
          <w:iCs/>
          <w:color w:val="0A548B"/>
          <w:sz w:val="22"/>
          <w:szCs w:val="22"/>
        </w:rPr>
      </w:pPr>
    </w:p>
    <w:p w14:paraId="74BB3081" w14:textId="563621EB" w:rsidR="00217374" w:rsidRPr="00FD2FA7" w:rsidRDefault="00217374" w:rsidP="00E41178">
      <w:pPr>
        <w:pStyle w:val="ListParagraph"/>
        <w:numPr>
          <w:ilvl w:val="1"/>
          <w:numId w:val="10"/>
        </w:numPr>
        <w:jc w:val="both"/>
        <w:rPr>
          <w:rFonts w:ascii="Verdana" w:hAnsi="Verdana" w:cs="Calibri"/>
          <w:iCs/>
          <w:color w:val="0A548B"/>
          <w:sz w:val="22"/>
          <w:szCs w:val="22"/>
        </w:rPr>
      </w:pPr>
      <w:r w:rsidRPr="00FD2FA7">
        <w:rPr>
          <w:rFonts w:ascii="Verdana" w:hAnsi="Verdana" w:cs="Calibri"/>
          <w:iCs/>
          <w:color w:val="0A548B"/>
          <w:sz w:val="22"/>
          <w:szCs w:val="22"/>
        </w:rPr>
        <w:t xml:space="preserve">All pricing submissions </w:t>
      </w:r>
      <w:r w:rsidRPr="00FD2FA7">
        <w:rPr>
          <w:rFonts w:ascii="Verdana" w:hAnsi="Verdana" w:cs="Calibri"/>
          <w:b/>
          <w:bCs/>
          <w:iCs/>
          <w:color w:val="0A548B"/>
          <w:sz w:val="22"/>
          <w:szCs w:val="22"/>
        </w:rPr>
        <w:t>must be</w:t>
      </w:r>
      <w:r w:rsidRPr="00FD2FA7">
        <w:rPr>
          <w:rFonts w:ascii="Verdana" w:hAnsi="Verdana" w:cs="Calibri"/>
          <w:iCs/>
          <w:color w:val="0A548B"/>
          <w:sz w:val="22"/>
          <w:szCs w:val="22"/>
        </w:rPr>
        <w:t xml:space="preserve"> completed in accordance with </w:t>
      </w:r>
      <w:r w:rsidRPr="00FD2FA7">
        <w:rPr>
          <w:rFonts w:ascii="Verdana" w:hAnsi="Verdana" w:cs="Calibri"/>
          <w:b/>
          <w:bCs/>
          <w:iCs/>
          <w:color w:val="0A548B"/>
          <w:sz w:val="22"/>
          <w:szCs w:val="22"/>
        </w:rPr>
        <w:t>Appendix G – Pricing Schedule</w:t>
      </w:r>
    </w:p>
    <w:p w14:paraId="5C7919F6" w14:textId="4C40B0AF" w:rsidR="000D4BE3" w:rsidRPr="00FD2FA7" w:rsidRDefault="000D4BE3" w:rsidP="00217374">
      <w:pPr>
        <w:pStyle w:val="ListParagraph"/>
        <w:ind w:left="709"/>
        <w:jc w:val="both"/>
        <w:rPr>
          <w:rFonts w:ascii="Verdana" w:hAnsi="Verdana" w:cs="Calibri"/>
          <w:iCs/>
          <w:color w:val="0A548B"/>
          <w:sz w:val="22"/>
          <w:szCs w:val="22"/>
        </w:rPr>
      </w:pPr>
    </w:p>
    <w:p w14:paraId="3BE9F03E" w14:textId="77777777" w:rsidR="006E03F7" w:rsidRPr="00FD2FA7" w:rsidRDefault="006E03F7" w:rsidP="00717224">
      <w:pPr>
        <w:rPr>
          <w:rFonts w:ascii="Verdana" w:hAnsi="Verdana" w:cs="Calibri"/>
          <w:b/>
          <w:bCs/>
          <w:iCs/>
          <w:color w:val="0A548B"/>
          <w:sz w:val="22"/>
          <w:szCs w:val="22"/>
        </w:rPr>
      </w:pPr>
    </w:p>
    <w:p w14:paraId="63E0531A" w14:textId="1AD41FA9" w:rsidR="00717224" w:rsidRPr="00FD2FA7" w:rsidRDefault="006E03F7" w:rsidP="00717224">
      <w:pPr>
        <w:rPr>
          <w:rFonts w:ascii="Verdana" w:hAnsi="Verdana" w:cs="Calibri"/>
          <w:b/>
          <w:bCs/>
          <w:iCs/>
          <w:color w:val="0A548B"/>
          <w:sz w:val="22"/>
          <w:szCs w:val="22"/>
        </w:rPr>
      </w:pPr>
      <w:r w:rsidRPr="00FD2FA7">
        <w:rPr>
          <w:rFonts w:ascii="Verdana" w:hAnsi="Verdana" w:cs="Calibri"/>
          <w:b/>
          <w:bCs/>
          <w:iCs/>
          <w:color w:val="0A548B"/>
          <w:sz w:val="22"/>
          <w:szCs w:val="22"/>
        </w:rPr>
        <w:t xml:space="preserve">Technical / </w:t>
      </w:r>
      <w:r w:rsidR="000D4BE3" w:rsidRPr="00FD2FA7">
        <w:rPr>
          <w:rFonts w:ascii="Verdana" w:hAnsi="Verdana" w:cs="Calibri"/>
          <w:b/>
          <w:bCs/>
          <w:iCs/>
          <w:color w:val="0A548B"/>
          <w:sz w:val="22"/>
          <w:szCs w:val="22"/>
        </w:rPr>
        <w:t>Quality / Non priced Submission (</w:t>
      </w:r>
      <w:r w:rsidR="00360A5C" w:rsidRPr="00FD2FA7">
        <w:rPr>
          <w:rFonts w:ascii="Verdana" w:hAnsi="Verdana" w:cs="Calibri"/>
          <w:b/>
          <w:bCs/>
          <w:iCs/>
          <w:color w:val="0A548B"/>
          <w:sz w:val="22"/>
          <w:szCs w:val="22"/>
        </w:rPr>
        <w:t>70</w:t>
      </w:r>
      <w:r w:rsidR="000D4BE3" w:rsidRPr="00FD2FA7">
        <w:rPr>
          <w:rFonts w:ascii="Verdana" w:hAnsi="Verdana" w:cs="Calibri"/>
          <w:b/>
          <w:bCs/>
          <w:iCs/>
          <w:color w:val="0A548B"/>
          <w:sz w:val="22"/>
          <w:szCs w:val="22"/>
        </w:rPr>
        <w:t>% weighting)</w:t>
      </w:r>
    </w:p>
    <w:p w14:paraId="673F0168" w14:textId="77777777" w:rsidR="00717224" w:rsidRPr="00FD2FA7" w:rsidRDefault="00717224" w:rsidP="00717224">
      <w:pPr>
        <w:pStyle w:val="ListParagraph"/>
        <w:ind w:left="360"/>
        <w:rPr>
          <w:rFonts w:ascii="Verdana" w:hAnsi="Verdana" w:cs="Calibri"/>
          <w:b/>
          <w:bCs/>
          <w:iCs/>
          <w:color w:val="0A548B"/>
          <w:sz w:val="22"/>
          <w:szCs w:val="22"/>
        </w:rPr>
      </w:pPr>
    </w:p>
    <w:p w14:paraId="7C9A61AB" w14:textId="5ED4D902" w:rsidR="000D4BE3" w:rsidRPr="00FD2FA7" w:rsidRDefault="000D4BE3" w:rsidP="0085539E">
      <w:pPr>
        <w:pStyle w:val="ListParagraph"/>
        <w:numPr>
          <w:ilvl w:val="0"/>
          <w:numId w:val="10"/>
        </w:numPr>
        <w:ind w:left="851" w:hanging="567"/>
        <w:rPr>
          <w:rFonts w:ascii="Verdana" w:hAnsi="Verdana" w:cs="Calibri"/>
          <w:color w:val="0A548B"/>
          <w:sz w:val="22"/>
          <w:szCs w:val="22"/>
        </w:rPr>
      </w:pPr>
      <w:r w:rsidRPr="00FD2FA7">
        <w:rPr>
          <w:rFonts w:ascii="Verdana" w:hAnsi="Verdana" w:cs="Calibri"/>
          <w:iCs/>
          <w:color w:val="0A548B"/>
          <w:sz w:val="22"/>
          <w:szCs w:val="22"/>
        </w:rPr>
        <w:t xml:space="preserve">The evaluation panel will use the below scoring methodology for the evaluation of tenderer’s </w:t>
      </w:r>
      <w:r w:rsidRPr="00FD2FA7">
        <w:rPr>
          <w:rFonts w:ascii="Verdana" w:hAnsi="Verdana" w:cs="Calibri"/>
          <w:color w:val="0A548B"/>
          <w:sz w:val="22"/>
          <w:szCs w:val="22"/>
        </w:rPr>
        <w:t>ITT</w:t>
      </w:r>
      <w:r w:rsidRPr="00FD2FA7">
        <w:rPr>
          <w:rFonts w:ascii="Verdana" w:hAnsi="Verdana" w:cs="Calibri"/>
          <w:iCs/>
          <w:color w:val="0A548B"/>
          <w:sz w:val="22"/>
          <w:szCs w:val="22"/>
        </w:rPr>
        <w:t xml:space="preserve"> submissions for the questions marked as ‘Scored’</w:t>
      </w:r>
      <w:r w:rsidR="77EBB216" w:rsidRPr="00FD2FA7">
        <w:rPr>
          <w:rFonts w:ascii="Verdana" w:hAnsi="Verdana" w:cs="Calibri"/>
          <w:color w:val="0A548B"/>
          <w:sz w:val="22"/>
          <w:szCs w:val="22"/>
        </w:rPr>
        <w:t>.</w:t>
      </w:r>
    </w:p>
    <w:p w14:paraId="49A1CBA4" w14:textId="552E9FC1" w:rsidR="000D4BE3" w:rsidRPr="00FD2FA7" w:rsidRDefault="000D4BE3" w:rsidP="0085539E">
      <w:pPr>
        <w:pStyle w:val="BodyText"/>
        <w:spacing w:before="241"/>
        <w:ind w:left="851" w:right="137" w:hanging="567"/>
        <w:rPr>
          <w:rFonts w:ascii="Verdana" w:hAnsi="Verdana" w:cs="Calibri"/>
          <w:b/>
          <w:bCs/>
          <w:iCs/>
          <w:color w:val="0A548B"/>
          <w:sz w:val="22"/>
          <w:szCs w:val="22"/>
        </w:rPr>
      </w:pPr>
      <w:r w:rsidRPr="00FD2FA7">
        <w:rPr>
          <w:rFonts w:ascii="Verdana" w:hAnsi="Verdana" w:cs="Calibri"/>
          <w:b/>
          <w:bCs/>
          <w:iCs/>
          <w:color w:val="0A548B"/>
          <w:sz w:val="22"/>
          <w:szCs w:val="22"/>
        </w:rPr>
        <w:t>Scoring Matrix (Table 1):</w:t>
      </w:r>
    </w:p>
    <w:p w14:paraId="4A031024" w14:textId="1B666C3C" w:rsidR="00837959" w:rsidRPr="00FD2FA7" w:rsidRDefault="0058092C" w:rsidP="006F31BA">
      <w:pPr>
        <w:pStyle w:val="BodyText"/>
        <w:numPr>
          <w:ilvl w:val="0"/>
          <w:numId w:val="10"/>
        </w:numPr>
        <w:spacing w:before="241"/>
        <w:ind w:left="851" w:right="137" w:hanging="567"/>
        <w:rPr>
          <w:rFonts w:ascii="Verdana" w:hAnsi="Verdana" w:cs="Calibri"/>
          <w:iCs/>
          <w:color w:val="0A548B"/>
          <w:sz w:val="22"/>
          <w:szCs w:val="22"/>
        </w:rPr>
      </w:pPr>
      <w:r w:rsidRPr="00FD2FA7">
        <w:rPr>
          <w:rFonts w:ascii="Verdana" w:hAnsi="Verdana" w:cs="Calibri"/>
          <w:iCs/>
          <w:color w:val="0A548B"/>
          <w:sz w:val="22"/>
          <w:szCs w:val="22"/>
        </w:rPr>
        <w:t xml:space="preserve"> </w:t>
      </w:r>
      <w:r w:rsidR="000D4BE3" w:rsidRPr="00FD2FA7">
        <w:rPr>
          <w:rFonts w:ascii="Verdana" w:hAnsi="Verdana" w:cs="Calibri"/>
          <w:iCs/>
          <w:color w:val="0A548B"/>
          <w:sz w:val="22"/>
          <w:szCs w:val="22"/>
        </w:rPr>
        <w:t>The following scoring system will be used to score those questions marked as ‘Scored’.</w:t>
      </w:r>
    </w:p>
    <w:tbl>
      <w:tblPr>
        <w:tblW w:w="9355" w:type="dxa"/>
        <w:tblInd w:w="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6"/>
        <w:gridCol w:w="1851"/>
        <w:gridCol w:w="6378"/>
      </w:tblGrid>
      <w:tr w:rsidR="00837959" w:rsidRPr="00FD2FA7" w14:paraId="027EAB48" w14:textId="77777777" w:rsidTr="00E4007E">
        <w:trPr>
          <w:trHeight w:val="299"/>
        </w:trPr>
        <w:tc>
          <w:tcPr>
            <w:tcW w:w="1126" w:type="dxa"/>
            <w:shd w:val="clear" w:color="auto" w:fill="EDEBE1"/>
          </w:tcPr>
          <w:p w14:paraId="728F1F8C" w14:textId="77777777" w:rsidR="00837959" w:rsidRPr="00FD2FA7" w:rsidRDefault="00837959" w:rsidP="00837959">
            <w:pPr>
              <w:pStyle w:val="TableParagraph"/>
              <w:spacing w:before="16" w:line="263" w:lineRule="exact"/>
              <w:ind w:left="110"/>
              <w:rPr>
                <w:b/>
                <w:color w:val="0A548B"/>
              </w:rPr>
            </w:pPr>
            <w:r w:rsidRPr="00FD2FA7">
              <w:rPr>
                <w:b/>
                <w:color w:val="0A548B"/>
                <w:spacing w:val="-2"/>
              </w:rPr>
              <w:t>Score</w:t>
            </w:r>
          </w:p>
        </w:tc>
        <w:tc>
          <w:tcPr>
            <w:tcW w:w="1851" w:type="dxa"/>
            <w:shd w:val="clear" w:color="auto" w:fill="EDEBE1"/>
          </w:tcPr>
          <w:p w14:paraId="77BA4254" w14:textId="77777777" w:rsidR="00837959" w:rsidRPr="00FD2FA7" w:rsidRDefault="00837959" w:rsidP="00837959">
            <w:pPr>
              <w:pStyle w:val="TableParagraph"/>
              <w:spacing w:before="16" w:line="263" w:lineRule="exact"/>
              <w:ind w:left="107"/>
              <w:rPr>
                <w:b/>
                <w:color w:val="0A548B"/>
              </w:rPr>
            </w:pPr>
            <w:r w:rsidRPr="00FD2FA7">
              <w:rPr>
                <w:b/>
                <w:color w:val="0A548B"/>
                <w:spacing w:val="-2"/>
              </w:rPr>
              <w:t>Definition</w:t>
            </w:r>
          </w:p>
        </w:tc>
        <w:tc>
          <w:tcPr>
            <w:tcW w:w="6378" w:type="dxa"/>
            <w:shd w:val="clear" w:color="auto" w:fill="EDEBE1"/>
          </w:tcPr>
          <w:p w14:paraId="3F8F961D" w14:textId="77777777" w:rsidR="00837959" w:rsidRPr="00FD2FA7" w:rsidRDefault="00837959" w:rsidP="00837959">
            <w:pPr>
              <w:pStyle w:val="TableParagraph"/>
              <w:spacing w:before="16" w:line="263" w:lineRule="exact"/>
              <w:ind w:left="107"/>
              <w:rPr>
                <w:b/>
                <w:color w:val="0A548B"/>
              </w:rPr>
            </w:pPr>
            <w:r w:rsidRPr="00FD2FA7">
              <w:rPr>
                <w:b/>
                <w:color w:val="0A548B"/>
                <w:spacing w:val="-2"/>
              </w:rPr>
              <w:t>Description</w:t>
            </w:r>
          </w:p>
        </w:tc>
      </w:tr>
      <w:tr w:rsidR="00837959" w:rsidRPr="00FD2FA7" w14:paraId="40193195" w14:textId="77777777" w:rsidTr="00E4007E">
        <w:trPr>
          <w:trHeight w:val="803"/>
        </w:trPr>
        <w:tc>
          <w:tcPr>
            <w:tcW w:w="1126" w:type="dxa"/>
          </w:tcPr>
          <w:p w14:paraId="507DAD57" w14:textId="77777777" w:rsidR="00837959" w:rsidRPr="00FD2FA7" w:rsidRDefault="00837959" w:rsidP="00837959">
            <w:pPr>
              <w:pStyle w:val="TableParagraph"/>
              <w:rPr>
                <w:color w:val="0A548B"/>
              </w:rPr>
            </w:pPr>
          </w:p>
          <w:p w14:paraId="006FC7B1" w14:textId="77777777" w:rsidR="00837959" w:rsidRPr="00FD2FA7" w:rsidRDefault="00837959" w:rsidP="00837959">
            <w:pPr>
              <w:pStyle w:val="TableParagraph"/>
              <w:ind w:right="86"/>
              <w:jc w:val="right"/>
              <w:rPr>
                <w:color w:val="0A548B"/>
              </w:rPr>
            </w:pPr>
            <w:r w:rsidRPr="00FD2FA7">
              <w:rPr>
                <w:color w:val="0A548B"/>
                <w:spacing w:val="-5"/>
              </w:rPr>
              <w:t>10</w:t>
            </w:r>
          </w:p>
        </w:tc>
        <w:tc>
          <w:tcPr>
            <w:tcW w:w="1851" w:type="dxa"/>
          </w:tcPr>
          <w:p w14:paraId="5B4C76B0" w14:textId="77777777" w:rsidR="00837959" w:rsidRPr="00FD2FA7" w:rsidRDefault="00837959" w:rsidP="00837959">
            <w:pPr>
              <w:pStyle w:val="TableParagraph"/>
              <w:rPr>
                <w:color w:val="0A548B"/>
              </w:rPr>
            </w:pPr>
          </w:p>
          <w:p w14:paraId="1F723048" w14:textId="77777777" w:rsidR="00837959" w:rsidRPr="00FD2FA7" w:rsidRDefault="00837959" w:rsidP="00837959">
            <w:pPr>
              <w:pStyle w:val="TableParagraph"/>
              <w:ind w:left="107"/>
              <w:rPr>
                <w:color w:val="0A548B"/>
              </w:rPr>
            </w:pPr>
            <w:r w:rsidRPr="00FD2FA7">
              <w:rPr>
                <w:color w:val="0A548B"/>
                <w:spacing w:val="-2"/>
              </w:rPr>
              <w:t>Excellent</w:t>
            </w:r>
          </w:p>
        </w:tc>
        <w:tc>
          <w:tcPr>
            <w:tcW w:w="6378" w:type="dxa"/>
          </w:tcPr>
          <w:p w14:paraId="7AB30023" w14:textId="038D1DC6" w:rsidR="00837959" w:rsidRPr="00FD2FA7" w:rsidRDefault="00837959" w:rsidP="00837959">
            <w:pPr>
              <w:pStyle w:val="TableParagraph"/>
              <w:spacing w:line="267" w:lineRule="exact"/>
              <w:ind w:left="107"/>
              <w:rPr>
                <w:color w:val="0A548B"/>
              </w:rPr>
            </w:pPr>
            <w:r w:rsidRPr="00FD2FA7">
              <w:rPr>
                <w:color w:val="0A548B"/>
              </w:rPr>
              <w:t>The</w:t>
            </w:r>
            <w:r w:rsidRPr="00FD2FA7">
              <w:rPr>
                <w:color w:val="0A548B"/>
                <w:spacing w:val="-5"/>
              </w:rPr>
              <w:t xml:space="preserve"> </w:t>
            </w:r>
            <w:r w:rsidRPr="00FD2FA7">
              <w:rPr>
                <w:color w:val="0A548B"/>
              </w:rPr>
              <w:t>Tenderer</w:t>
            </w:r>
            <w:r w:rsidRPr="00FD2FA7">
              <w:rPr>
                <w:color w:val="0A548B"/>
                <w:spacing w:val="-2"/>
              </w:rPr>
              <w:t xml:space="preserve"> </w:t>
            </w:r>
            <w:r w:rsidRPr="00FD2FA7">
              <w:rPr>
                <w:color w:val="0A548B"/>
              </w:rPr>
              <w:t>has</w:t>
            </w:r>
            <w:r w:rsidRPr="00FD2FA7">
              <w:rPr>
                <w:color w:val="0A548B"/>
                <w:spacing w:val="-2"/>
              </w:rPr>
              <w:t xml:space="preserve"> </w:t>
            </w:r>
            <w:r w:rsidRPr="00FD2FA7">
              <w:rPr>
                <w:color w:val="0A548B"/>
              </w:rPr>
              <w:t>provided</w:t>
            </w:r>
            <w:r w:rsidRPr="00FD2FA7">
              <w:rPr>
                <w:color w:val="0A548B"/>
                <w:spacing w:val="-4"/>
              </w:rPr>
              <w:t xml:space="preserve"> </w:t>
            </w:r>
            <w:r w:rsidRPr="00FD2FA7">
              <w:rPr>
                <w:color w:val="0A548B"/>
              </w:rPr>
              <w:t>a</w:t>
            </w:r>
            <w:r w:rsidRPr="00FD2FA7">
              <w:rPr>
                <w:color w:val="0A548B"/>
                <w:spacing w:val="-2"/>
              </w:rPr>
              <w:t xml:space="preserve"> </w:t>
            </w:r>
            <w:r w:rsidRPr="00FD2FA7">
              <w:rPr>
                <w:color w:val="0A548B"/>
              </w:rPr>
              <w:t>response</w:t>
            </w:r>
            <w:r w:rsidRPr="00FD2FA7">
              <w:rPr>
                <w:color w:val="0A548B"/>
                <w:spacing w:val="-2"/>
              </w:rPr>
              <w:t xml:space="preserve"> </w:t>
            </w:r>
            <w:r w:rsidRPr="00FD2FA7">
              <w:rPr>
                <w:color w:val="0A548B"/>
              </w:rPr>
              <w:t>which</w:t>
            </w:r>
            <w:r w:rsidRPr="00FD2FA7">
              <w:rPr>
                <w:color w:val="0A548B"/>
                <w:spacing w:val="-7"/>
              </w:rPr>
              <w:t xml:space="preserve"> </w:t>
            </w:r>
            <w:r w:rsidRPr="00FD2FA7">
              <w:rPr>
                <w:color w:val="0A548B"/>
                <w:spacing w:val="-2"/>
              </w:rPr>
              <w:t xml:space="preserve">addresses </w:t>
            </w:r>
            <w:r w:rsidR="00556A1B" w:rsidRPr="00FD2FA7">
              <w:rPr>
                <w:color w:val="0A548B"/>
                <w:spacing w:val="-2"/>
              </w:rPr>
              <w:t xml:space="preserve">all </w:t>
            </w:r>
            <w:r w:rsidRPr="00FD2FA7">
              <w:rPr>
                <w:color w:val="0A548B"/>
              </w:rPr>
              <w:t>requirements</w:t>
            </w:r>
            <w:r w:rsidRPr="00FD2FA7">
              <w:rPr>
                <w:color w:val="0A548B"/>
                <w:spacing w:val="-4"/>
              </w:rPr>
              <w:t xml:space="preserve"> </w:t>
            </w:r>
            <w:r w:rsidRPr="00FD2FA7">
              <w:rPr>
                <w:color w:val="0A548B"/>
              </w:rPr>
              <w:t>of</w:t>
            </w:r>
            <w:r w:rsidRPr="00FD2FA7">
              <w:rPr>
                <w:color w:val="0A548B"/>
                <w:spacing w:val="-4"/>
              </w:rPr>
              <w:t xml:space="preserve"> </w:t>
            </w:r>
            <w:r w:rsidRPr="00FD2FA7">
              <w:rPr>
                <w:color w:val="0A548B"/>
              </w:rPr>
              <w:t>the</w:t>
            </w:r>
            <w:r w:rsidRPr="00FD2FA7">
              <w:rPr>
                <w:color w:val="0A548B"/>
                <w:spacing w:val="-4"/>
              </w:rPr>
              <w:t xml:space="preserve"> </w:t>
            </w:r>
            <w:r w:rsidRPr="00FD2FA7">
              <w:rPr>
                <w:color w:val="0A548B"/>
              </w:rPr>
              <w:t>question</w:t>
            </w:r>
            <w:r w:rsidRPr="00FD2FA7">
              <w:rPr>
                <w:color w:val="0A548B"/>
                <w:spacing w:val="-7"/>
              </w:rPr>
              <w:t xml:space="preserve"> </w:t>
            </w:r>
            <w:r w:rsidRPr="00FD2FA7">
              <w:rPr>
                <w:color w:val="0A548B"/>
              </w:rPr>
              <w:t>and</w:t>
            </w:r>
            <w:r w:rsidRPr="00FD2FA7">
              <w:rPr>
                <w:color w:val="0A548B"/>
                <w:spacing w:val="-7"/>
              </w:rPr>
              <w:t xml:space="preserve"> </w:t>
            </w:r>
            <w:r w:rsidRPr="00FD2FA7">
              <w:rPr>
                <w:color w:val="0A548B"/>
              </w:rPr>
              <w:t>provides</w:t>
            </w:r>
            <w:r w:rsidRPr="00FD2FA7">
              <w:rPr>
                <w:color w:val="0A548B"/>
                <w:spacing w:val="-4"/>
              </w:rPr>
              <w:t xml:space="preserve"> </w:t>
            </w:r>
            <w:r w:rsidRPr="00FD2FA7">
              <w:rPr>
                <w:color w:val="0A548B"/>
              </w:rPr>
              <w:t xml:space="preserve">the ECITB the </w:t>
            </w:r>
            <w:r w:rsidRPr="00FD2FA7">
              <w:rPr>
                <w:b/>
                <w:color w:val="0A548B"/>
              </w:rPr>
              <w:t>utmost level of confidence.</w:t>
            </w:r>
          </w:p>
        </w:tc>
      </w:tr>
      <w:tr w:rsidR="00837959" w:rsidRPr="00FD2FA7" w14:paraId="5D301A96" w14:textId="77777777" w:rsidTr="00E4007E">
        <w:trPr>
          <w:trHeight w:val="800"/>
        </w:trPr>
        <w:tc>
          <w:tcPr>
            <w:tcW w:w="1126" w:type="dxa"/>
          </w:tcPr>
          <w:p w14:paraId="218FE624" w14:textId="77777777" w:rsidR="00837959" w:rsidRPr="00FD2FA7" w:rsidRDefault="00837959" w:rsidP="00837959">
            <w:pPr>
              <w:pStyle w:val="TableParagraph"/>
              <w:spacing w:before="265"/>
              <w:ind w:right="85"/>
              <w:jc w:val="right"/>
              <w:rPr>
                <w:color w:val="0A548B"/>
              </w:rPr>
            </w:pPr>
            <w:r w:rsidRPr="00FD2FA7">
              <w:rPr>
                <w:color w:val="0A548B"/>
                <w:spacing w:val="-10"/>
              </w:rPr>
              <w:t>7</w:t>
            </w:r>
          </w:p>
        </w:tc>
        <w:tc>
          <w:tcPr>
            <w:tcW w:w="1851" w:type="dxa"/>
          </w:tcPr>
          <w:p w14:paraId="287CB1B8" w14:textId="77777777" w:rsidR="00837959" w:rsidRPr="00FD2FA7" w:rsidRDefault="00837959" w:rsidP="00837959">
            <w:pPr>
              <w:pStyle w:val="TableParagraph"/>
              <w:spacing w:before="265"/>
              <w:ind w:left="107"/>
              <w:rPr>
                <w:color w:val="0A548B"/>
              </w:rPr>
            </w:pPr>
            <w:r w:rsidRPr="00FD2FA7">
              <w:rPr>
                <w:color w:val="0A548B"/>
                <w:spacing w:val="-4"/>
              </w:rPr>
              <w:t>Good</w:t>
            </w:r>
          </w:p>
        </w:tc>
        <w:tc>
          <w:tcPr>
            <w:tcW w:w="6378" w:type="dxa"/>
          </w:tcPr>
          <w:p w14:paraId="52BAB3FD" w14:textId="6F862130" w:rsidR="00837959" w:rsidRPr="00FD2FA7" w:rsidRDefault="00837959" w:rsidP="00837959">
            <w:pPr>
              <w:pStyle w:val="TableParagraph"/>
              <w:ind w:left="107"/>
              <w:rPr>
                <w:color w:val="0A548B"/>
              </w:rPr>
            </w:pPr>
            <w:r w:rsidRPr="00FD2FA7">
              <w:rPr>
                <w:color w:val="0A548B"/>
              </w:rPr>
              <w:t>The</w:t>
            </w:r>
            <w:r w:rsidRPr="00FD2FA7">
              <w:rPr>
                <w:color w:val="0A548B"/>
                <w:spacing w:val="-5"/>
              </w:rPr>
              <w:t xml:space="preserve"> </w:t>
            </w:r>
            <w:r w:rsidRPr="00FD2FA7">
              <w:rPr>
                <w:color w:val="0A548B"/>
              </w:rPr>
              <w:t>Tenderer</w:t>
            </w:r>
            <w:r w:rsidRPr="00FD2FA7">
              <w:rPr>
                <w:color w:val="0A548B"/>
                <w:spacing w:val="-5"/>
              </w:rPr>
              <w:t xml:space="preserve"> </w:t>
            </w:r>
            <w:r w:rsidRPr="00FD2FA7">
              <w:rPr>
                <w:color w:val="0A548B"/>
              </w:rPr>
              <w:t>has</w:t>
            </w:r>
            <w:r w:rsidRPr="00FD2FA7">
              <w:rPr>
                <w:color w:val="0A548B"/>
                <w:spacing w:val="-5"/>
              </w:rPr>
              <w:t xml:space="preserve"> </w:t>
            </w:r>
            <w:r w:rsidRPr="00FD2FA7">
              <w:rPr>
                <w:color w:val="0A548B"/>
              </w:rPr>
              <w:t>provided</w:t>
            </w:r>
            <w:r w:rsidRPr="00FD2FA7">
              <w:rPr>
                <w:color w:val="0A548B"/>
                <w:spacing w:val="-6"/>
              </w:rPr>
              <w:t xml:space="preserve"> </w:t>
            </w:r>
            <w:r w:rsidRPr="00FD2FA7">
              <w:rPr>
                <w:color w:val="0A548B"/>
              </w:rPr>
              <w:t>a</w:t>
            </w:r>
            <w:r w:rsidRPr="00FD2FA7">
              <w:rPr>
                <w:color w:val="0A548B"/>
                <w:spacing w:val="-5"/>
              </w:rPr>
              <w:t xml:space="preserve"> </w:t>
            </w:r>
            <w:r w:rsidRPr="00FD2FA7">
              <w:rPr>
                <w:color w:val="0A548B"/>
              </w:rPr>
              <w:t>response</w:t>
            </w:r>
            <w:r w:rsidRPr="00FD2FA7">
              <w:rPr>
                <w:color w:val="0A548B"/>
                <w:spacing w:val="-5"/>
              </w:rPr>
              <w:t xml:space="preserve"> </w:t>
            </w:r>
            <w:r w:rsidRPr="00FD2FA7">
              <w:rPr>
                <w:color w:val="0A548B"/>
              </w:rPr>
              <w:t>which</w:t>
            </w:r>
            <w:r w:rsidRPr="00FD2FA7">
              <w:rPr>
                <w:color w:val="0A548B"/>
                <w:spacing w:val="-10"/>
              </w:rPr>
              <w:t xml:space="preserve"> </w:t>
            </w:r>
            <w:r w:rsidRPr="00FD2FA7">
              <w:rPr>
                <w:color w:val="0A548B"/>
              </w:rPr>
              <w:t xml:space="preserve">addresses </w:t>
            </w:r>
            <w:r w:rsidR="000C3318" w:rsidRPr="00FD2FA7">
              <w:rPr>
                <w:color w:val="0A548B"/>
              </w:rPr>
              <w:t>all</w:t>
            </w:r>
            <w:r w:rsidRPr="00FD2FA7">
              <w:rPr>
                <w:color w:val="0A548B"/>
              </w:rPr>
              <w:t xml:space="preserve"> requirements of the question and provides the</w:t>
            </w:r>
          </w:p>
          <w:p w14:paraId="5F97CA13" w14:textId="494E79BC" w:rsidR="00837959" w:rsidRPr="00FD2FA7" w:rsidRDefault="00837959" w:rsidP="00837959">
            <w:pPr>
              <w:pStyle w:val="TableParagraph"/>
              <w:spacing w:line="246" w:lineRule="exact"/>
              <w:ind w:left="107"/>
              <w:rPr>
                <w:b/>
                <w:color w:val="0A548B"/>
              </w:rPr>
            </w:pPr>
            <w:r w:rsidRPr="00FD2FA7">
              <w:rPr>
                <w:color w:val="0A548B"/>
              </w:rPr>
              <w:t>ECITB</w:t>
            </w:r>
            <w:r w:rsidRPr="00FD2FA7">
              <w:rPr>
                <w:color w:val="0A548B"/>
                <w:spacing w:val="-1"/>
              </w:rPr>
              <w:t xml:space="preserve"> </w:t>
            </w:r>
            <w:r w:rsidRPr="00FD2FA7">
              <w:rPr>
                <w:color w:val="0A548B"/>
              </w:rPr>
              <w:t>a</w:t>
            </w:r>
            <w:r w:rsidRPr="00FD2FA7">
              <w:rPr>
                <w:color w:val="0A548B"/>
                <w:spacing w:val="-2"/>
              </w:rPr>
              <w:t xml:space="preserve"> </w:t>
            </w:r>
            <w:r w:rsidRPr="00FD2FA7">
              <w:rPr>
                <w:b/>
                <w:color w:val="0A548B"/>
              </w:rPr>
              <w:t>good</w:t>
            </w:r>
            <w:r w:rsidRPr="00FD2FA7">
              <w:rPr>
                <w:b/>
                <w:color w:val="0A548B"/>
                <w:spacing w:val="-4"/>
              </w:rPr>
              <w:t xml:space="preserve"> </w:t>
            </w:r>
            <w:r w:rsidRPr="00FD2FA7">
              <w:rPr>
                <w:b/>
                <w:color w:val="0A548B"/>
              </w:rPr>
              <w:t>level</w:t>
            </w:r>
            <w:r w:rsidRPr="00FD2FA7">
              <w:rPr>
                <w:b/>
                <w:color w:val="0A548B"/>
                <w:spacing w:val="-3"/>
              </w:rPr>
              <w:t xml:space="preserve"> </w:t>
            </w:r>
            <w:r w:rsidRPr="00FD2FA7">
              <w:rPr>
                <w:b/>
                <w:color w:val="0A548B"/>
              </w:rPr>
              <w:t xml:space="preserve">of </w:t>
            </w:r>
            <w:r w:rsidRPr="00FD2FA7">
              <w:rPr>
                <w:b/>
                <w:color w:val="0A548B"/>
                <w:spacing w:val="-2"/>
              </w:rPr>
              <w:t>confidence in.</w:t>
            </w:r>
          </w:p>
        </w:tc>
      </w:tr>
      <w:tr w:rsidR="00837959" w:rsidRPr="00FD2FA7" w14:paraId="010F32FF" w14:textId="77777777" w:rsidTr="00E4007E">
        <w:trPr>
          <w:trHeight w:val="803"/>
        </w:trPr>
        <w:tc>
          <w:tcPr>
            <w:tcW w:w="1126" w:type="dxa"/>
          </w:tcPr>
          <w:p w14:paraId="1978C49C" w14:textId="77777777" w:rsidR="00837959" w:rsidRPr="00FD2FA7" w:rsidRDefault="00837959" w:rsidP="00837959">
            <w:pPr>
              <w:pStyle w:val="TableParagraph"/>
              <w:rPr>
                <w:color w:val="0A548B"/>
              </w:rPr>
            </w:pPr>
          </w:p>
          <w:p w14:paraId="491B5F86" w14:textId="77777777" w:rsidR="00837959" w:rsidRPr="00FD2FA7" w:rsidRDefault="00837959" w:rsidP="00837959">
            <w:pPr>
              <w:pStyle w:val="TableParagraph"/>
              <w:ind w:right="85"/>
              <w:jc w:val="right"/>
              <w:rPr>
                <w:color w:val="0A548B"/>
              </w:rPr>
            </w:pPr>
            <w:r w:rsidRPr="00FD2FA7">
              <w:rPr>
                <w:color w:val="0A548B"/>
                <w:spacing w:val="-10"/>
              </w:rPr>
              <w:t>5</w:t>
            </w:r>
          </w:p>
        </w:tc>
        <w:tc>
          <w:tcPr>
            <w:tcW w:w="1851" w:type="dxa"/>
          </w:tcPr>
          <w:p w14:paraId="3A2C8321" w14:textId="77777777" w:rsidR="00837959" w:rsidRPr="00FD2FA7" w:rsidRDefault="00837959" w:rsidP="00837959">
            <w:pPr>
              <w:pStyle w:val="TableParagraph"/>
              <w:rPr>
                <w:color w:val="0A548B"/>
              </w:rPr>
            </w:pPr>
          </w:p>
          <w:p w14:paraId="58AF4E98" w14:textId="77777777" w:rsidR="00837959" w:rsidRPr="00FD2FA7" w:rsidRDefault="00837959" w:rsidP="00837959">
            <w:pPr>
              <w:pStyle w:val="TableParagraph"/>
              <w:ind w:left="107"/>
              <w:rPr>
                <w:color w:val="0A548B"/>
              </w:rPr>
            </w:pPr>
            <w:r w:rsidRPr="00FD2FA7">
              <w:rPr>
                <w:color w:val="0A548B"/>
                <w:spacing w:val="-2"/>
              </w:rPr>
              <w:t>Adequate</w:t>
            </w:r>
          </w:p>
        </w:tc>
        <w:tc>
          <w:tcPr>
            <w:tcW w:w="6378" w:type="dxa"/>
          </w:tcPr>
          <w:p w14:paraId="5867139B" w14:textId="4D8138E7" w:rsidR="00837959" w:rsidRPr="00FD2FA7" w:rsidRDefault="00837959" w:rsidP="00837959">
            <w:pPr>
              <w:pStyle w:val="TableParagraph"/>
              <w:ind w:left="107"/>
              <w:rPr>
                <w:color w:val="0A548B"/>
              </w:rPr>
            </w:pPr>
            <w:r w:rsidRPr="00FD2FA7">
              <w:rPr>
                <w:color w:val="0A548B"/>
              </w:rPr>
              <w:t>The</w:t>
            </w:r>
            <w:r w:rsidRPr="00FD2FA7">
              <w:rPr>
                <w:color w:val="0A548B"/>
                <w:spacing w:val="-5"/>
              </w:rPr>
              <w:t xml:space="preserve"> </w:t>
            </w:r>
            <w:r w:rsidRPr="00FD2FA7">
              <w:rPr>
                <w:color w:val="0A548B"/>
              </w:rPr>
              <w:t>Tenderer</w:t>
            </w:r>
            <w:r w:rsidRPr="00FD2FA7">
              <w:rPr>
                <w:color w:val="0A548B"/>
                <w:spacing w:val="-5"/>
              </w:rPr>
              <w:t xml:space="preserve"> </w:t>
            </w:r>
            <w:r w:rsidRPr="00FD2FA7">
              <w:rPr>
                <w:color w:val="0A548B"/>
              </w:rPr>
              <w:t>has</w:t>
            </w:r>
            <w:r w:rsidRPr="00FD2FA7">
              <w:rPr>
                <w:color w:val="0A548B"/>
                <w:spacing w:val="-5"/>
              </w:rPr>
              <w:t xml:space="preserve"> </w:t>
            </w:r>
            <w:r w:rsidRPr="00FD2FA7">
              <w:rPr>
                <w:color w:val="0A548B"/>
              </w:rPr>
              <w:t>provided</w:t>
            </w:r>
            <w:r w:rsidRPr="00FD2FA7">
              <w:rPr>
                <w:color w:val="0A548B"/>
                <w:spacing w:val="-6"/>
              </w:rPr>
              <w:t xml:space="preserve"> </w:t>
            </w:r>
            <w:r w:rsidRPr="00FD2FA7">
              <w:rPr>
                <w:color w:val="0A548B"/>
              </w:rPr>
              <w:t>a</w:t>
            </w:r>
            <w:r w:rsidRPr="00FD2FA7">
              <w:rPr>
                <w:color w:val="0A548B"/>
                <w:spacing w:val="-5"/>
              </w:rPr>
              <w:t xml:space="preserve"> </w:t>
            </w:r>
            <w:r w:rsidRPr="00FD2FA7">
              <w:rPr>
                <w:color w:val="0A548B"/>
              </w:rPr>
              <w:t>response</w:t>
            </w:r>
            <w:r w:rsidRPr="00FD2FA7">
              <w:rPr>
                <w:color w:val="0A548B"/>
                <w:spacing w:val="-5"/>
              </w:rPr>
              <w:t xml:space="preserve"> </w:t>
            </w:r>
            <w:r w:rsidRPr="00FD2FA7">
              <w:rPr>
                <w:color w:val="0A548B"/>
              </w:rPr>
              <w:t>which</w:t>
            </w:r>
            <w:r w:rsidRPr="00FD2FA7">
              <w:rPr>
                <w:color w:val="0A548B"/>
                <w:spacing w:val="-10"/>
              </w:rPr>
              <w:t xml:space="preserve"> </w:t>
            </w:r>
            <w:r w:rsidRPr="00FD2FA7">
              <w:rPr>
                <w:color w:val="0A548B"/>
              </w:rPr>
              <w:t xml:space="preserve">addresses </w:t>
            </w:r>
            <w:r w:rsidR="000C3318" w:rsidRPr="00FD2FA7">
              <w:rPr>
                <w:color w:val="0A548B"/>
              </w:rPr>
              <w:t>all</w:t>
            </w:r>
            <w:r w:rsidRPr="00FD2FA7">
              <w:rPr>
                <w:color w:val="0A548B"/>
              </w:rPr>
              <w:t xml:space="preserve"> requirements of the question and provides the</w:t>
            </w:r>
          </w:p>
          <w:p w14:paraId="0567FADA" w14:textId="7E453738" w:rsidR="00837959" w:rsidRPr="00FD2FA7" w:rsidRDefault="00837959" w:rsidP="00837959">
            <w:pPr>
              <w:pStyle w:val="TableParagraph"/>
              <w:spacing w:line="266" w:lineRule="exact"/>
              <w:ind w:left="107"/>
              <w:rPr>
                <w:b/>
                <w:color w:val="0A548B"/>
              </w:rPr>
            </w:pPr>
            <w:r w:rsidRPr="00FD2FA7">
              <w:rPr>
                <w:color w:val="0A548B"/>
              </w:rPr>
              <w:t>ECITB</w:t>
            </w:r>
            <w:r w:rsidRPr="00FD2FA7">
              <w:rPr>
                <w:color w:val="0A548B"/>
                <w:spacing w:val="-1"/>
              </w:rPr>
              <w:t xml:space="preserve"> </w:t>
            </w:r>
            <w:proofErr w:type="spellStart"/>
            <w:r w:rsidRPr="00FD2FA7">
              <w:rPr>
                <w:color w:val="0A548B"/>
              </w:rPr>
              <w:t>a</w:t>
            </w:r>
            <w:proofErr w:type="spellEnd"/>
            <w:r w:rsidRPr="00FD2FA7">
              <w:rPr>
                <w:color w:val="0A548B"/>
                <w:spacing w:val="-2"/>
              </w:rPr>
              <w:t xml:space="preserve"> </w:t>
            </w:r>
            <w:r w:rsidRPr="00FD2FA7">
              <w:rPr>
                <w:b/>
                <w:color w:val="0A548B"/>
              </w:rPr>
              <w:t>adequate</w:t>
            </w:r>
            <w:r w:rsidRPr="00FD2FA7">
              <w:rPr>
                <w:b/>
                <w:color w:val="0A548B"/>
                <w:spacing w:val="-4"/>
              </w:rPr>
              <w:t xml:space="preserve"> </w:t>
            </w:r>
            <w:r w:rsidRPr="00FD2FA7">
              <w:rPr>
                <w:b/>
                <w:color w:val="0A548B"/>
              </w:rPr>
              <w:t>level</w:t>
            </w:r>
            <w:r w:rsidRPr="00FD2FA7">
              <w:rPr>
                <w:b/>
                <w:color w:val="0A548B"/>
                <w:spacing w:val="-3"/>
              </w:rPr>
              <w:t xml:space="preserve"> </w:t>
            </w:r>
            <w:r w:rsidRPr="00FD2FA7">
              <w:rPr>
                <w:b/>
                <w:color w:val="0A548B"/>
              </w:rPr>
              <w:t xml:space="preserve">of </w:t>
            </w:r>
            <w:r w:rsidRPr="00FD2FA7">
              <w:rPr>
                <w:b/>
                <w:color w:val="0A548B"/>
                <w:spacing w:val="-2"/>
              </w:rPr>
              <w:t>confidence in.</w:t>
            </w:r>
          </w:p>
        </w:tc>
      </w:tr>
      <w:tr w:rsidR="00837959" w:rsidRPr="00FD2FA7" w14:paraId="0F40A768" w14:textId="77777777" w:rsidTr="00E4007E">
        <w:trPr>
          <w:trHeight w:val="810"/>
        </w:trPr>
        <w:tc>
          <w:tcPr>
            <w:tcW w:w="1126" w:type="dxa"/>
          </w:tcPr>
          <w:p w14:paraId="3F242426" w14:textId="77777777" w:rsidR="00837959" w:rsidRPr="00FD2FA7" w:rsidRDefault="00837959" w:rsidP="00837959">
            <w:pPr>
              <w:pStyle w:val="TableParagraph"/>
              <w:spacing w:before="3"/>
              <w:rPr>
                <w:color w:val="0A548B"/>
              </w:rPr>
            </w:pPr>
          </w:p>
          <w:p w14:paraId="688B9288" w14:textId="77777777" w:rsidR="00837959" w:rsidRPr="00FD2FA7" w:rsidRDefault="00837959" w:rsidP="00837959">
            <w:pPr>
              <w:pStyle w:val="TableParagraph"/>
              <w:ind w:right="85"/>
              <w:jc w:val="right"/>
              <w:rPr>
                <w:color w:val="0A548B"/>
              </w:rPr>
            </w:pPr>
            <w:r w:rsidRPr="00FD2FA7">
              <w:rPr>
                <w:color w:val="0A548B"/>
                <w:spacing w:val="-10"/>
              </w:rPr>
              <w:t>3</w:t>
            </w:r>
          </w:p>
        </w:tc>
        <w:tc>
          <w:tcPr>
            <w:tcW w:w="1851" w:type="dxa"/>
          </w:tcPr>
          <w:p w14:paraId="4D8150B5" w14:textId="77777777" w:rsidR="00837959" w:rsidRPr="00FD2FA7" w:rsidRDefault="00837959" w:rsidP="00837959">
            <w:pPr>
              <w:pStyle w:val="TableParagraph"/>
              <w:spacing w:before="3"/>
              <w:rPr>
                <w:color w:val="0A548B"/>
              </w:rPr>
            </w:pPr>
          </w:p>
          <w:p w14:paraId="75021FC5" w14:textId="77777777" w:rsidR="00837959" w:rsidRPr="00FD2FA7" w:rsidRDefault="00837959" w:rsidP="00837959">
            <w:pPr>
              <w:pStyle w:val="TableParagraph"/>
              <w:ind w:left="107"/>
              <w:rPr>
                <w:color w:val="0A548B"/>
              </w:rPr>
            </w:pPr>
            <w:r w:rsidRPr="00FD2FA7">
              <w:rPr>
                <w:color w:val="0A548B"/>
                <w:spacing w:val="-4"/>
              </w:rPr>
              <w:t>Poor</w:t>
            </w:r>
          </w:p>
        </w:tc>
        <w:tc>
          <w:tcPr>
            <w:tcW w:w="6378" w:type="dxa"/>
          </w:tcPr>
          <w:p w14:paraId="6D89B79C" w14:textId="77777777" w:rsidR="00837959" w:rsidRPr="00FD2FA7" w:rsidRDefault="00837959" w:rsidP="00837959">
            <w:pPr>
              <w:pStyle w:val="TableParagraph"/>
              <w:spacing w:before="4"/>
              <w:ind w:left="107"/>
              <w:rPr>
                <w:color w:val="0A548B"/>
              </w:rPr>
            </w:pPr>
            <w:r w:rsidRPr="00FD2FA7">
              <w:rPr>
                <w:color w:val="0A548B"/>
              </w:rPr>
              <w:t>The Tenderer’s response fails to address all requirements</w:t>
            </w:r>
            <w:r w:rsidRPr="00FD2FA7">
              <w:rPr>
                <w:color w:val="0A548B"/>
                <w:spacing w:val="-4"/>
              </w:rPr>
              <w:t xml:space="preserve"> </w:t>
            </w:r>
            <w:r w:rsidRPr="00FD2FA7">
              <w:rPr>
                <w:color w:val="0A548B"/>
              </w:rPr>
              <w:t>of</w:t>
            </w:r>
            <w:r w:rsidRPr="00FD2FA7">
              <w:rPr>
                <w:color w:val="0A548B"/>
                <w:spacing w:val="-4"/>
              </w:rPr>
              <w:t xml:space="preserve"> </w:t>
            </w:r>
            <w:r w:rsidRPr="00FD2FA7">
              <w:rPr>
                <w:color w:val="0A548B"/>
              </w:rPr>
              <w:t>the</w:t>
            </w:r>
            <w:r w:rsidRPr="00FD2FA7">
              <w:rPr>
                <w:color w:val="0A548B"/>
                <w:spacing w:val="-4"/>
              </w:rPr>
              <w:t xml:space="preserve"> </w:t>
            </w:r>
            <w:r w:rsidRPr="00FD2FA7">
              <w:rPr>
                <w:color w:val="0A548B"/>
              </w:rPr>
              <w:t>question</w:t>
            </w:r>
            <w:r w:rsidRPr="00FD2FA7">
              <w:rPr>
                <w:color w:val="0A548B"/>
                <w:spacing w:val="-7"/>
              </w:rPr>
              <w:t xml:space="preserve"> </w:t>
            </w:r>
            <w:r w:rsidRPr="00FD2FA7">
              <w:rPr>
                <w:color w:val="0A548B"/>
              </w:rPr>
              <w:t>and/or</w:t>
            </w:r>
            <w:r w:rsidRPr="00FD2FA7">
              <w:rPr>
                <w:color w:val="0A548B"/>
                <w:spacing w:val="-6"/>
              </w:rPr>
              <w:t xml:space="preserve"> </w:t>
            </w:r>
            <w:r w:rsidRPr="00FD2FA7">
              <w:rPr>
                <w:color w:val="0A548B"/>
              </w:rPr>
              <w:t>the</w:t>
            </w:r>
            <w:r w:rsidRPr="00FD2FA7">
              <w:rPr>
                <w:color w:val="0A548B"/>
                <w:spacing w:val="-5"/>
              </w:rPr>
              <w:t xml:space="preserve"> </w:t>
            </w:r>
            <w:r w:rsidRPr="00FD2FA7">
              <w:rPr>
                <w:color w:val="0A548B"/>
              </w:rPr>
              <w:t>ECITB</w:t>
            </w:r>
            <w:r w:rsidRPr="00FD2FA7">
              <w:rPr>
                <w:color w:val="0A548B"/>
                <w:spacing w:val="-5"/>
              </w:rPr>
              <w:t xml:space="preserve"> </w:t>
            </w:r>
            <w:r w:rsidRPr="00FD2FA7">
              <w:rPr>
                <w:color w:val="0A548B"/>
              </w:rPr>
              <w:t>has</w:t>
            </w:r>
          </w:p>
          <w:p w14:paraId="5755BD01" w14:textId="77777777" w:rsidR="00837959" w:rsidRPr="00FD2FA7" w:rsidRDefault="00837959" w:rsidP="00837959">
            <w:pPr>
              <w:pStyle w:val="TableParagraph"/>
              <w:spacing w:line="251" w:lineRule="exact"/>
              <w:ind w:left="107"/>
              <w:rPr>
                <w:b/>
                <w:color w:val="0A548B"/>
              </w:rPr>
            </w:pPr>
            <w:r w:rsidRPr="00FD2FA7">
              <w:rPr>
                <w:b/>
                <w:color w:val="0A548B"/>
              </w:rPr>
              <w:t>serious</w:t>
            </w:r>
            <w:r w:rsidRPr="00FD2FA7">
              <w:rPr>
                <w:b/>
                <w:color w:val="0A548B"/>
                <w:spacing w:val="-2"/>
              </w:rPr>
              <w:t xml:space="preserve"> reservations.</w:t>
            </w:r>
          </w:p>
        </w:tc>
      </w:tr>
      <w:tr w:rsidR="00837959" w:rsidRPr="00FD2FA7" w14:paraId="199E2D4C" w14:textId="77777777" w:rsidTr="00E4007E">
        <w:trPr>
          <w:trHeight w:val="534"/>
        </w:trPr>
        <w:tc>
          <w:tcPr>
            <w:tcW w:w="1126" w:type="dxa"/>
          </w:tcPr>
          <w:p w14:paraId="3E6304AB" w14:textId="77777777" w:rsidR="00837959" w:rsidRPr="00FD2FA7" w:rsidRDefault="00837959" w:rsidP="00837959">
            <w:pPr>
              <w:pStyle w:val="TableParagraph"/>
              <w:spacing w:before="133"/>
              <w:ind w:right="85"/>
              <w:jc w:val="right"/>
              <w:rPr>
                <w:color w:val="0A548B"/>
              </w:rPr>
            </w:pPr>
            <w:r w:rsidRPr="00FD2FA7">
              <w:rPr>
                <w:color w:val="0A548B"/>
                <w:spacing w:val="-10"/>
              </w:rPr>
              <w:t>0</w:t>
            </w:r>
          </w:p>
        </w:tc>
        <w:tc>
          <w:tcPr>
            <w:tcW w:w="1851" w:type="dxa"/>
          </w:tcPr>
          <w:p w14:paraId="77B6DD53" w14:textId="77777777" w:rsidR="00837959" w:rsidRPr="00FD2FA7" w:rsidRDefault="00837959" w:rsidP="00837959">
            <w:pPr>
              <w:pStyle w:val="TableParagraph"/>
              <w:spacing w:before="133"/>
              <w:ind w:left="107"/>
              <w:rPr>
                <w:color w:val="0A548B"/>
              </w:rPr>
            </w:pPr>
            <w:r w:rsidRPr="00FD2FA7">
              <w:rPr>
                <w:color w:val="0A548B"/>
                <w:spacing w:val="-2"/>
              </w:rPr>
              <w:t>Unacceptable</w:t>
            </w:r>
          </w:p>
        </w:tc>
        <w:tc>
          <w:tcPr>
            <w:tcW w:w="6378" w:type="dxa"/>
          </w:tcPr>
          <w:p w14:paraId="3D55A4C0" w14:textId="77777777" w:rsidR="00837959" w:rsidRPr="00FD2FA7" w:rsidRDefault="00837959" w:rsidP="00837959">
            <w:pPr>
              <w:pStyle w:val="TableParagraph"/>
              <w:spacing w:line="266" w:lineRule="exact"/>
              <w:ind w:left="107" w:right="38"/>
              <w:rPr>
                <w:b/>
                <w:color w:val="0A548B"/>
              </w:rPr>
            </w:pPr>
            <w:r w:rsidRPr="00FD2FA7">
              <w:rPr>
                <w:color w:val="0A548B"/>
              </w:rPr>
              <w:t xml:space="preserve">Response </w:t>
            </w:r>
            <w:r w:rsidRPr="00FD2FA7">
              <w:rPr>
                <w:b/>
                <w:color w:val="0A548B"/>
              </w:rPr>
              <w:t>does not answer the question and/or is</w:t>
            </w:r>
            <w:r w:rsidRPr="00FD2FA7">
              <w:rPr>
                <w:b/>
                <w:color w:val="0A548B"/>
                <w:spacing w:val="-8"/>
              </w:rPr>
              <w:t xml:space="preserve"> </w:t>
            </w:r>
            <w:r w:rsidRPr="00FD2FA7">
              <w:rPr>
                <w:b/>
                <w:color w:val="0A548B"/>
              </w:rPr>
              <w:t>irrelevant</w:t>
            </w:r>
            <w:r w:rsidRPr="00FD2FA7">
              <w:rPr>
                <w:b/>
                <w:color w:val="0A548B"/>
                <w:spacing w:val="-8"/>
              </w:rPr>
              <w:t xml:space="preserve"> </w:t>
            </w:r>
            <w:r w:rsidRPr="00FD2FA7">
              <w:rPr>
                <w:b/>
                <w:color w:val="0A548B"/>
              </w:rPr>
              <w:t>and/or</w:t>
            </w:r>
            <w:r w:rsidRPr="00FD2FA7">
              <w:rPr>
                <w:b/>
                <w:color w:val="0A548B"/>
                <w:spacing w:val="-9"/>
              </w:rPr>
              <w:t xml:space="preserve"> </w:t>
            </w:r>
            <w:r w:rsidRPr="00FD2FA7">
              <w:rPr>
                <w:b/>
                <w:color w:val="0A548B"/>
              </w:rPr>
              <w:t>is</w:t>
            </w:r>
            <w:r w:rsidRPr="00FD2FA7">
              <w:rPr>
                <w:b/>
                <w:color w:val="0A548B"/>
                <w:spacing w:val="-7"/>
              </w:rPr>
              <w:t xml:space="preserve"> </w:t>
            </w:r>
            <w:r w:rsidRPr="00FD2FA7">
              <w:rPr>
                <w:b/>
                <w:color w:val="0A548B"/>
              </w:rPr>
              <w:t>otherwise</w:t>
            </w:r>
            <w:r w:rsidRPr="00FD2FA7">
              <w:rPr>
                <w:b/>
                <w:color w:val="0A548B"/>
                <w:spacing w:val="-8"/>
              </w:rPr>
              <w:t xml:space="preserve"> </w:t>
            </w:r>
            <w:r w:rsidRPr="00FD2FA7">
              <w:rPr>
                <w:b/>
                <w:color w:val="0A548B"/>
              </w:rPr>
              <w:t>unacceptable.</w:t>
            </w:r>
          </w:p>
        </w:tc>
      </w:tr>
    </w:tbl>
    <w:p w14:paraId="643C8464" w14:textId="77777777" w:rsidR="00837959" w:rsidRPr="00FD2FA7" w:rsidRDefault="00837959" w:rsidP="002766D9">
      <w:pPr>
        <w:pStyle w:val="BodyText"/>
        <w:rPr>
          <w:rFonts w:ascii="Verdana" w:hAnsi="Verdana"/>
          <w:color w:val="0A548B"/>
          <w:sz w:val="22"/>
          <w:szCs w:val="22"/>
        </w:rPr>
      </w:pPr>
    </w:p>
    <w:p w14:paraId="23E1082D" w14:textId="77777777" w:rsidR="000D4BE3" w:rsidRPr="00FD2FA7" w:rsidRDefault="000D4BE3" w:rsidP="000D4BE3">
      <w:pPr>
        <w:pStyle w:val="BodyText"/>
        <w:rPr>
          <w:rFonts w:ascii="Verdana" w:hAnsi="Verdana"/>
          <w:color w:val="0A548B"/>
          <w:sz w:val="22"/>
          <w:szCs w:val="22"/>
        </w:rPr>
      </w:pPr>
    </w:p>
    <w:p w14:paraId="0B035E66" w14:textId="7B701190" w:rsidR="000D4BE3" w:rsidRPr="00FD2FA7" w:rsidRDefault="000D4BE3" w:rsidP="000D4BE3">
      <w:pPr>
        <w:pStyle w:val="BodyText"/>
        <w:spacing w:before="19"/>
        <w:rPr>
          <w:rFonts w:ascii="Verdana" w:hAnsi="Verdana"/>
          <w:color w:val="0A548B"/>
          <w:sz w:val="22"/>
          <w:szCs w:val="22"/>
        </w:rPr>
      </w:pPr>
      <w:r w:rsidRPr="00FD2FA7">
        <w:rPr>
          <w:rFonts w:ascii="Verdana" w:hAnsi="Verdana"/>
          <w:b/>
          <w:bCs/>
          <w:color w:val="0A548B"/>
          <w:sz w:val="22"/>
          <w:szCs w:val="22"/>
        </w:rPr>
        <w:lastRenderedPageBreak/>
        <w:t>Question Weightings (Table 2)</w:t>
      </w:r>
      <w:r w:rsidRPr="00FD2FA7">
        <w:rPr>
          <w:rFonts w:ascii="Verdana" w:hAnsi="Verdana"/>
          <w:color w:val="0A548B"/>
          <w:sz w:val="22"/>
          <w:szCs w:val="22"/>
        </w:rPr>
        <w:t>:</w:t>
      </w:r>
    </w:p>
    <w:p w14:paraId="202D5D6B" w14:textId="77777777" w:rsidR="00D61086" w:rsidRPr="00FD2FA7" w:rsidRDefault="00D61086" w:rsidP="000D4BE3">
      <w:pPr>
        <w:pStyle w:val="BodyText"/>
        <w:spacing w:before="19"/>
        <w:rPr>
          <w:rFonts w:ascii="Verdana" w:hAnsi="Verdana"/>
          <w:color w:val="0A548B"/>
          <w:sz w:val="22"/>
          <w:szCs w:val="22"/>
        </w:rPr>
      </w:pPr>
    </w:p>
    <w:p w14:paraId="6B667A74" w14:textId="34C155A0" w:rsidR="00D61086" w:rsidRPr="00FD2FA7" w:rsidRDefault="00D61086" w:rsidP="00D61086">
      <w:pPr>
        <w:pStyle w:val="BodyText"/>
        <w:numPr>
          <w:ilvl w:val="0"/>
          <w:numId w:val="10"/>
        </w:numPr>
        <w:spacing w:before="19"/>
        <w:rPr>
          <w:rFonts w:ascii="Verdana" w:hAnsi="Verdana"/>
          <w:b/>
          <w:bCs/>
          <w:color w:val="0A548B"/>
          <w:sz w:val="22"/>
          <w:szCs w:val="22"/>
        </w:rPr>
      </w:pPr>
      <w:r w:rsidRPr="00FD2FA7">
        <w:rPr>
          <w:rFonts w:ascii="Verdana" w:hAnsi="Verdana" w:cs="Calibri"/>
          <w:iCs/>
          <w:color w:val="0A548B"/>
          <w:sz w:val="22"/>
          <w:szCs w:val="22"/>
        </w:rPr>
        <w:t xml:space="preserve"> Weightings will then be applied to those questions that are ‘scored’ as follows:</w:t>
      </w:r>
    </w:p>
    <w:p w14:paraId="7FB3AD72" w14:textId="77777777" w:rsidR="00D61086" w:rsidRPr="00FD2FA7" w:rsidRDefault="00D61086" w:rsidP="00D61086">
      <w:pPr>
        <w:pStyle w:val="BodyText"/>
        <w:spacing w:before="19"/>
        <w:ind w:left="360"/>
        <w:rPr>
          <w:rFonts w:ascii="Verdana" w:hAnsi="Verdana"/>
          <w:b/>
          <w:bCs/>
          <w:color w:val="0A548B"/>
          <w:sz w:val="22"/>
          <w:szCs w:val="22"/>
        </w:rPr>
      </w:pPr>
    </w:p>
    <w:tbl>
      <w:tblPr>
        <w:tblW w:w="9558"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2"/>
        <w:gridCol w:w="1701"/>
        <w:gridCol w:w="3544"/>
        <w:gridCol w:w="1841"/>
      </w:tblGrid>
      <w:tr w:rsidR="000D4BE3" w:rsidRPr="00FD2FA7" w14:paraId="663502A3" w14:textId="77777777" w:rsidTr="00275F84">
        <w:trPr>
          <w:trHeight w:val="628"/>
        </w:trPr>
        <w:tc>
          <w:tcPr>
            <w:tcW w:w="2472" w:type="dxa"/>
            <w:shd w:val="clear" w:color="auto" w:fill="DAF2CF"/>
          </w:tcPr>
          <w:p w14:paraId="1B491D70" w14:textId="77777777" w:rsidR="000D4BE3" w:rsidRPr="00FD2FA7" w:rsidRDefault="000D4BE3" w:rsidP="00E4007E">
            <w:pPr>
              <w:pStyle w:val="TableParagraph"/>
              <w:spacing w:before="2"/>
              <w:ind w:left="107"/>
              <w:rPr>
                <w:b/>
                <w:color w:val="0A548B"/>
              </w:rPr>
            </w:pPr>
            <w:r w:rsidRPr="00FD2FA7">
              <w:rPr>
                <w:b/>
                <w:color w:val="0A548B"/>
              </w:rPr>
              <w:t>Evaluation Category</w:t>
            </w:r>
          </w:p>
        </w:tc>
        <w:tc>
          <w:tcPr>
            <w:tcW w:w="1701" w:type="dxa"/>
            <w:shd w:val="clear" w:color="auto" w:fill="DAF2CF"/>
          </w:tcPr>
          <w:p w14:paraId="5EFB15DF" w14:textId="77777777" w:rsidR="000D4BE3" w:rsidRPr="00FD2FA7" w:rsidRDefault="000D4BE3" w:rsidP="00E4007E">
            <w:pPr>
              <w:pStyle w:val="TableParagraph"/>
              <w:spacing w:before="2"/>
              <w:ind w:left="108"/>
              <w:rPr>
                <w:b/>
                <w:color w:val="0A548B"/>
              </w:rPr>
            </w:pPr>
            <w:r w:rsidRPr="00FD2FA7">
              <w:rPr>
                <w:b/>
                <w:color w:val="0A548B"/>
                <w:spacing w:val="-2"/>
              </w:rPr>
              <w:t xml:space="preserve">Question </w:t>
            </w:r>
            <w:r w:rsidRPr="00FD2FA7">
              <w:rPr>
                <w:b/>
                <w:color w:val="0A548B"/>
                <w:spacing w:val="-4"/>
              </w:rPr>
              <w:t>Number(s)</w:t>
            </w:r>
          </w:p>
        </w:tc>
        <w:tc>
          <w:tcPr>
            <w:tcW w:w="3544" w:type="dxa"/>
            <w:shd w:val="clear" w:color="auto" w:fill="DAF2CF"/>
          </w:tcPr>
          <w:p w14:paraId="6182F117" w14:textId="77777777" w:rsidR="000D4BE3" w:rsidRPr="00FD2FA7" w:rsidRDefault="000D4BE3" w:rsidP="00E4007E">
            <w:pPr>
              <w:pStyle w:val="TableParagraph"/>
              <w:spacing w:before="2"/>
              <w:ind w:left="109"/>
              <w:rPr>
                <w:b/>
                <w:color w:val="0A548B"/>
              </w:rPr>
            </w:pPr>
            <w:r w:rsidRPr="00FD2FA7">
              <w:rPr>
                <w:b/>
                <w:color w:val="0A548B"/>
                <w:spacing w:val="-2"/>
              </w:rPr>
              <w:t>Question</w:t>
            </w:r>
          </w:p>
        </w:tc>
        <w:tc>
          <w:tcPr>
            <w:tcW w:w="1841" w:type="dxa"/>
            <w:shd w:val="clear" w:color="auto" w:fill="DAF2CF"/>
          </w:tcPr>
          <w:p w14:paraId="7767DA77" w14:textId="77777777" w:rsidR="000D4BE3" w:rsidRPr="00FD2FA7" w:rsidRDefault="000D4BE3" w:rsidP="00E4007E">
            <w:pPr>
              <w:pStyle w:val="TableParagraph"/>
              <w:spacing w:before="2"/>
              <w:ind w:left="16" w:right="2"/>
              <w:jc w:val="center"/>
              <w:rPr>
                <w:b/>
                <w:color w:val="0A548B"/>
              </w:rPr>
            </w:pPr>
            <w:r w:rsidRPr="00FD2FA7">
              <w:rPr>
                <w:b/>
                <w:color w:val="0A548B"/>
              </w:rPr>
              <w:t>Weight</w:t>
            </w:r>
            <w:r w:rsidRPr="00FD2FA7">
              <w:rPr>
                <w:b/>
                <w:color w:val="0A548B"/>
                <w:spacing w:val="-2"/>
              </w:rPr>
              <w:t xml:space="preserve"> </w:t>
            </w:r>
            <w:r w:rsidRPr="00FD2FA7">
              <w:rPr>
                <w:b/>
                <w:color w:val="0A548B"/>
                <w:spacing w:val="-5"/>
              </w:rPr>
              <w:t>(%)</w:t>
            </w:r>
          </w:p>
        </w:tc>
      </w:tr>
      <w:tr w:rsidR="000D4BE3" w:rsidRPr="00FD2FA7" w14:paraId="176B7820" w14:textId="77777777" w:rsidTr="00275F84">
        <w:trPr>
          <w:trHeight w:val="290"/>
        </w:trPr>
        <w:tc>
          <w:tcPr>
            <w:tcW w:w="2472" w:type="dxa"/>
          </w:tcPr>
          <w:p w14:paraId="1AB3075A" w14:textId="77777777" w:rsidR="000D4BE3" w:rsidRPr="00FD2FA7" w:rsidRDefault="000D4BE3" w:rsidP="00E4007E">
            <w:pPr>
              <w:pStyle w:val="TableParagraph"/>
              <w:rPr>
                <w:bCs/>
                <w:color w:val="0A548B"/>
              </w:rPr>
            </w:pPr>
            <w:r w:rsidRPr="00FD2FA7">
              <w:rPr>
                <w:bCs/>
                <w:color w:val="0A548B"/>
              </w:rPr>
              <w:t xml:space="preserve"> Information</w:t>
            </w:r>
          </w:p>
        </w:tc>
        <w:tc>
          <w:tcPr>
            <w:tcW w:w="1701" w:type="dxa"/>
          </w:tcPr>
          <w:p w14:paraId="612DBCE5" w14:textId="4B103765" w:rsidR="000D4BE3" w:rsidRPr="00FD2FA7" w:rsidRDefault="00E457B8" w:rsidP="00CD3417">
            <w:pPr>
              <w:pStyle w:val="TableParagraph"/>
              <w:rPr>
                <w:color w:val="0A548B"/>
                <w:spacing w:val="-10"/>
              </w:rPr>
            </w:pPr>
            <w:r w:rsidRPr="00FD2FA7">
              <w:rPr>
                <w:color w:val="0A548B"/>
                <w:spacing w:val="-10"/>
              </w:rPr>
              <w:t>Q</w:t>
            </w:r>
            <w:r w:rsidR="00D13E08" w:rsidRPr="00FD2FA7">
              <w:rPr>
                <w:color w:val="0A548B"/>
                <w:spacing w:val="-10"/>
              </w:rPr>
              <w:t>1-</w:t>
            </w:r>
            <w:r w:rsidR="009F1DD5" w:rsidRPr="00FD2FA7">
              <w:rPr>
                <w:color w:val="0A548B"/>
                <w:spacing w:val="-10"/>
              </w:rPr>
              <w:t>3</w:t>
            </w:r>
          </w:p>
        </w:tc>
        <w:tc>
          <w:tcPr>
            <w:tcW w:w="3544" w:type="dxa"/>
          </w:tcPr>
          <w:p w14:paraId="32B475AF" w14:textId="77777777" w:rsidR="000D4BE3" w:rsidRPr="00FD2FA7" w:rsidRDefault="000D4BE3" w:rsidP="00E4007E">
            <w:pPr>
              <w:pStyle w:val="TableParagraph"/>
              <w:rPr>
                <w:color w:val="0A548B"/>
              </w:rPr>
            </w:pPr>
            <w:r w:rsidRPr="00FD2FA7">
              <w:rPr>
                <w:color w:val="0A548B"/>
              </w:rPr>
              <w:t xml:space="preserve"> Tenderer Information</w:t>
            </w:r>
          </w:p>
        </w:tc>
        <w:tc>
          <w:tcPr>
            <w:tcW w:w="1841" w:type="dxa"/>
          </w:tcPr>
          <w:p w14:paraId="501381E8" w14:textId="77777777" w:rsidR="000D4BE3" w:rsidRPr="00FD2FA7" w:rsidRDefault="000D4BE3" w:rsidP="00E4007E">
            <w:pPr>
              <w:pStyle w:val="TableParagraph"/>
              <w:jc w:val="center"/>
              <w:rPr>
                <w:color w:val="0A548B"/>
              </w:rPr>
            </w:pPr>
            <w:r w:rsidRPr="00FD2FA7">
              <w:rPr>
                <w:color w:val="0A548B"/>
              </w:rPr>
              <w:t>N/A</w:t>
            </w:r>
          </w:p>
        </w:tc>
      </w:tr>
      <w:tr w:rsidR="000D4BE3" w:rsidRPr="00FD2FA7" w14:paraId="39383818" w14:textId="77777777" w:rsidTr="00275F84">
        <w:trPr>
          <w:trHeight w:val="290"/>
        </w:trPr>
        <w:tc>
          <w:tcPr>
            <w:tcW w:w="2472" w:type="dxa"/>
          </w:tcPr>
          <w:p w14:paraId="10EC2B1C" w14:textId="77777777" w:rsidR="000D4BE3" w:rsidRPr="00FD2FA7" w:rsidRDefault="000D4BE3" w:rsidP="00E4007E">
            <w:pPr>
              <w:pStyle w:val="TableParagraph"/>
              <w:rPr>
                <w:bCs/>
                <w:color w:val="0A548B"/>
              </w:rPr>
            </w:pPr>
            <w:r w:rsidRPr="00FD2FA7">
              <w:rPr>
                <w:bCs/>
                <w:color w:val="0A548B"/>
              </w:rPr>
              <w:t xml:space="preserve"> Pass/Fail</w:t>
            </w:r>
          </w:p>
          <w:p w14:paraId="4F3E8F96" w14:textId="77777777" w:rsidR="000D4BE3" w:rsidRPr="00FD2FA7" w:rsidRDefault="000D4BE3" w:rsidP="00E4007E">
            <w:pPr>
              <w:pStyle w:val="TableParagraph"/>
              <w:rPr>
                <w:bCs/>
                <w:color w:val="0A548B"/>
              </w:rPr>
            </w:pPr>
          </w:p>
        </w:tc>
        <w:tc>
          <w:tcPr>
            <w:tcW w:w="1701" w:type="dxa"/>
          </w:tcPr>
          <w:p w14:paraId="2E175319" w14:textId="1CD8427A" w:rsidR="00F029A9" w:rsidRPr="00FD2FA7" w:rsidRDefault="00CD3417" w:rsidP="003C704D">
            <w:pPr>
              <w:pStyle w:val="TableParagraph"/>
              <w:ind w:left="4"/>
              <w:rPr>
                <w:b/>
                <w:color w:val="0A548B"/>
              </w:rPr>
            </w:pPr>
            <w:r w:rsidRPr="00FD2FA7">
              <w:rPr>
                <w:color w:val="0A548B"/>
                <w:spacing w:val="-10"/>
              </w:rPr>
              <w:t>Q5, Part 1</w:t>
            </w:r>
            <w:r w:rsidR="00275F84" w:rsidRPr="00FD2FA7">
              <w:rPr>
                <w:color w:val="0A548B"/>
                <w:spacing w:val="-10"/>
              </w:rPr>
              <w:t>, 2 &amp; 3</w:t>
            </w:r>
          </w:p>
        </w:tc>
        <w:tc>
          <w:tcPr>
            <w:tcW w:w="3544" w:type="dxa"/>
          </w:tcPr>
          <w:p w14:paraId="4FDBA53F" w14:textId="77777777" w:rsidR="000D4BE3" w:rsidRPr="00FD2FA7" w:rsidRDefault="000D4BE3" w:rsidP="00E4007E">
            <w:pPr>
              <w:pStyle w:val="TableParagraph"/>
              <w:rPr>
                <w:color w:val="0A548B"/>
              </w:rPr>
            </w:pPr>
            <w:r w:rsidRPr="00FD2FA7">
              <w:rPr>
                <w:color w:val="0A548B"/>
              </w:rPr>
              <w:t xml:space="preserve"> Mandatory questions</w:t>
            </w:r>
          </w:p>
        </w:tc>
        <w:tc>
          <w:tcPr>
            <w:tcW w:w="1841" w:type="dxa"/>
          </w:tcPr>
          <w:p w14:paraId="385F4072" w14:textId="77777777" w:rsidR="000D4BE3" w:rsidRPr="00FD2FA7" w:rsidRDefault="000D4BE3" w:rsidP="00E4007E">
            <w:pPr>
              <w:pStyle w:val="TableParagraph"/>
              <w:jc w:val="center"/>
              <w:rPr>
                <w:color w:val="0A548B"/>
              </w:rPr>
            </w:pPr>
            <w:r w:rsidRPr="00FD2FA7">
              <w:rPr>
                <w:color w:val="0A548B"/>
              </w:rPr>
              <w:t>N/A</w:t>
            </w:r>
          </w:p>
        </w:tc>
      </w:tr>
      <w:tr w:rsidR="000D4BE3" w:rsidRPr="00FD2FA7" w14:paraId="17644725" w14:textId="77777777" w:rsidTr="00275F84">
        <w:trPr>
          <w:trHeight w:val="491"/>
        </w:trPr>
        <w:tc>
          <w:tcPr>
            <w:tcW w:w="2472" w:type="dxa"/>
          </w:tcPr>
          <w:p w14:paraId="3CCCD306" w14:textId="77777777" w:rsidR="000D4BE3" w:rsidRPr="00FD2FA7" w:rsidRDefault="000D4BE3" w:rsidP="00E4007E">
            <w:pPr>
              <w:pStyle w:val="TableParagraph"/>
              <w:spacing w:line="268" w:lineRule="exact"/>
              <w:rPr>
                <w:b/>
                <w:color w:val="0A548B"/>
              </w:rPr>
            </w:pPr>
            <w:r w:rsidRPr="00FD2FA7">
              <w:rPr>
                <w:b/>
                <w:color w:val="0A548B"/>
                <w:spacing w:val="-2"/>
              </w:rPr>
              <w:t xml:space="preserve"> Pricing </w:t>
            </w:r>
          </w:p>
        </w:tc>
        <w:tc>
          <w:tcPr>
            <w:tcW w:w="1701" w:type="dxa"/>
          </w:tcPr>
          <w:p w14:paraId="18C87303" w14:textId="286B84E8" w:rsidR="000D4BE3" w:rsidRPr="00FD2FA7" w:rsidRDefault="000D4BE3" w:rsidP="00E4007E">
            <w:pPr>
              <w:pStyle w:val="TableParagraph"/>
              <w:spacing w:before="1" w:line="247" w:lineRule="exact"/>
              <w:rPr>
                <w:color w:val="0A548B"/>
              </w:rPr>
            </w:pPr>
            <w:r w:rsidRPr="00FD2FA7">
              <w:rPr>
                <w:color w:val="0A548B"/>
              </w:rPr>
              <w:t xml:space="preserve">Appendix </w:t>
            </w:r>
            <w:r w:rsidR="00360A5C" w:rsidRPr="00FD2FA7">
              <w:rPr>
                <w:color w:val="0A548B"/>
              </w:rPr>
              <w:t>G</w:t>
            </w:r>
          </w:p>
        </w:tc>
        <w:tc>
          <w:tcPr>
            <w:tcW w:w="3544" w:type="dxa"/>
          </w:tcPr>
          <w:p w14:paraId="5CF0E7CB" w14:textId="77777777" w:rsidR="000D4BE3" w:rsidRPr="00FD2FA7" w:rsidRDefault="000D4BE3" w:rsidP="00E4007E">
            <w:pPr>
              <w:pStyle w:val="TableParagraph"/>
              <w:spacing w:before="1" w:line="247" w:lineRule="exact"/>
              <w:rPr>
                <w:color w:val="0A548B"/>
              </w:rPr>
            </w:pPr>
            <w:r w:rsidRPr="00FD2FA7">
              <w:rPr>
                <w:color w:val="0A548B"/>
              </w:rPr>
              <w:t xml:space="preserve"> Pricing submission</w:t>
            </w:r>
          </w:p>
        </w:tc>
        <w:tc>
          <w:tcPr>
            <w:tcW w:w="1841" w:type="dxa"/>
          </w:tcPr>
          <w:p w14:paraId="20F94F4F" w14:textId="3F312308" w:rsidR="000D4BE3" w:rsidRPr="00FD2FA7" w:rsidRDefault="006F12E9" w:rsidP="00E4007E">
            <w:pPr>
              <w:pStyle w:val="TableParagraph"/>
              <w:spacing w:before="1" w:line="247" w:lineRule="exact"/>
              <w:ind w:right="3"/>
              <w:jc w:val="center"/>
              <w:rPr>
                <w:b/>
                <w:bCs/>
                <w:color w:val="0A548B"/>
              </w:rPr>
            </w:pPr>
            <w:r w:rsidRPr="00FD2FA7">
              <w:rPr>
                <w:b/>
                <w:bCs/>
                <w:color w:val="0A548B"/>
              </w:rPr>
              <w:t>30</w:t>
            </w:r>
            <w:r w:rsidR="000D4BE3" w:rsidRPr="00FD2FA7">
              <w:rPr>
                <w:b/>
                <w:bCs/>
                <w:color w:val="0A548B"/>
              </w:rPr>
              <w:t>%</w:t>
            </w:r>
          </w:p>
        </w:tc>
      </w:tr>
      <w:tr w:rsidR="000D4BE3" w:rsidRPr="00FD2FA7" w14:paraId="0BF37A7B" w14:textId="77777777" w:rsidTr="00275F84">
        <w:trPr>
          <w:trHeight w:val="534"/>
        </w:trPr>
        <w:tc>
          <w:tcPr>
            <w:tcW w:w="2472" w:type="dxa"/>
          </w:tcPr>
          <w:p w14:paraId="7D0A07D1" w14:textId="77777777" w:rsidR="000D4BE3" w:rsidRPr="00FD2FA7" w:rsidRDefault="000D4BE3" w:rsidP="00E4007E">
            <w:pPr>
              <w:pStyle w:val="TableParagraph"/>
              <w:spacing w:line="268" w:lineRule="exact"/>
              <w:rPr>
                <w:b/>
                <w:color w:val="0A548B"/>
              </w:rPr>
            </w:pPr>
            <w:r w:rsidRPr="00FD2FA7">
              <w:rPr>
                <w:b/>
                <w:color w:val="0A548B"/>
                <w:spacing w:val="-2"/>
              </w:rPr>
              <w:t xml:space="preserve"> Quality / Technical</w:t>
            </w:r>
          </w:p>
        </w:tc>
        <w:tc>
          <w:tcPr>
            <w:tcW w:w="1701" w:type="dxa"/>
          </w:tcPr>
          <w:p w14:paraId="04DAD1AB" w14:textId="28982EAE" w:rsidR="000D4BE3" w:rsidRPr="00FD2FA7" w:rsidRDefault="000D4BE3" w:rsidP="00E4007E">
            <w:pPr>
              <w:pStyle w:val="TableParagraph"/>
              <w:rPr>
                <w:color w:val="0A548B"/>
              </w:rPr>
            </w:pPr>
            <w:r w:rsidRPr="00FD2FA7">
              <w:rPr>
                <w:color w:val="0A548B"/>
              </w:rPr>
              <w:t xml:space="preserve">Appendix </w:t>
            </w:r>
            <w:r w:rsidR="0046424A" w:rsidRPr="00FD2FA7">
              <w:rPr>
                <w:color w:val="0A548B"/>
              </w:rPr>
              <w:t>G</w:t>
            </w:r>
          </w:p>
          <w:p w14:paraId="59AA4098" w14:textId="77777777" w:rsidR="000D4BE3" w:rsidRPr="00FD2FA7" w:rsidRDefault="000D4BE3" w:rsidP="00E4007E">
            <w:pPr>
              <w:pStyle w:val="TableParagraph"/>
              <w:spacing w:before="1" w:line="247" w:lineRule="exact"/>
              <w:ind w:left="108"/>
              <w:rPr>
                <w:color w:val="0A548B"/>
              </w:rPr>
            </w:pPr>
          </w:p>
        </w:tc>
        <w:tc>
          <w:tcPr>
            <w:tcW w:w="3544" w:type="dxa"/>
          </w:tcPr>
          <w:p w14:paraId="737CFF40" w14:textId="1D594F4E" w:rsidR="000D4BE3" w:rsidRPr="00FD2FA7" w:rsidRDefault="0046424A" w:rsidP="00E4007E">
            <w:pPr>
              <w:pStyle w:val="TableParagraph"/>
              <w:spacing w:before="1" w:line="247" w:lineRule="exact"/>
              <w:rPr>
                <w:color w:val="0A548B"/>
              </w:rPr>
            </w:pPr>
            <w:r w:rsidRPr="00FD2FA7">
              <w:rPr>
                <w:color w:val="0A548B"/>
              </w:rPr>
              <w:t xml:space="preserve"> </w:t>
            </w:r>
            <w:r w:rsidR="000D4BE3" w:rsidRPr="00FD2FA7">
              <w:rPr>
                <w:color w:val="0A548B"/>
              </w:rPr>
              <w:t>Quality / Technical submission</w:t>
            </w:r>
          </w:p>
        </w:tc>
        <w:tc>
          <w:tcPr>
            <w:tcW w:w="1841" w:type="dxa"/>
          </w:tcPr>
          <w:p w14:paraId="1D593A01" w14:textId="77777777" w:rsidR="000D4BE3" w:rsidRPr="00FD2FA7" w:rsidRDefault="000D4BE3" w:rsidP="00E4007E">
            <w:pPr>
              <w:pStyle w:val="TableParagraph"/>
              <w:rPr>
                <w:color w:val="0A548B"/>
              </w:rPr>
            </w:pPr>
          </w:p>
          <w:p w14:paraId="031306AB" w14:textId="77777777" w:rsidR="000D4BE3" w:rsidRPr="00FD2FA7" w:rsidRDefault="000D4BE3" w:rsidP="00E4007E">
            <w:pPr>
              <w:pStyle w:val="TableParagraph"/>
              <w:spacing w:before="1" w:line="247" w:lineRule="exact"/>
              <w:ind w:left="16" w:right="1"/>
              <w:jc w:val="center"/>
              <w:rPr>
                <w:color w:val="0A548B"/>
              </w:rPr>
            </w:pPr>
          </w:p>
        </w:tc>
      </w:tr>
      <w:tr w:rsidR="000D4BE3" w:rsidRPr="00FD2FA7" w14:paraId="03E758F0" w14:textId="77777777" w:rsidTr="00275F84">
        <w:trPr>
          <w:trHeight w:val="289"/>
        </w:trPr>
        <w:tc>
          <w:tcPr>
            <w:tcW w:w="2472" w:type="dxa"/>
          </w:tcPr>
          <w:p w14:paraId="16AE888C" w14:textId="77777777" w:rsidR="000D4BE3" w:rsidRPr="00FD2FA7" w:rsidRDefault="000D4BE3" w:rsidP="00E4007E">
            <w:pPr>
              <w:pStyle w:val="TableParagraph"/>
              <w:rPr>
                <w:bCs/>
                <w:color w:val="0A548B"/>
              </w:rPr>
            </w:pPr>
          </w:p>
        </w:tc>
        <w:tc>
          <w:tcPr>
            <w:tcW w:w="1701" w:type="dxa"/>
          </w:tcPr>
          <w:p w14:paraId="40B90E62" w14:textId="77777777" w:rsidR="000D4BE3" w:rsidRPr="00FD2FA7" w:rsidRDefault="000D4BE3" w:rsidP="00E4007E">
            <w:pPr>
              <w:pStyle w:val="TableParagraph"/>
              <w:spacing w:before="22" w:line="247" w:lineRule="exact"/>
              <w:ind w:left="108"/>
              <w:rPr>
                <w:color w:val="0A548B"/>
              </w:rPr>
            </w:pPr>
            <w:r w:rsidRPr="00FD2FA7">
              <w:rPr>
                <w:color w:val="0A548B"/>
                <w:spacing w:val="-10"/>
              </w:rPr>
              <w:t>1</w:t>
            </w:r>
          </w:p>
        </w:tc>
        <w:tc>
          <w:tcPr>
            <w:tcW w:w="3544" w:type="dxa"/>
          </w:tcPr>
          <w:p w14:paraId="1669A4A7" w14:textId="606A4B99" w:rsidR="000D4BE3" w:rsidRPr="00FD2FA7" w:rsidRDefault="00364460" w:rsidP="00E4007E">
            <w:pPr>
              <w:pStyle w:val="TableParagraph"/>
              <w:spacing w:before="22" w:line="247" w:lineRule="exact"/>
              <w:ind w:left="109"/>
              <w:rPr>
                <w:color w:val="0A548B"/>
              </w:rPr>
            </w:pPr>
            <w:r w:rsidRPr="00FD2FA7">
              <w:rPr>
                <w:color w:val="0A548B"/>
              </w:rPr>
              <w:t>Introductory/Organisational Information</w:t>
            </w:r>
          </w:p>
        </w:tc>
        <w:tc>
          <w:tcPr>
            <w:tcW w:w="1841" w:type="dxa"/>
          </w:tcPr>
          <w:p w14:paraId="6DDE4AC5" w14:textId="4FAE0BED" w:rsidR="000D4BE3" w:rsidRPr="00FD2FA7" w:rsidRDefault="00364460" w:rsidP="00E4007E">
            <w:pPr>
              <w:pStyle w:val="TableParagraph"/>
              <w:spacing w:before="22" w:line="247" w:lineRule="exact"/>
              <w:ind w:left="16"/>
              <w:jc w:val="center"/>
              <w:rPr>
                <w:color w:val="0A548B"/>
              </w:rPr>
            </w:pPr>
            <w:r w:rsidRPr="00FD2FA7">
              <w:rPr>
                <w:color w:val="0A548B"/>
              </w:rPr>
              <w:t>FIO</w:t>
            </w:r>
          </w:p>
        </w:tc>
      </w:tr>
      <w:tr w:rsidR="000D4BE3" w:rsidRPr="00FD2FA7" w14:paraId="7F3ACA46" w14:textId="77777777" w:rsidTr="00275F84">
        <w:trPr>
          <w:trHeight w:val="290"/>
        </w:trPr>
        <w:tc>
          <w:tcPr>
            <w:tcW w:w="2472" w:type="dxa"/>
          </w:tcPr>
          <w:p w14:paraId="5D4B9BEB" w14:textId="77777777" w:rsidR="000D4BE3" w:rsidRPr="00FD2FA7" w:rsidRDefault="000D4BE3" w:rsidP="00E4007E">
            <w:pPr>
              <w:pStyle w:val="TableParagraph"/>
              <w:rPr>
                <w:bCs/>
                <w:color w:val="0A548B"/>
              </w:rPr>
            </w:pPr>
          </w:p>
        </w:tc>
        <w:tc>
          <w:tcPr>
            <w:tcW w:w="1701" w:type="dxa"/>
          </w:tcPr>
          <w:p w14:paraId="38A97112" w14:textId="77777777" w:rsidR="000D4BE3" w:rsidRPr="00FD2FA7" w:rsidRDefault="000D4BE3" w:rsidP="00E4007E">
            <w:pPr>
              <w:pStyle w:val="TableParagraph"/>
              <w:spacing w:before="23" w:line="247" w:lineRule="exact"/>
              <w:ind w:left="108"/>
              <w:rPr>
                <w:color w:val="0A548B"/>
                <w:spacing w:val="-10"/>
              </w:rPr>
            </w:pPr>
            <w:r w:rsidRPr="00FD2FA7">
              <w:rPr>
                <w:color w:val="0A548B"/>
                <w:spacing w:val="-10"/>
              </w:rPr>
              <w:t>2</w:t>
            </w:r>
          </w:p>
        </w:tc>
        <w:tc>
          <w:tcPr>
            <w:tcW w:w="3544" w:type="dxa"/>
          </w:tcPr>
          <w:p w14:paraId="57638C31" w14:textId="4CD8C33D" w:rsidR="000D4BE3" w:rsidRPr="00FD2FA7" w:rsidRDefault="00F013A8" w:rsidP="00E4007E">
            <w:pPr>
              <w:pStyle w:val="TableParagraph"/>
              <w:spacing w:before="23" w:line="247" w:lineRule="exact"/>
              <w:ind w:left="109"/>
              <w:rPr>
                <w:color w:val="0A548B"/>
              </w:rPr>
            </w:pPr>
            <w:r w:rsidRPr="00FD2FA7">
              <w:rPr>
                <w:color w:val="0A548B"/>
              </w:rPr>
              <w:t>Solution, Content Catalogue and Sector Fit</w:t>
            </w:r>
          </w:p>
        </w:tc>
        <w:tc>
          <w:tcPr>
            <w:tcW w:w="1841" w:type="dxa"/>
          </w:tcPr>
          <w:p w14:paraId="210606AC" w14:textId="5748C8CC" w:rsidR="000D4BE3" w:rsidRPr="00FD2FA7" w:rsidRDefault="00F013A8" w:rsidP="00E4007E">
            <w:pPr>
              <w:pStyle w:val="TableParagraph"/>
              <w:spacing w:before="23" w:line="247" w:lineRule="exact"/>
              <w:ind w:left="16" w:right="1"/>
              <w:jc w:val="center"/>
              <w:rPr>
                <w:color w:val="0A548B"/>
              </w:rPr>
            </w:pPr>
            <w:r w:rsidRPr="00FD2FA7">
              <w:rPr>
                <w:color w:val="0A548B"/>
              </w:rPr>
              <w:t>25</w:t>
            </w:r>
            <w:r w:rsidR="000D4BE3" w:rsidRPr="00FD2FA7">
              <w:rPr>
                <w:color w:val="0A548B"/>
              </w:rPr>
              <w:t>%</w:t>
            </w:r>
          </w:p>
        </w:tc>
      </w:tr>
      <w:tr w:rsidR="000D4BE3" w:rsidRPr="00FD2FA7" w14:paraId="602F8EA3" w14:textId="77777777" w:rsidTr="00275F84">
        <w:trPr>
          <w:trHeight w:val="290"/>
        </w:trPr>
        <w:tc>
          <w:tcPr>
            <w:tcW w:w="2472" w:type="dxa"/>
          </w:tcPr>
          <w:p w14:paraId="0D6EDED0" w14:textId="77777777" w:rsidR="000D4BE3" w:rsidRPr="00FD2FA7" w:rsidRDefault="000D4BE3" w:rsidP="00E4007E">
            <w:pPr>
              <w:pStyle w:val="TableParagraph"/>
              <w:rPr>
                <w:bCs/>
                <w:color w:val="0A548B"/>
              </w:rPr>
            </w:pPr>
          </w:p>
        </w:tc>
        <w:tc>
          <w:tcPr>
            <w:tcW w:w="1701" w:type="dxa"/>
          </w:tcPr>
          <w:p w14:paraId="71667CF1" w14:textId="77777777" w:rsidR="000D4BE3" w:rsidRPr="00FD2FA7" w:rsidRDefault="000D4BE3" w:rsidP="00E4007E">
            <w:pPr>
              <w:pStyle w:val="TableParagraph"/>
              <w:spacing w:before="23" w:line="247" w:lineRule="exact"/>
              <w:ind w:left="108"/>
              <w:rPr>
                <w:color w:val="0A548B"/>
              </w:rPr>
            </w:pPr>
            <w:r w:rsidRPr="00FD2FA7">
              <w:rPr>
                <w:color w:val="0A548B"/>
                <w:spacing w:val="-10"/>
              </w:rPr>
              <w:t>3</w:t>
            </w:r>
          </w:p>
        </w:tc>
        <w:tc>
          <w:tcPr>
            <w:tcW w:w="3544" w:type="dxa"/>
          </w:tcPr>
          <w:p w14:paraId="03D43047" w14:textId="1A5F175C" w:rsidR="000D4BE3" w:rsidRPr="00FD2FA7" w:rsidRDefault="003D2D0D" w:rsidP="00E4007E">
            <w:pPr>
              <w:pStyle w:val="TableParagraph"/>
              <w:spacing w:before="23" w:line="247" w:lineRule="exact"/>
              <w:ind w:left="109"/>
              <w:rPr>
                <w:color w:val="0A548B"/>
              </w:rPr>
            </w:pPr>
            <w:r w:rsidRPr="00FD2FA7">
              <w:rPr>
                <w:color w:val="0A548B"/>
              </w:rPr>
              <w:t>Implementation, Onboarding and Integration</w:t>
            </w:r>
          </w:p>
        </w:tc>
        <w:tc>
          <w:tcPr>
            <w:tcW w:w="1841" w:type="dxa"/>
          </w:tcPr>
          <w:p w14:paraId="7E4CB7AE" w14:textId="0A5D83F4" w:rsidR="000D4BE3" w:rsidRPr="00FD2FA7" w:rsidRDefault="003D2D0D" w:rsidP="00E4007E">
            <w:pPr>
              <w:pStyle w:val="TableParagraph"/>
              <w:spacing w:before="23" w:line="247" w:lineRule="exact"/>
              <w:ind w:left="16" w:right="1"/>
              <w:jc w:val="center"/>
              <w:rPr>
                <w:color w:val="0A548B"/>
              </w:rPr>
            </w:pPr>
            <w:r w:rsidRPr="00FD2FA7">
              <w:rPr>
                <w:color w:val="0A548B"/>
              </w:rPr>
              <w:t>30</w:t>
            </w:r>
            <w:r w:rsidR="000D4BE3" w:rsidRPr="00FD2FA7">
              <w:rPr>
                <w:color w:val="0A548B"/>
              </w:rPr>
              <w:t>%</w:t>
            </w:r>
          </w:p>
        </w:tc>
      </w:tr>
      <w:tr w:rsidR="000D4BE3" w:rsidRPr="00FD2FA7" w14:paraId="72791C98" w14:textId="77777777" w:rsidTr="00275F84">
        <w:trPr>
          <w:trHeight w:val="290"/>
        </w:trPr>
        <w:tc>
          <w:tcPr>
            <w:tcW w:w="2472" w:type="dxa"/>
          </w:tcPr>
          <w:p w14:paraId="1B7FE9F2" w14:textId="77777777" w:rsidR="000D4BE3" w:rsidRPr="00FD2FA7" w:rsidRDefault="000D4BE3" w:rsidP="00E4007E">
            <w:pPr>
              <w:pStyle w:val="TableParagraph"/>
              <w:rPr>
                <w:bCs/>
                <w:color w:val="0A548B"/>
              </w:rPr>
            </w:pPr>
          </w:p>
        </w:tc>
        <w:tc>
          <w:tcPr>
            <w:tcW w:w="1701" w:type="dxa"/>
          </w:tcPr>
          <w:p w14:paraId="153E9D84" w14:textId="77777777" w:rsidR="000D4BE3" w:rsidRPr="00FD2FA7" w:rsidRDefault="000D4BE3" w:rsidP="00E4007E">
            <w:pPr>
              <w:pStyle w:val="TableParagraph"/>
              <w:spacing w:before="23" w:line="247" w:lineRule="exact"/>
              <w:ind w:left="108"/>
              <w:rPr>
                <w:color w:val="0A548B"/>
                <w:spacing w:val="-10"/>
              </w:rPr>
            </w:pPr>
            <w:r w:rsidRPr="00FD2FA7">
              <w:rPr>
                <w:color w:val="0A548B"/>
                <w:spacing w:val="-10"/>
              </w:rPr>
              <w:t>4</w:t>
            </w:r>
          </w:p>
        </w:tc>
        <w:tc>
          <w:tcPr>
            <w:tcW w:w="3544" w:type="dxa"/>
          </w:tcPr>
          <w:p w14:paraId="1CBA8DF3" w14:textId="77777777" w:rsidR="00A23B00" w:rsidRPr="00FD2FA7" w:rsidRDefault="00A23B00" w:rsidP="00A23B00">
            <w:pPr>
              <w:rPr>
                <w:rFonts w:ascii="Verdana" w:eastAsia="Verdana" w:hAnsi="Verdana" w:cs="Verdana"/>
                <w:color w:val="0A548B"/>
                <w:sz w:val="22"/>
                <w:szCs w:val="22"/>
                <w:lang w:val="en-US" w:eastAsia="en-US"/>
              </w:rPr>
            </w:pPr>
            <w:r w:rsidRPr="00FD2FA7">
              <w:rPr>
                <w:rFonts w:ascii="Verdana" w:eastAsia="Verdana" w:hAnsi="Verdana" w:cs="Verdana"/>
                <w:color w:val="0A548B"/>
                <w:sz w:val="22"/>
                <w:szCs w:val="22"/>
                <w:lang w:val="en-US" w:eastAsia="en-US"/>
              </w:rPr>
              <w:t>Service Management, Support and Service Improvement</w:t>
            </w:r>
          </w:p>
          <w:p w14:paraId="1E2D9810" w14:textId="77777777" w:rsidR="000D4BE3" w:rsidRPr="00FD2FA7" w:rsidRDefault="000D4BE3" w:rsidP="00E4007E">
            <w:pPr>
              <w:pStyle w:val="TableParagraph"/>
              <w:spacing w:before="23" w:line="247" w:lineRule="exact"/>
              <w:ind w:left="109"/>
              <w:rPr>
                <w:color w:val="0A548B"/>
              </w:rPr>
            </w:pPr>
          </w:p>
        </w:tc>
        <w:tc>
          <w:tcPr>
            <w:tcW w:w="1841" w:type="dxa"/>
          </w:tcPr>
          <w:p w14:paraId="562F5FC0" w14:textId="1DAA95AB" w:rsidR="000D4BE3" w:rsidRPr="00FD2FA7" w:rsidRDefault="00A23B00" w:rsidP="00E4007E">
            <w:pPr>
              <w:pStyle w:val="TableParagraph"/>
              <w:spacing w:before="23" w:line="247" w:lineRule="exact"/>
              <w:ind w:left="16" w:right="1"/>
              <w:jc w:val="center"/>
              <w:rPr>
                <w:color w:val="0A548B"/>
              </w:rPr>
            </w:pPr>
            <w:r w:rsidRPr="00FD2FA7">
              <w:rPr>
                <w:color w:val="0A548B"/>
              </w:rPr>
              <w:t>5</w:t>
            </w:r>
            <w:r w:rsidR="000D4BE3" w:rsidRPr="00FD2FA7">
              <w:rPr>
                <w:color w:val="0A548B"/>
              </w:rPr>
              <w:t>%</w:t>
            </w:r>
          </w:p>
        </w:tc>
      </w:tr>
      <w:tr w:rsidR="000D4BE3" w:rsidRPr="00FD2FA7" w14:paraId="0D33566F" w14:textId="77777777" w:rsidTr="00275F84">
        <w:trPr>
          <w:trHeight w:val="290"/>
        </w:trPr>
        <w:tc>
          <w:tcPr>
            <w:tcW w:w="2472" w:type="dxa"/>
          </w:tcPr>
          <w:p w14:paraId="2B4AD6E0" w14:textId="77777777" w:rsidR="000D4BE3" w:rsidRPr="00FD2FA7" w:rsidRDefault="000D4BE3" w:rsidP="00E4007E">
            <w:pPr>
              <w:pStyle w:val="TableParagraph"/>
              <w:rPr>
                <w:bCs/>
                <w:color w:val="0A548B"/>
              </w:rPr>
            </w:pPr>
          </w:p>
        </w:tc>
        <w:tc>
          <w:tcPr>
            <w:tcW w:w="1701" w:type="dxa"/>
          </w:tcPr>
          <w:p w14:paraId="71221954" w14:textId="651305C5" w:rsidR="000D4BE3" w:rsidRPr="00FD2FA7" w:rsidRDefault="00A23B00" w:rsidP="00E4007E">
            <w:pPr>
              <w:pStyle w:val="TableParagraph"/>
              <w:spacing w:before="23" w:line="247" w:lineRule="exact"/>
              <w:ind w:left="108"/>
              <w:rPr>
                <w:color w:val="0A548B"/>
                <w:spacing w:val="-10"/>
              </w:rPr>
            </w:pPr>
            <w:r w:rsidRPr="00FD2FA7">
              <w:rPr>
                <w:color w:val="0A548B"/>
                <w:spacing w:val="-10"/>
              </w:rPr>
              <w:t>5</w:t>
            </w:r>
          </w:p>
        </w:tc>
        <w:tc>
          <w:tcPr>
            <w:tcW w:w="3544" w:type="dxa"/>
          </w:tcPr>
          <w:p w14:paraId="320A7902" w14:textId="77777777" w:rsidR="00A317AD" w:rsidRPr="00FD2FA7" w:rsidRDefault="00A317AD" w:rsidP="00A317AD">
            <w:pPr>
              <w:rPr>
                <w:rFonts w:ascii="Verdana" w:eastAsia="Verdana" w:hAnsi="Verdana" w:cs="Verdana"/>
                <w:color w:val="0A548B"/>
                <w:sz w:val="22"/>
                <w:szCs w:val="22"/>
                <w:lang w:val="en-US" w:eastAsia="en-US"/>
              </w:rPr>
            </w:pPr>
            <w:r w:rsidRPr="00FD2FA7">
              <w:rPr>
                <w:rFonts w:ascii="Verdana" w:eastAsia="Verdana" w:hAnsi="Verdana" w:cs="Verdana"/>
                <w:color w:val="0A548B"/>
                <w:sz w:val="22"/>
                <w:szCs w:val="22"/>
                <w:lang w:val="en-US" w:eastAsia="en-US"/>
              </w:rPr>
              <w:t>Social Value, Sustainability and Added Value</w:t>
            </w:r>
          </w:p>
          <w:p w14:paraId="44329012" w14:textId="77777777" w:rsidR="000D4BE3" w:rsidRPr="00FD2FA7" w:rsidRDefault="000D4BE3" w:rsidP="00E4007E">
            <w:pPr>
              <w:pStyle w:val="TableParagraph"/>
              <w:spacing w:before="23" w:line="247" w:lineRule="exact"/>
              <w:ind w:left="109"/>
              <w:rPr>
                <w:color w:val="0A548B"/>
              </w:rPr>
            </w:pPr>
          </w:p>
        </w:tc>
        <w:tc>
          <w:tcPr>
            <w:tcW w:w="1841" w:type="dxa"/>
          </w:tcPr>
          <w:p w14:paraId="62CDD363" w14:textId="13C64D29" w:rsidR="000D4BE3" w:rsidRPr="00FD2FA7" w:rsidRDefault="00A317AD" w:rsidP="00E4007E">
            <w:pPr>
              <w:pStyle w:val="TableParagraph"/>
              <w:spacing w:before="23" w:line="247" w:lineRule="exact"/>
              <w:ind w:left="16" w:right="1"/>
              <w:jc w:val="center"/>
              <w:rPr>
                <w:color w:val="0A548B"/>
              </w:rPr>
            </w:pPr>
            <w:r w:rsidRPr="00FD2FA7">
              <w:rPr>
                <w:color w:val="0A548B"/>
              </w:rPr>
              <w:t>10%</w:t>
            </w:r>
          </w:p>
        </w:tc>
      </w:tr>
      <w:tr w:rsidR="000D4BE3" w:rsidRPr="00FD2FA7" w14:paraId="2DA74B2F" w14:textId="77777777" w:rsidTr="00275F84">
        <w:trPr>
          <w:trHeight w:val="289"/>
        </w:trPr>
        <w:tc>
          <w:tcPr>
            <w:tcW w:w="2472" w:type="dxa"/>
          </w:tcPr>
          <w:p w14:paraId="05878F29" w14:textId="77777777" w:rsidR="000D4BE3" w:rsidRPr="00FD2FA7" w:rsidRDefault="000D4BE3" w:rsidP="00E4007E">
            <w:pPr>
              <w:pStyle w:val="TableParagraph"/>
              <w:rPr>
                <w:bCs/>
                <w:color w:val="0A548B"/>
              </w:rPr>
            </w:pPr>
          </w:p>
        </w:tc>
        <w:tc>
          <w:tcPr>
            <w:tcW w:w="1701" w:type="dxa"/>
          </w:tcPr>
          <w:p w14:paraId="3C8BB92A" w14:textId="77777777" w:rsidR="000D4BE3" w:rsidRPr="00FD2FA7" w:rsidRDefault="000D4BE3" w:rsidP="00E4007E">
            <w:pPr>
              <w:pStyle w:val="TableParagraph"/>
              <w:rPr>
                <w:color w:val="0A548B"/>
              </w:rPr>
            </w:pPr>
          </w:p>
        </w:tc>
        <w:tc>
          <w:tcPr>
            <w:tcW w:w="3544" w:type="dxa"/>
            <w:shd w:val="clear" w:color="auto" w:fill="DAF2CF"/>
          </w:tcPr>
          <w:p w14:paraId="574B4C9C" w14:textId="77777777" w:rsidR="000D4BE3" w:rsidRPr="00FD2FA7" w:rsidRDefault="000D4BE3" w:rsidP="00E4007E">
            <w:pPr>
              <w:pStyle w:val="TableParagraph"/>
              <w:spacing w:before="22" w:line="247" w:lineRule="exact"/>
              <w:ind w:left="109"/>
              <w:rPr>
                <w:b/>
                <w:color w:val="0A548B"/>
              </w:rPr>
            </w:pPr>
            <w:r w:rsidRPr="00FD2FA7">
              <w:rPr>
                <w:b/>
                <w:color w:val="0A548B"/>
              </w:rPr>
              <w:t>Quality</w:t>
            </w:r>
            <w:r w:rsidRPr="00FD2FA7">
              <w:rPr>
                <w:b/>
                <w:color w:val="0A548B"/>
                <w:spacing w:val="-3"/>
              </w:rPr>
              <w:t xml:space="preserve"> </w:t>
            </w:r>
            <w:r w:rsidRPr="00FD2FA7">
              <w:rPr>
                <w:b/>
                <w:color w:val="0A548B"/>
                <w:spacing w:val="-2"/>
              </w:rPr>
              <w:t>Total</w:t>
            </w:r>
          </w:p>
        </w:tc>
        <w:tc>
          <w:tcPr>
            <w:tcW w:w="1841" w:type="dxa"/>
            <w:shd w:val="clear" w:color="auto" w:fill="DAF2CF"/>
          </w:tcPr>
          <w:p w14:paraId="7EC6DA07" w14:textId="1FC8DEB0" w:rsidR="000D4BE3" w:rsidRPr="00FD2FA7" w:rsidRDefault="007C0A48" w:rsidP="00E4007E">
            <w:pPr>
              <w:pStyle w:val="TableParagraph"/>
              <w:spacing w:before="22" w:line="247" w:lineRule="exact"/>
              <w:ind w:left="16" w:right="3"/>
              <w:jc w:val="center"/>
              <w:rPr>
                <w:b/>
                <w:color w:val="0A548B"/>
              </w:rPr>
            </w:pPr>
            <w:r w:rsidRPr="00FD2FA7">
              <w:rPr>
                <w:b/>
                <w:color w:val="0A548B"/>
                <w:spacing w:val="-5"/>
              </w:rPr>
              <w:t>70</w:t>
            </w:r>
            <w:r w:rsidR="000D4BE3" w:rsidRPr="00FD2FA7">
              <w:rPr>
                <w:b/>
                <w:color w:val="0A548B"/>
                <w:spacing w:val="-5"/>
              </w:rPr>
              <w:t>%</w:t>
            </w:r>
          </w:p>
        </w:tc>
      </w:tr>
      <w:tr w:rsidR="000D4BE3" w:rsidRPr="00FD2FA7" w14:paraId="110789AC" w14:textId="77777777" w:rsidTr="00275F84">
        <w:trPr>
          <w:trHeight w:val="289"/>
        </w:trPr>
        <w:tc>
          <w:tcPr>
            <w:tcW w:w="2472" w:type="dxa"/>
          </w:tcPr>
          <w:p w14:paraId="05FC21AB" w14:textId="77777777" w:rsidR="000D4BE3" w:rsidRPr="00FD2FA7" w:rsidRDefault="000D4BE3" w:rsidP="00E4007E">
            <w:pPr>
              <w:pStyle w:val="TableParagraph"/>
              <w:rPr>
                <w:bCs/>
                <w:color w:val="0A548B"/>
              </w:rPr>
            </w:pPr>
          </w:p>
        </w:tc>
        <w:tc>
          <w:tcPr>
            <w:tcW w:w="1701" w:type="dxa"/>
          </w:tcPr>
          <w:p w14:paraId="34A45D8F" w14:textId="77777777" w:rsidR="000D4BE3" w:rsidRPr="00FD2FA7" w:rsidRDefault="000D4BE3" w:rsidP="00E4007E">
            <w:pPr>
              <w:pStyle w:val="TableParagraph"/>
              <w:rPr>
                <w:color w:val="0A548B"/>
              </w:rPr>
            </w:pPr>
          </w:p>
        </w:tc>
        <w:tc>
          <w:tcPr>
            <w:tcW w:w="3544" w:type="dxa"/>
            <w:shd w:val="clear" w:color="auto" w:fill="DAF2CF"/>
          </w:tcPr>
          <w:p w14:paraId="20A618E2" w14:textId="77777777" w:rsidR="000D4BE3" w:rsidRPr="00FD2FA7" w:rsidRDefault="000D4BE3" w:rsidP="00E4007E">
            <w:pPr>
              <w:pStyle w:val="TableParagraph"/>
              <w:spacing w:before="23" w:line="247" w:lineRule="exact"/>
              <w:ind w:left="109"/>
              <w:rPr>
                <w:b/>
                <w:color w:val="0A548B"/>
              </w:rPr>
            </w:pPr>
            <w:r w:rsidRPr="00FD2FA7">
              <w:rPr>
                <w:b/>
                <w:color w:val="0A548B"/>
              </w:rPr>
              <w:t>Overall</w:t>
            </w:r>
            <w:r w:rsidRPr="00FD2FA7">
              <w:rPr>
                <w:b/>
                <w:color w:val="0A548B"/>
                <w:spacing w:val="-5"/>
              </w:rPr>
              <w:t xml:space="preserve"> </w:t>
            </w:r>
            <w:r w:rsidRPr="00FD2FA7">
              <w:rPr>
                <w:b/>
                <w:color w:val="0A548B"/>
                <w:spacing w:val="-2"/>
              </w:rPr>
              <w:t>Total</w:t>
            </w:r>
          </w:p>
        </w:tc>
        <w:tc>
          <w:tcPr>
            <w:tcW w:w="1841" w:type="dxa"/>
            <w:shd w:val="clear" w:color="auto" w:fill="DAF2CF"/>
          </w:tcPr>
          <w:p w14:paraId="1F155917" w14:textId="77777777" w:rsidR="000D4BE3" w:rsidRPr="00FD2FA7" w:rsidRDefault="000D4BE3" w:rsidP="00E4007E">
            <w:pPr>
              <w:pStyle w:val="TableParagraph"/>
              <w:spacing w:before="23" w:line="247" w:lineRule="exact"/>
              <w:ind w:left="16" w:right="5"/>
              <w:jc w:val="center"/>
              <w:rPr>
                <w:b/>
                <w:color w:val="0A548B"/>
              </w:rPr>
            </w:pPr>
            <w:r w:rsidRPr="00FD2FA7">
              <w:rPr>
                <w:b/>
                <w:color w:val="0A548B"/>
                <w:spacing w:val="-4"/>
              </w:rPr>
              <w:t>100%</w:t>
            </w:r>
          </w:p>
        </w:tc>
      </w:tr>
    </w:tbl>
    <w:p w14:paraId="69393571" w14:textId="77777777" w:rsidR="000D4BE3" w:rsidRPr="00FD2FA7" w:rsidRDefault="000D4BE3" w:rsidP="000D4BE3">
      <w:pPr>
        <w:spacing w:line="247" w:lineRule="exact"/>
        <w:jc w:val="center"/>
        <w:rPr>
          <w:rFonts w:ascii="Verdana" w:hAnsi="Verdana"/>
          <w:color w:val="0A548B"/>
          <w:sz w:val="22"/>
          <w:szCs w:val="22"/>
        </w:rPr>
        <w:sectPr w:rsidR="000D4BE3" w:rsidRPr="00FD2FA7" w:rsidSect="00F27280">
          <w:pgSz w:w="11910" w:h="16840"/>
          <w:pgMar w:top="2016" w:right="995" w:bottom="660" w:left="567" w:header="0" w:footer="475" w:gutter="0"/>
          <w:cols w:space="720"/>
        </w:sectPr>
      </w:pPr>
    </w:p>
    <w:p w14:paraId="0963C994" w14:textId="77777777" w:rsidR="000D4BE3" w:rsidRPr="00FD2FA7" w:rsidRDefault="000D4BE3" w:rsidP="000D4BE3">
      <w:pPr>
        <w:pStyle w:val="BodyText2"/>
        <w:rPr>
          <w:rFonts w:ascii="Verdana" w:hAnsi="Verdana" w:cs="Calibri"/>
          <w:color w:val="0A548B"/>
          <w:sz w:val="20"/>
          <w:highlight w:val="yellow"/>
        </w:rPr>
      </w:pPr>
    </w:p>
    <w:p w14:paraId="14ACC6C4" w14:textId="77777777" w:rsidR="002147DD" w:rsidRPr="00FD2FA7" w:rsidRDefault="002147DD" w:rsidP="00370139">
      <w:pPr>
        <w:pStyle w:val="BodyText1"/>
        <w:rPr>
          <w:rFonts w:ascii="Verdana" w:hAnsi="Verdana"/>
          <w:color w:val="0A548B"/>
        </w:rPr>
      </w:pPr>
    </w:p>
    <w:p w14:paraId="796A3944" w14:textId="77777777" w:rsidR="00797C14" w:rsidRPr="00FD2FA7" w:rsidRDefault="00797C14" w:rsidP="00797C14">
      <w:pPr>
        <w:pStyle w:val="BodyText"/>
        <w:spacing w:line="264" w:lineRule="exact"/>
        <w:ind w:left="100"/>
        <w:rPr>
          <w:rFonts w:ascii="Verdana" w:hAnsi="Verdana"/>
          <w:b/>
          <w:bCs/>
          <w:color w:val="0A548B"/>
          <w:sz w:val="22"/>
          <w:szCs w:val="22"/>
        </w:rPr>
      </w:pPr>
      <w:r w:rsidRPr="00FD2FA7">
        <w:rPr>
          <w:rFonts w:ascii="Verdana" w:hAnsi="Verdana"/>
          <w:b/>
          <w:bCs/>
          <w:color w:val="0A548B"/>
          <w:sz w:val="22"/>
          <w:szCs w:val="22"/>
        </w:rPr>
        <w:t>Evaluation Methodology: Pass / Fail Criteria (Table 3)</w:t>
      </w:r>
    </w:p>
    <w:p w14:paraId="7E0AE432" w14:textId="77777777" w:rsidR="00B35A1C" w:rsidRPr="00FD2FA7" w:rsidRDefault="00B35A1C" w:rsidP="00797C14">
      <w:pPr>
        <w:pStyle w:val="BodyText"/>
        <w:spacing w:line="264" w:lineRule="exact"/>
        <w:ind w:left="100"/>
        <w:rPr>
          <w:rFonts w:ascii="Verdana" w:hAnsi="Verdana"/>
          <w:b/>
          <w:bCs/>
          <w:color w:val="0A548B"/>
          <w:sz w:val="22"/>
          <w:szCs w:val="22"/>
        </w:rPr>
      </w:pPr>
    </w:p>
    <w:p w14:paraId="68CF2190" w14:textId="3DB64293" w:rsidR="00B35A1C" w:rsidRPr="00FD2FA7" w:rsidRDefault="00B35A1C" w:rsidP="00B35A1C">
      <w:pPr>
        <w:pStyle w:val="BodyText"/>
        <w:numPr>
          <w:ilvl w:val="0"/>
          <w:numId w:val="10"/>
        </w:numPr>
        <w:spacing w:line="264" w:lineRule="exact"/>
        <w:ind w:left="993" w:hanging="709"/>
        <w:rPr>
          <w:rFonts w:ascii="Verdana" w:hAnsi="Verdana"/>
          <w:color w:val="0A548B"/>
          <w:sz w:val="22"/>
          <w:szCs w:val="22"/>
        </w:rPr>
      </w:pPr>
      <w:r w:rsidRPr="00FD2FA7">
        <w:rPr>
          <w:rFonts w:ascii="Verdana" w:hAnsi="Verdana"/>
          <w:color w:val="0A548B"/>
          <w:sz w:val="22"/>
          <w:szCs w:val="22"/>
        </w:rPr>
        <w:t>The below evaluation methodology will be used for pass/fail questions</w:t>
      </w:r>
    </w:p>
    <w:p w14:paraId="7B23E647" w14:textId="77777777" w:rsidR="00797C14" w:rsidRPr="00FD2FA7" w:rsidRDefault="00797C14" w:rsidP="00797C14">
      <w:pPr>
        <w:pStyle w:val="BodyText"/>
        <w:spacing w:before="9"/>
        <w:rPr>
          <w:rFonts w:ascii="Verdana" w:hAnsi="Verdana"/>
          <w:color w:val="0A548B"/>
          <w:sz w:val="22"/>
          <w:szCs w:val="22"/>
        </w:rPr>
      </w:pPr>
    </w:p>
    <w:tbl>
      <w:tblPr>
        <w:tblW w:w="14531" w:type="dxa"/>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0"/>
        <w:gridCol w:w="1520"/>
        <w:gridCol w:w="9627"/>
        <w:gridCol w:w="1484"/>
      </w:tblGrid>
      <w:tr w:rsidR="00797C14" w:rsidRPr="00FD2FA7" w14:paraId="5369CB85" w14:textId="77777777" w:rsidTr="00A90AF5">
        <w:trPr>
          <w:trHeight w:val="794"/>
        </w:trPr>
        <w:tc>
          <w:tcPr>
            <w:tcW w:w="1900" w:type="dxa"/>
            <w:tcBorders>
              <w:top w:val="nil"/>
              <w:left w:val="nil"/>
              <w:bottom w:val="nil"/>
              <w:right w:val="nil"/>
            </w:tcBorders>
            <w:shd w:val="clear" w:color="auto" w:fill="000000"/>
          </w:tcPr>
          <w:p w14:paraId="2B46264F" w14:textId="0F46FD7C" w:rsidR="00797C14" w:rsidRPr="00FD2FA7" w:rsidRDefault="00797C14" w:rsidP="00E4007E">
            <w:pPr>
              <w:pStyle w:val="TableParagraph"/>
              <w:spacing w:before="249"/>
              <w:ind w:left="112"/>
              <w:rPr>
                <w:b/>
                <w:color w:val="0A548B"/>
              </w:rPr>
            </w:pPr>
            <w:r w:rsidRPr="00FD2FA7">
              <w:rPr>
                <w:noProof/>
                <w:color w:val="0A548B"/>
              </w:rPr>
              <mc:AlternateContent>
                <mc:Choice Requires="wpg">
                  <w:drawing>
                    <wp:anchor distT="0" distB="0" distL="0" distR="0" simplePos="0" relativeHeight="251658240" behindDoc="1" locked="0" layoutInCell="1" allowOverlap="1" wp14:anchorId="3B840F5E" wp14:editId="544E6742">
                      <wp:simplePos x="0" y="0"/>
                      <wp:positionH relativeFrom="column">
                        <wp:posOffset>-3048</wp:posOffset>
                      </wp:positionH>
                      <wp:positionV relativeFrom="paragraph">
                        <wp:posOffset>-138</wp:posOffset>
                      </wp:positionV>
                      <wp:extent cx="9092565" cy="5048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92565" cy="504825"/>
                                <a:chOff x="0" y="0"/>
                                <a:chExt cx="9092565" cy="504825"/>
                              </a:xfrm>
                            </wpg:grpSpPr>
                            <wps:wsp>
                              <wps:cNvPr id="7" name="Graphic 7"/>
                              <wps:cNvSpPr/>
                              <wps:spPr>
                                <a:xfrm>
                                  <a:off x="0" y="0"/>
                                  <a:ext cx="9092565" cy="504825"/>
                                </a:xfrm>
                                <a:custGeom>
                                  <a:avLst/>
                                  <a:gdLst/>
                                  <a:ahLst/>
                                  <a:cxnLst/>
                                  <a:rect l="l" t="t" r="r" b="b"/>
                                  <a:pathLst>
                                    <a:path w="9092565" h="504825">
                                      <a:moveTo>
                                        <a:pt x="9092184" y="0"/>
                                      </a:moveTo>
                                      <a:lnTo>
                                        <a:pt x="8157959" y="0"/>
                                      </a:lnTo>
                                      <a:lnTo>
                                        <a:pt x="8157959" y="6096"/>
                                      </a:lnTo>
                                      <a:lnTo>
                                        <a:pt x="8157959" y="498348"/>
                                      </a:lnTo>
                                      <a:lnTo>
                                        <a:pt x="8156448" y="498348"/>
                                      </a:lnTo>
                                      <a:lnTo>
                                        <a:pt x="8156448" y="6096"/>
                                      </a:lnTo>
                                      <a:lnTo>
                                        <a:pt x="8157959" y="6096"/>
                                      </a:lnTo>
                                      <a:lnTo>
                                        <a:pt x="8157959" y="0"/>
                                      </a:lnTo>
                                      <a:lnTo>
                                        <a:pt x="8150352" y="0"/>
                                      </a:lnTo>
                                      <a:lnTo>
                                        <a:pt x="8150352" y="6096"/>
                                      </a:lnTo>
                                      <a:lnTo>
                                        <a:pt x="8150352" y="498348"/>
                                      </a:lnTo>
                                      <a:lnTo>
                                        <a:pt x="8150339" y="6096"/>
                                      </a:lnTo>
                                      <a:lnTo>
                                        <a:pt x="8150352" y="0"/>
                                      </a:lnTo>
                                      <a:lnTo>
                                        <a:pt x="2045208" y="0"/>
                                      </a:lnTo>
                                      <a:lnTo>
                                        <a:pt x="2045208" y="6096"/>
                                      </a:lnTo>
                                      <a:lnTo>
                                        <a:pt x="2045208" y="498348"/>
                                      </a:lnTo>
                                      <a:lnTo>
                                        <a:pt x="2043684" y="498348"/>
                                      </a:lnTo>
                                      <a:lnTo>
                                        <a:pt x="2043684" y="6096"/>
                                      </a:lnTo>
                                      <a:lnTo>
                                        <a:pt x="2045208" y="6096"/>
                                      </a:lnTo>
                                      <a:lnTo>
                                        <a:pt x="2045208" y="0"/>
                                      </a:lnTo>
                                      <a:lnTo>
                                        <a:pt x="1080516" y="0"/>
                                      </a:lnTo>
                                      <a:lnTo>
                                        <a:pt x="1080516" y="6096"/>
                                      </a:lnTo>
                                      <a:lnTo>
                                        <a:pt x="1080516" y="498348"/>
                                      </a:lnTo>
                                      <a:lnTo>
                                        <a:pt x="1078992" y="498348"/>
                                      </a:lnTo>
                                      <a:lnTo>
                                        <a:pt x="1078992" y="6096"/>
                                      </a:lnTo>
                                      <a:lnTo>
                                        <a:pt x="1080516" y="6096"/>
                                      </a:lnTo>
                                      <a:lnTo>
                                        <a:pt x="1080516" y="0"/>
                                      </a:lnTo>
                                      <a:lnTo>
                                        <a:pt x="0" y="0"/>
                                      </a:lnTo>
                                      <a:lnTo>
                                        <a:pt x="0" y="6096"/>
                                      </a:lnTo>
                                      <a:lnTo>
                                        <a:pt x="7620" y="6096"/>
                                      </a:lnTo>
                                      <a:lnTo>
                                        <a:pt x="7620" y="498348"/>
                                      </a:lnTo>
                                      <a:lnTo>
                                        <a:pt x="0" y="498348"/>
                                      </a:lnTo>
                                      <a:lnTo>
                                        <a:pt x="0" y="504444"/>
                                      </a:lnTo>
                                      <a:lnTo>
                                        <a:pt x="9092184" y="504444"/>
                                      </a:lnTo>
                                      <a:lnTo>
                                        <a:pt x="9092184" y="498348"/>
                                      </a:lnTo>
                                      <a:lnTo>
                                        <a:pt x="9092184" y="6096"/>
                                      </a:lnTo>
                                      <a:lnTo>
                                        <a:pt x="9092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a="http://schemas.openxmlformats.org/drawingml/2006/main">
                  <w:pict w14:anchorId="04984096">
                    <v:group id="Group 6" style="position:absolute;margin-left:-.25pt;margin-top:0;width:715.95pt;height:39.75pt;z-index:-251658240;mso-wrap-distance-left:0;mso-wrap-distance-right:0" coordsize="90925,5048" o:spid="_x0000_s1026" w14:anchorId="32FAD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">
                      <v:shape id="Graphic 7" style="position:absolute;width:90925;height:5048;visibility:visible;mso-wrap-style:square;v-text-anchor:top" coordsize="9092565,504825" o:spid="_x0000_s1027" fillcolor="black" stroked="f" path="m9092184,l8157959,r,6096l8157959,498348r-1511,l8156448,6096r1511,l8157959,r-7607,l8150352,6096r,492252l8150339,6096,8150352,,2045208,r,6096l2045208,498348r-1524,l2043684,6096r1524,l2045208,,1080516,r,6096l1080516,498348r-1524,l1078992,6096r1524,l1080516,,,,,6096r7620,l7620,498348r-7620,l,504444r9092184,l9092184,498348r,-492252l9092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">
                        <v:path arrowok="t"/>
                      </v:shape>
                    </v:group>
                  </w:pict>
                </mc:Fallback>
              </mc:AlternateContent>
            </w:r>
            <w:r w:rsidR="009B2FB3" w:rsidRPr="00FD2FA7">
              <w:rPr>
                <w:b/>
                <w:color w:val="0A548B"/>
                <w:spacing w:val="-2"/>
              </w:rPr>
              <w:t xml:space="preserve">Part(s) / </w:t>
            </w:r>
            <w:r w:rsidRPr="00FD2FA7">
              <w:rPr>
                <w:b/>
                <w:color w:val="0A548B"/>
                <w:spacing w:val="-2"/>
              </w:rPr>
              <w:t>Question(s)</w:t>
            </w:r>
            <w:r w:rsidR="0032180F" w:rsidRPr="00FD2FA7">
              <w:rPr>
                <w:b/>
                <w:color w:val="0A548B"/>
                <w:spacing w:val="-2"/>
              </w:rPr>
              <w:t xml:space="preserve"> </w:t>
            </w:r>
          </w:p>
        </w:tc>
        <w:tc>
          <w:tcPr>
            <w:tcW w:w="1520" w:type="dxa"/>
            <w:tcBorders>
              <w:top w:val="nil"/>
              <w:left w:val="nil"/>
              <w:bottom w:val="nil"/>
              <w:right w:val="nil"/>
            </w:tcBorders>
            <w:shd w:val="clear" w:color="auto" w:fill="000000"/>
          </w:tcPr>
          <w:p w14:paraId="3D38698F" w14:textId="77777777" w:rsidR="00797C14" w:rsidRPr="00FD2FA7" w:rsidRDefault="00797C14" w:rsidP="00E4007E">
            <w:pPr>
              <w:pStyle w:val="TableParagraph"/>
              <w:spacing w:before="242" w:line="266" w:lineRule="exact"/>
              <w:ind w:left="114" w:right="99"/>
              <w:rPr>
                <w:b/>
                <w:color w:val="0A548B"/>
              </w:rPr>
            </w:pPr>
            <w:r w:rsidRPr="00FD2FA7">
              <w:rPr>
                <w:b/>
                <w:color w:val="0A548B"/>
                <w:spacing w:val="-2"/>
              </w:rPr>
              <w:t>Evaluation Category</w:t>
            </w:r>
          </w:p>
        </w:tc>
        <w:tc>
          <w:tcPr>
            <w:tcW w:w="9627" w:type="dxa"/>
            <w:tcBorders>
              <w:top w:val="nil"/>
              <w:left w:val="nil"/>
              <w:bottom w:val="nil"/>
              <w:right w:val="nil"/>
            </w:tcBorders>
            <w:shd w:val="clear" w:color="auto" w:fill="000000"/>
          </w:tcPr>
          <w:p w14:paraId="38366A04" w14:textId="77777777" w:rsidR="00797C14" w:rsidRPr="00FD2FA7" w:rsidRDefault="00797C14" w:rsidP="00E4007E">
            <w:pPr>
              <w:pStyle w:val="TableParagraph"/>
              <w:spacing w:before="249"/>
              <w:ind w:left="114"/>
              <w:rPr>
                <w:b/>
                <w:color w:val="0A548B"/>
              </w:rPr>
            </w:pPr>
            <w:r w:rsidRPr="00FD2FA7">
              <w:rPr>
                <w:b/>
                <w:color w:val="0A548B"/>
              </w:rPr>
              <w:t>Scoring</w:t>
            </w:r>
            <w:r w:rsidRPr="00FD2FA7">
              <w:rPr>
                <w:b/>
                <w:color w:val="0A548B"/>
                <w:spacing w:val="-3"/>
              </w:rPr>
              <w:t xml:space="preserve"> </w:t>
            </w:r>
            <w:r w:rsidRPr="00FD2FA7">
              <w:rPr>
                <w:b/>
                <w:color w:val="0A548B"/>
                <w:spacing w:val="-2"/>
              </w:rPr>
              <w:t>Methodology</w:t>
            </w:r>
          </w:p>
        </w:tc>
        <w:tc>
          <w:tcPr>
            <w:tcW w:w="1484" w:type="dxa"/>
            <w:tcBorders>
              <w:top w:val="nil"/>
              <w:left w:val="nil"/>
              <w:bottom w:val="nil"/>
            </w:tcBorders>
            <w:shd w:val="clear" w:color="auto" w:fill="000000"/>
          </w:tcPr>
          <w:p w14:paraId="1A8DF7D8" w14:textId="77777777" w:rsidR="00797C14" w:rsidRPr="00FD2FA7" w:rsidRDefault="00797C14" w:rsidP="00E4007E">
            <w:pPr>
              <w:pStyle w:val="TableParagraph"/>
              <w:spacing w:before="249"/>
              <w:ind w:left="111"/>
              <w:rPr>
                <w:b/>
                <w:color w:val="0A548B"/>
              </w:rPr>
            </w:pPr>
            <w:r w:rsidRPr="00FD2FA7">
              <w:rPr>
                <w:b/>
                <w:color w:val="0A548B"/>
                <w:spacing w:val="-2"/>
              </w:rPr>
              <w:t>Weighting</w:t>
            </w:r>
          </w:p>
        </w:tc>
      </w:tr>
      <w:tr w:rsidR="00797C14" w:rsidRPr="00FD2FA7" w14:paraId="771C9757" w14:textId="77777777" w:rsidTr="00A90AF5">
        <w:trPr>
          <w:trHeight w:val="5985"/>
        </w:trPr>
        <w:tc>
          <w:tcPr>
            <w:tcW w:w="1900" w:type="dxa"/>
            <w:tcBorders>
              <w:top w:val="nil"/>
            </w:tcBorders>
          </w:tcPr>
          <w:p w14:paraId="1CB1940C" w14:textId="3B60FABB" w:rsidR="00797C14" w:rsidRPr="00FD2FA7" w:rsidRDefault="00CD3417" w:rsidP="00E4007E">
            <w:pPr>
              <w:pStyle w:val="TableParagraph"/>
              <w:spacing w:before="239"/>
              <w:ind w:left="107"/>
              <w:rPr>
                <w:color w:val="0A548B"/>
                <w:spacing w:val="-4"/>
              </w:rPr>
            </w:pPr>
            <w:r w:rsidRPr="00FD2FA7">
              <w:rPr>
                <w:color w:val="0A548B"/>
              </w:rPr>
              <w:t xml:space="preserve">Q5, </w:t>
            </w:r>
            <w:r w:rsidR="00654830" w:rsidRPr="00FD2FA7">
              <w:rPr>
                <w:color w:val="0A548B"/>
              </w:rPr>
              <w:t>Part 1 and Part 2</w:t>
            </w:r>
          </w:p>
          <w:p w14:paraId="638944F5" w14:textId="77777777" w:rsidR="00797C14" w:rsidRPr="00FD2FA7" w:rsidRDefault="00797C14" w:rsidP="00E4007E">
            <w:pPr>
              <w:pStyle w:val="TableParagraph"/>
              <w:spacing w:before="239"/>
              <w:ind w:left="107"/>
              <w:rPr>
                <w:color w:val="0A548B"/>
              </w:rPr>
            </w:pPr>
          </w:p>
        </w:tc>
        <w:tc>
          <w:tcPr>
            <w:tcW w:w="1520" w:type="dxa"/>
            <w:tcBorders>
              <w:top w:val="nil"/>
            </w:tcBorders>
          </w:tcPr>
          <w:p w14:paraId="2427587A" w14:textId="77777777" w:rsidR="00797C14" w:rsidRPr="00FD2FA7" w:rsidRDefault="00797C14" w:rsidP="00E4007E">
            <w:pPr>
              <w:pStyle w:val="TableParagraph"/>
              <w:spacing w:before="239"/>
              <w:ind w:left="109"/>
              <w:rPr>
                <w:color w:val="0A548B"/>
              </w:rPr>
            </w:pPr>
            <w:r w:rsidRPr="00FD2FA7">
              <w:rPr>
                <w:color w:val="0A548B"/>
                <w:spacing w:val="-2"/>
              </w:rPr>
              <w:t>Pass/Fail</w:t>
            </w:r>
          </w:p>
        </w:tc>
        <w:tc>
          <w:tcPr>
            <w:tcW w:w="9627" w:type="dxa"/>
            <w:tcBorders>
              <w:top w:val="nil"/>
            </w:tcBorders>
          </w:tcPr>
          <w:p w14:paraId="147A0243" w14:textId="77777777" w:rsidR="00797C14" w:rsidRPr="00FD2FA7" w:rsidRDefault="00797C14" w:rsidP="00E4007E">
            <w:pPr>
              <w:pStyle w:val="TableParagraph"/>
              <w:spacing w:before="239"/>
              <w:ind w:left="109"/>
              <w:jc w:val="both"/>
              <w:rPr>
                <w:b/>
                <w:color w:val="0A548B"/>
              </w:rPr>
            </w:pPr>
            <w:r w:rsidRPr="00FD2FA7">
              <w:rPr>
                <w:b/>
                <w:color w:val="0A548B"/>
              </w:rPr>
              <w:t>Exclusion</w:t>
            </w:r>
            <w:r w:rsidRPr="00FD2FA7">
              <w:rPr>
                <w:b/>
                <w:color w:val="0A548B"/>
                <w:spacing w:val="-3"/>
              </w:rPr>
              <w:t xml:space="preserve"> </w:t>
            </w:r>
            <w:r w:rsidRPr="00FD2FA7">
              <w:rPr>
                <w:b/>
                <w:color w:val="0A548B"/>
                <w:spacing w:val="-2"/>
              </w:rPr>
              <w:t>Grounds</w:t>
            </w:r>
          </w:p>
          <w:p w14:paraId="27B571D3" w14:textId="2975A1AC" w:rsidR="00797C14" w:rsidRPr="00FD2FA7" w:rsidRDefault="00797C14" w:rsidP="00E4007E">
            <w:pPr>
              <w:pStyle w:val="TableParagraph"/>
              <w:spacing w:before="239"/>
              <w:ind w:left="109" w:right="94"/>
              <w:jc w:val="both"/>
              <w:rPr>
                <w:color w:val="0A548B"/>
              </w:rPr>
            </w:pPr>
            <w:r w:rsidRPr="00FD2FA7">
              <w:rPr>
                <w:b/>
                <w:color w:val="0A548B"/>
              </w:rPr>
              <w:t xml:space="preserve">Pass </w:t>
            </w:r>
            <w:r w:rsidRPr="00FD2FA7">
              <w:rPr>
                <w:color w:val="0A548B"/>
              </w:rPr>
              <w:t>=</w:t>
            </w:r>
            <w:r w:rsidRPr="00FD2FA7">
              <w:rPr>
                <w:color w:val="0A548B"/>
                <w:spacing w:val="-4"/>
              </w:rPr>
              <w:t xml:space="preserve"> </w:t>
            </w:r>
            <w:r w:rsidRPr="00FD2FA7">
              <w:rPr>
                <w:color w:val="0A548B"/>
              </w:rPr>
              <w:t>None</w:t>
            </w:r>
            <w:r w:rsidRPr="00FD2FA7">
              <w:rPr>
                <w:color w:val="0A548B"/>
                <w:spacing w:val="-6"/>
              </w:rPr>
              <w:t xml:space="preserve"> </w:t>
            </w:r>
            <w:r w:rsidRPr="00FD2FA7">
              <w:rPr>
                <w:color w:val="0A548B"/>
              </w:rPr>
              <w:t>of</w:t>
            </w:r>
            <w:r w:rsidRPr="00FD2FA7">
              <w:rPr>
                <w:color w:val="0A548B"/>
                <w:spacing w:val="-2"/>
              </w:rPr>
              <w:t xml:space="preserve"> </w:t>
            </w:r>
            <w:r w:rsidRPr="00FD2FA7">
              <w:rPr>
                <w:color w:val="0A548B"/>
              </w:rPr>
              <w:t>the</w:t>
            </w:r>
            <w:r w:rsidRPr="00FD2FA7">
              <w:rPr>
                <w:color w:val="0A548B"/>
                <w:spacing w:val="-2"/>
              </w:rPr>
              <w:t xml:space="preserve"> </w:t>
            </w:r>
            <w:r w:rsidR="00556399" w:rsidRPr="00FD2FA7">
              <w:rPr>
                <w:color w:val="0A548B"/>
                <w:spacing w:val="-2"/>
              </w:rPr>
              <w:t xml:space="preserve">mandatory and/or discretionary </w:t>
            </w:r>
            <w:r w:rsidRPr="00FD2FA7">
              <w:rPr>
                <w:color w:val="0A548B"/>
              </w:rPr>
              <w:t>exclusion</w:t>
            </w:r>
            <w:r w:rsidRPr="00FD2FA7">
              <w:rPr>
                <w:color w:val="0A548B"/>
                <w:spacing w:val="-2"/>
              </w:rPr>
              <w:t xml:space="preserve"> </w:t>
            </w:r>
            <w:r w:rsidRPr="00FD2FA7">
              <w:rPr>
                <w:color w:val="0A548B"/>
              </w:rPr>
              <w:t>grounds</w:t>
            </w:r>
            <w:r w:rsidRPr="00FD2FA7">
              <w:rPr>
                <w:color w:val="0A548B"/>
                <w:spacing w:val="-2"/>
              </w:rPr>
              <w:t xml:space="preserve"> </w:t>
            </w:r>
            <w:r w:rsidRPr="00FD2FA7">
              <w:rPr>
                <w:color w:val="0A548B"/>
              </w:rPr>
              <w:t>apply</w:t>
            </w:r>
            <w:r w:rsidRPr="00FD2FA7">
              <w:rPr>
                <w:color w:val="0A548B"/>
                <w:spacing w:val="-5"/>
              </w:rPr>
              <w:t xml:space="preserve"> </w:t>
            </w:r>
            <w:r w:rsidRPr="00FD2FA7">
              <w:rPr>
                <w:color w:val="0A548B"/>
              </w:rPr>
              <w:t>to</w:t>
            </w:r>
            <w:r w:rsidRPr="00FD2FA7">
              <w:rPr>
                <w:color w:val="0A548B"/>
                <w:spacing w:val="-4"/>
              </w:rPr>
              <w:t xml:space="preserve"> </w:t>
            </w:r>
            <w:r w:rsidRPr="00FD2FA7">
              <w:rPr>
                <w:color w:val="0A548B"/>
              </w:rPr>
              <w:t>the</w:t>
            </w:r>
            <w:r w:rsidRPr="00FD2FA7">
              <w:rPr>
                <w:color w:val="0A548B"/>
                <w:spacing w:val="-3"/>
              </w:rPr>
              <w:t xml:space="preserve"> </w:t>
            </w:r>
            <w:r w:rsidRPr="00FD2FA7">
              <w:rPr>
                <w:color w:val="0A548B"/>
              </w:rPr>
              <w:t>Tenderer</w:t>
            </w:r>
            <w:r w:rsidRPr="00FD2FA7">
              <w:rPr>
                <w:color w:val="0A548B"/>
                <w:spacing w:val="-2"/>
              </w:rPr>
              <w:t xml:space="preserve"> </w:t>
            </w:r>
            <w:r w:rsidRPr="00FD2FA7">
              <w:rPr>
                <w:color w:val="0A548B"/>
              </w:rPr>
              <w:t>OR</w:t>
            </w:r>
            <w:r w:rsidRPr="00FD2FA7">
              <w:rPr>
                <w:color w:val="0A548B"/>
                <w:spacing w:val="-3"/>
              </w:rPr>
              <w:t xml:space="preserve"> </w:t>
            </w:r>
            <w:r w:rsidRPr="00FD2FA7">
              <w:rPr>
                <w:color w:val="0A548B"/>
              </w:rPr>
              <w:t>one</w:t>
            </w:r>
            <w:r w:rsidRPr="00FD2FA7">
              <w:rPr>
                <w:color w:val="0A548B"/>
                <w:spacing w:val="-2"/>
              </w:rPr>
              <w:t xml:space="preserve"> </w:t>
            </w:r>
            <w:r w:rsidRPr="00FD2FA7">
              <w:rPr>
                <w:color w:val="0A548B"/>
              </w:rPr>
              <w:t>or</w:t>
            </w:r>
            <w:r w:rsidRPr="00FD2FA7">
              <w:rPr>
                <w:color w:val="0A548B"/>
                <w:spacing w:val="-6"/>
              </w:rPr>
              <w:t xml:space="preserve"> </w:t>
            </w:r>
            <w:r w:rsidRPr="00FD2FA7">
              <w:rPr>
                <w:color w:val="0A548B"/>
              </w:rPr>
              <w:t>more</w:t>
            </w:r>
            <w:r w:rsidRPr="00FD2FA7">
              <w:rPr>
                <w:color w:val="0A548B"/>
                <w:spacing w:val="-2"/>
              </w:rPr>
              <w:t xml:space="preserve"> </w:t>
            </w:r>
            <w:r w:rsidRPr="00FD2FA7">
              <w:rPr>
                <w:color w:val="0A548B"/>
              </w:rPr>
              <w:t>of</w:t>
            </w:r>
            <w:r w:rsidRPr="00FD2FA7">
              <w:rPr>
                <w:color w:val="0A548B"/>
                <w:spacing w:val="-2"/>
              </w:rPr>
              <w:t xml:space="preserve"> </w:t>
            </w:r>
            <w:r w:rsidRPr="00FD2FA7">
              <w:rPr>
                <w:color w:val="0A548B"/>
              </w:rPr>
              <w:t>the exclusion grounds does apply but the Tenderer has satisfactorily demonstrated its reliability and has therefore been considered to have ‘self-cleaned’</w:t>
            </w:r>
          </w:p>
          <w:p w14:paraId="76DC68F1" w14:textId="0CDDB409" w:rsidR="00797C14" w:rsidRPr="00FD2FA7" w:rsidRDefault="00797C14" w:rsidP="00E4007E">
            <w:pPr>
              <w:pStyle w:val="TableParagraph"/>
              <w:spacing w:before="240"/>
              <w:ind w:left="109" w:right="93"/>
              <w:jc w:val="both"/>
              <w:rPr>
                <w:color w:val="0A548B"/>
              </w:rPr>
            </w:pPr>
            <w:r w:rsidRPr="00FD2FA7">
              <w:rPr>
                <w:b/>
                <w:color w:val="0A548B"/>
              </w:rPr>
              <w:t xml:space="preserve">Fail </w:t>
            </w:r>
            <w:r w:rsidRPr="00FD2FA7">
              <w:rPr>
                <w:color w:val="0A548B"/>
              </w:rPr>
              <w:t>= A</w:t>
            </w:r>
            <w:r w:rsidR="00556399" w:rsidRPr="00FD2FA7">
              <w:rPr>
                <w:color w:val="0A548B"/>
              </w:rPr>
              <w:t xml:space="preserve"> mandatory and/or discretionary</w:t>
            </w:r>
            <w:r w:rsidRPr="00FD2FA7">
              <w:rPr>
                <w:color w:val="0A548B"/>
              </w:rPr>
              <w:t xml:space="preserve"> exclusion ground applies to the Tenderer and the Tenderer has not satisfactorily demonstrated its reliability and has therefore not been considered to have ‘self-cleaned’.</w:t>
            </w:r>
          </w:p>
          <w:p w14:paraId="00B2D5B9" w14:textId="77777777" w:rsidR="00797C14" w:rsidRPr="00FD2FA7" w:rsidRDefault="00797C14" w:rsidP="00E4007E">
            <w:pPr>
              <w:pStyle w:val="TableParagraph"/>
              <w:spacing w:before="242"/>
              <w:ind w:left="109"/>
              <w:jc w:val="both"/>
              <w:rPr>
                <w:b/>
                <w:color w:val="0A548B"/>
              </w:rPr>
            </w:pPr>
            <w:r w:rsidRPr="00FD2FA7">
              <w:rPr>
                <w:b/>
                <w:color w:val="0A548B"/>
              </w:rPr>
              <w:t>Pass/fail</w:t>
            </w:r>
            <w:r w:rsidRPr="00FD2FA7">
              <w:rPr>
                <w:b/>
                <w:color w:val="0A548B"/>
                <w:spacing w:val="-6"/>
              </w:rPr>
              <w:t xml:space="preserve"> </w:t>
            </w:r>
            <w:r w:rsidRPr="00FD2FA7">
              <w:rPr>
                <w:b/>
                <w:color w:val="0A548B"/>
              </w:rPr>
              <w:t>criteria</w:t>
            </w:r>
            <w:r w:rsidRPr="00FD2FA7">
              <w:rPr>
                <w:b/>
                <w:color w:val="0A548B"/>
                <w:spacing w:val="-5"/>
              </w:rPr>
              <w:t xml:space="preserve"> </w:t>
            </w:r>
            <w:r w:rsidRPr="00FD2FA7">
              <w:rPr>
                <w:b/>
                <w:color w:val="0A548B"/>
              </w:rPr>
              <w:t>for</w:t>
            </w:r>
            <w:r w:rsidRPr="00FD2FA7">
              <w:rPr>
                <w:b/>
                <w:color w:val="0A548B"/>
                <w:spacing w:val="-3"/>
              </w:rPr>
              <w:t xml:space="preserve"> </w:t>
            </w:r>
            <w:r w:rsidRPr="00FD2FA7">
              <w:rPr>
                <w:b/>
                <w:color w:val="0A548B"/>
              </w:rPr>
              <w:t>Key</w:t>
            </w:r>
            <w:r w:rsidRPr="00FD2FA7">
              <w:rPr>
                <w:b/>
                <w:color w:val="0A548B"/>
                <w:spacing w:val="-3"/>
              </w:rPr>
              <w:t xml:space="preserve"> </w:t>
            </w:r>
            <w:r w:rsidRPr="00FD2FA7">
              <w:rPr>
                <w:b/>
                <w:color w:val="0A548B"/>
              </w:rPr>
              <w:t>Sub-</w:t>
            </w:r>
            <w:r w:rsidRPr="00FD2FA7">
              <w:rPr>
                <w:b/>
                <w:color w:val="0A548B"/>
                <w:spacing w:val="-2"/>
              </w:rPr>
              <w:t>Contractors</w:t>
            </w:r>
          </w:p>
          <w:p w14:paraId="67BDCA89" w14:textId="77777777" w:rsidR="00797C14" w:rsidRPr="00FD2FA7" w:rsidRDefault="00797C14" w:rsidP="00E4007E">
            <w:pPr>
              <w:pStyle w:val="TableParagraph"/>
              <w:spacing w:before="239"/>
              <w:ind w:left="109"/>
              <w:jc w:val="both"/>
              <w:rPr>
                <w:color w:val="0A548B"/>
              </w:rPr>
            </w:pPr>
            <w:r w:rsidRPr="00FD2FA7">
              <w:rPr>
                <w:color w:val="0A548B"/>
              </w:rPr>
              <w:t>As</w:t>
            </w:r>
            <w:r w:rsidRPr="00FD2FA7">
              <w:rPr>
                <w:color w:val="0A548B"/>
                <w:spacing w:val="-3"/>
              </w:rPr>
              <w:t xml:space="preserve"> </w:t>
            </w:r>
            <w:r w:rsidRPr="00FD2FA7">
              <w:rPr>
                <w:color w:val="0A548B"/>
              </w:rPr>
              <w:t>stated</w:t>
            </w:r>
            <w:r w:rsidRPr="00FD2FA7">
              <w:rPr>
                <w:color w:val="0A548B"/>
                <w:spacing w:val="-2"/>
              </w:rPr>
              <w:t xml:space="preserve"> </w:t>
            </w:r>
            <w:r w:rsidRPr="00FD2FA7">
              <w:rPr>
                <w:color w:val="0A548B"/>
              </w:rPr>
              <w:t>above</w:t>
            </w:r>
            <w:r w:rsidRPr="00FD2FA7">
              <w:rPr>
                <w:color w:val="0A548B"/>
                <w:spacing w:val="-2"/>
              </w:rPr>
              <w:t xml:space="preserve"> </w:t>
            </w:r>
            <w:r w:rsidRPr="00FD2FA7">
              <w:rPr>
                <w:color w:val="0A548B"/>
              </w:rPr>
              <w:t>in</w:t>
            </w:r>
            <w:r w:rsidRPr="00FD2FA7">
              <w:rPr>
                <w:color w:val="0A548B"/>
                <w:spacing w:val="-4"/>
              </w:rPr>
              <w:t xml:space="preserve"> </w:t>
            </w:r>
            <w:r w:rsidRPr="00FD2FA7">
              <w:rPr>
                <w:color w:val="0A548B"/>
              </w:rPr>
              <w:t>respect</w:t>
            </w:r>
            <w:r w:rsidRPr="00FD2FA7">
              <w:rPr>
                <w:color w:val="0A548B"/>
                <w:spacing w:val="-2"/>
              </w:rPr>
              <w:t xml:space="preserve"> </w:t>
            </w:r>
            <w:r w:rsidRPr="00FD2FA7">
              <w:rPr>
                <w:color w:val="0A548B"/>
              </w:rPr>
              <w:t>of</w:t>
            </w:r>
            <w:r w:rsidRPr="00FD2FA7">
              <w:rPr>
                <w:color w:val="0A548B"/>
                <w:spacing w:val="-2"/>
              </w:rPr>
              <w:t xml:space="preserve"> Tenderers.</w:t>
            </w:r>
          </w:p>
          <w:p w14:paraId="770FC9AD" w14:textId="77777777" w:rsidR="00797C14" w:rsidRPr="00FD2FA7" w:rsidRDefault="00797C14" w:rsidP="00E4007E">
            <w:pPr>
              <w:pStyle w:val="TableParagraph"/>
              <w:spacing w:before="239"/>
              <w:ind w:left="109" w:right="91"/>
              <w:jc w:val="both"/>
              <w:rPr>
                <w:color w:val="0A548B"/>
              </w:rPr>
            </w:pPr>
            <w:r w:rsidRPr="00FD2FA7">
              <w:rPr>
                <w:color w:val="0A548B"/>
              </w:rPr>
              <w:t>Where one or more of the Tenderer’s Key Sub-Contractors is deemed to ‘fail’ the above-mentioned criteria, however the Tenderer itself is deemed to ‘pass’ this Question, the ECITB shall notify the Tenderer concerned and may provide the Tenderer with the opportunity to propose an alternative Key Sub-Contractor. However, in deciding whether to permit this, the ECITB will have regard to whether this</w:t>
            </w:r>
            <w:r w:rsidRPr="00FD2FA7">
              <w:rPr>
                <w:color w:val="0A548B"/>
                <w:spacing w:val="43"/>
              </w:rPr>
              <w:t xml:space="preserve"> </w:t>
            </w:r>
            <w:r w:rsidRPr="00FD2FA7">
              <w:rPr>
                <w:color w:val="0A548B"/>
              </w:rPr>
              <w:t>would</w:t>
            </w:r>
            <w:r w:rsidRPr="00FD2FA7">
              <w:rPr>
                <w:color w:val="0A548B"/>
                <w:spacing w:val="45"/>
              </w:rPr>
              <w:t xml:space="preserve"> </w:t>
            </w:r>
            <w:r w:rsidRPr="00FD2FA7">
              <w:rPr>
                <w:color w:val="0A548B"/>
              </w:rPr>
              <w:t>be</w:t>
            </w:r>
            <w:r w:rsidRPr="00FD2FA7">
              <w:rPr>
                <w:color w:val="0A548B"/>
                <w:spacing w:val="47"/>
              </w:rPr>
              <w:t xml:space="preserve"> </w:t>
            </w:r>
            <w:r w:rsidRPr="00FD2FA7">
              <w:rPr>
                <w:color w:val="0A548B"/>
              </w:rPr>
              <w:t>permissible</w:t>
            </w:r>
            <w:r w:rsidRPr="00FD2FA7">
              <w:rPr>
                <w:color w:val="0A548B"/>
                <w:spacing w:val="48"/>
              </w:rPr>
              <w:t xml:space="preserve"> </w:t>
            </w:r>
            <w:r w:rsidRPr="00FD2FA7">
              <w:rPr>
                <w:color w:val="0A548B"/>
              </w:rPr>
              <w:t>by</w:t>
            </w:r>
            <w:r w:rsidRPr="00FD2FA7">
              <w:rPr>
                <w:color w:val="0A548B"/>
                <w:spacing w:val="45"/>
              </w:rPr>
              <w:t xml:space="preserve"> </w:t>
            </w:r>
            <w:r w:rsidRPr="00FD2FA7">
              <w:rPr>
                <w:color w:val="0A548B"/>
              </w:rPr>
              <w:t>the</w:t>
            </w:r>
            <w:r w:rsidRPr="00FD2FA7">
              <w:rPr>
                <w:color w:val="0A548B"/>
                <w:spacing w:val="47"/>
              </w:rPr>
              <w:t xml:space="preserve"> </w:t>
            </w:r>
            <w:r w:rsidRPr="00FD2FA7">
              <w:rPr>
                <w:color w:val="0A548B"/>
              </w:rPr>
              <w:t>Regulations</w:t>
            </w:r>
            <w:r w:rsidRPr="00FD2FA7">
              <w:rPr>
                <w:color w:val="0A548B"/>
                <w:spacing w:val="46"/>
              </w:rPr>
              <w:t xml:space="preserve"> </w:t>
            </w:r>
            <w:r w:rsidRPr="00FD2FA7">
              <w:rPr>
                <w:color w:val="0A548B"/>
              </w:rPr>
              <w:t>and</w:t>
            </w:r>
            <w:r w:rsidRPr="00FD2FA7">
              <w:rPr>
                <w:color w:val="0A548B"/>
                <w:spacing w:val="46"/>
              </w:rPr>
              <w:t xml:space="preserve"> </w:t>
            </w:r>
            <w:r w:rsidRPr="00FD2FA7">
              <w:rPr>
                <w:color w:val="0A548B"/>
              </w:rPr>
              <w:t>in</w:t>
            </w:r>
            <w:r w:rsidRPr="00FD2FA7">
              <w:rPr>
                <w:color w:val="0A548B"/>
                <w:spacing w:val="46"/>
              </w:rPr>
              <w:t xml:space="preserve"> </w:t>
            </w:r>
            <w:r w:rsidRPr="00FD2FA7">
              <w:rPr>
                <w:color w:val="0A548B"/>
              </w:rPr>
              <w:t>particular,</w:t>
            </w:r>
            <w:r w:rsidRPr="00FD2FA7">
              <w:rPr>
                <w:color w:val="0A548B"/>
                <w:spacing w:val="48"/>
              </w:rPr>
              <w:t xml:space="preserve"> </w:t>
            </w:r>
            <w:r w:rsidRPr="00FD2FA7">
              <w:rPr>
                <w:color w:val="0A548B"/>
              </w:rPr>
              <w:t>whether</w:t>
            </w:r>
            <w:r w:rsidRPr="00FD2FA7">
              <w:rPr>
                <w:color w:val="0A548B"/>
                <w:spacing w:val="46"/>
              </w:rPr>
              <w:t xml:space="preserve"> </w:t>
            </w:r>
            <w:r w:rsidRPr="00FD2FA7">
              <w:rPr>
                <w:color w:val="0A548B"/>
              </w:rPr>
              <w:t>this</w:t>
            </w:r>
            <w:r w:rsidRPr="00FD2FA7">
              <w:rPr>
                <w:color w:val="0A548B"/>
                <w:spacing w:val="46"/>
              </w:rPr>
              <w:t xml:space="preserve"> </w:t>
            </w:r>
            <w:r w:rsidRPr="00FD2FA7">
              <w:rPr>
                <w:color w:val="0A548B"/>
                <w:spacing w:val="-4"/>
              </w:rPr>
              <w:t>will</w:t>
            </w:r>
          </w:p>
          <w:p w14:paraId="33B8EA55" w14:textId="2954CE60" w:rsidR="00797C14" w:rsidRPr="00FD2FA7" w:rsidRDefault="00797C14" w:rsidP="00E4007E">
            <w:pPr>
              <w:pStyle w:val="TableParagraph"/>
              <w:spacing w:line="266" w:lineRule="exact"/>
              <w:ind w:left="109" w:right="96"/>
              <w:jc w:val="both"/>
              <w:rPr>
                <w:color w:val="0A548B"/>
              </w:rPr>
            </w:pPr>
            <w:r w:rsidRPr="00FD2FA7">
              <w:rPr>
                <w:color w:val="0A548B"/>
              </w:rPr>
              <w:t>comply</w:t>
            </w:r>
            <w:r w:rsidRPr="00FD2FA7">
              <w:rPr>
                <w:color w:val="0A548B"/>
                <w:spacing w:val="-6"/>
              </w:rPr>
              <w:t xml:space="preserve"> </w:t>
            </w:r>
            <w:r w:rsidRPr="00FD2FA7">
              <w:rPr>
                <w:color w:val="0A548B"/>
              </w:rPr>
              <w:t>with</w:t>
            </w:r>
            <w:r w:rsidRPr="00FD2FA7">
              <w:rPr>
                <w:color w:val="0A548B"/>
                <w:spacing w:val="-6"/>
              </w:rPr>
              <w:t xml:space="preserve"> </w:t>
            </w:r>
            <w:r w:rsidRPr="00FD2FA7">
              <w:rPr>
                <w:color w:val="0A548B"/>
              </w:rPr>
              <w:t>the</w:t>
            </w:r>
            <w:r w:rsidRPr="00FD2FA7">
              <w:rPr>
                <w:color w:val="0A548B"/>
                <w:spacing w:val="-3"/>
              </w:rPr>
              <w:t xml:space="preserve"> </w:t>
            </w:r>
            <w:r w:rsidRPr="00FD2FA7">
              <w:rPr>
                <w:color w:val="0A548B"/>
              </w:rPr>
              <w:t>principle</w:t>
            </w:r>
            <w:r w:rsidRPr="00FD2FA7">
              <w:rPr>
                <w:color w:val="0A548B"/>
                <w:spacing w:val="-4"/>
              </w:rPr>
              <w:t xml:space="preserve"> </w:t>
            </w:r>
            <w:r w:rsidRPr="00FD2FA7">
              <w:rPr>
                <w:color w:val="0A548B"/>
              </w:rPr>
              <w:t>of</w:t>
            </w:r>
            <w:r w:rsidRPr="00FD2FA7">
              <w:rPr>
                <w:color w:val="0A548B"/>
                <w:spacing w:val="-3"/>
              </w:rPr>
              <w:t xml:space="preserve"> </w:t>
            </w:r>
            <w:r w:rsidRPr="00FD2FA7">
              <w:rPr>
                <w:color w:val="0A548B"/>
              </w:rPr>
              <w:t>equal</w:t>
            </w:r>
            <w:r w:rsidRPr="00FD2FA7">
              <w:rPr>
                <w:color w:val="0A548B"/>
                <w:spacing w:val="-6"/>
              </w:rPr>
              <w:t xml:space="preserve"> </w:t>
            </w:r>
            <w:r w:rsidRPr="00FD2FA7">
              <w:rPr>
                <w:color w:val="0A548B"/>
              </w:rPr>
              <w:t>treatment</w:t>
            </w:r>
            <w:r w:rsidRPr="00FD2FA7">
              <w:rPr>
                <w:color w:val="0A548B"/>
                <w:spacing w:val="-3"/>
              </w:rPr>
              <w:t xml:space="preserve"> </w:t>
            </w:r>
            <w:r w:rsidRPr="00FD2FA7">
              <w:rPr>
                <w:color w:val="0A548B"/>
              </w:rPr>
              <w:t>of</w:t>
            </w:r>
            <w:r w:rsidRPr="00FD2FA7">
              <w:rPr>
                <w:color w:val="0A548B"/>
                <w:spacing w:val="-3"/>
              </w:rPr>
              <w:t xml:space="preserve"> </w:t>
            </w:r>
            <w:r w:rsidRPr="00FD2FA7">
              <w:rPr>
                <w:color w:val="0A548B"/>
              </w:rPr>
              <w:t>all</w:t>
            </w:r>
            <w:r w:rsidRPr="00FD2FA7">
              <w:rPr>
                <w:color w:val="0A548B"/>
                <w:spacing w:val="-6"/>
              </w:rPr>
              <w:t xml:space="preserve"> </w:t>
            </w:r>
            <w:r w:rsidRPr="00FD2FA7">
              <w:rPr>
                <w:color w:val="0A548B"/>
              </w:rPr>
              <w:t>Tenderers</w:t>
            </w:r>
            <w:r w:rsidR="008B6E7C" w:rsidRPr="00FD2FA7">
              <w:rPr>
                <w:color w:val="0A548B"/>
                <w:spacing w:val="-3"/>
              </w:rPr>
              <w:t>.</w:t>
            </w:r>
          </w:p>
        </w:tc>
        <w:tc>
          <w:tcPr>
            <w:tcW w:w="1484" w:type="dxa"/>
            <w:tcBorders>
              <w:top w:val="nil"/>
            </w:tcBorders>
          </w:tcPr>
          <w:p w14:paraId="58029BB7" w14:textId="77777777" w:rsidR="00797C14" w:rsidRPr="00FD2FA7" w:rsidRDefault="00797C14" w:rsidP="00E4007E">
            <w:pPr>
              <w:pStyle w:val="TableParagraph"/>
              <w:spacing w:before="239"/>
              <w:ind w:left="106"/>
              <w:rPr>
                <w:b/>
                <w:color w:val="0A548B"/>
              </w:rPr>
            </w:pPr>
            <w:r w:rsidRPr="00FD2FA7">
              <w:rPr>
                <w:b/>
                <w:color w:val="0A548B"/>
                <w:spacing w:val="-5"/>
              </w:rPr>
              <w:t>N/A</w:t>
            </w:r>
          </w:p>
        </w:tc>
      </w:tr>
      <w:tr w:rsidR="00797C14" w:rsidRPr="00FD2FA7" w14:paraId="0715ED67" w14:textId="77777777" w:rsidTr="00A90AF5">
        <w:trPr>
          <w:trHeight w:val="1816"/>
        </w:trPr>
        <w:tc>
          <w:tcPr>
            <w:tcW w:w="1900" w:type="dxa"/>
          </w:tcPr>
          <w:p w14:paraId="6A4AAAFD" w14:textId="75112F07" w:rsidR="002F2878" w:rsidRPr="00FD2FA7" w:rsidRDefault="00E536D8" w:rsidP="00E4007E">
            <w:pPr>
              <w:pStyle w:val="TableParagraph"/>
              <w:spacing w:before="239"/>
              <w:ind w:left="107"/>
              <w:rPr>
                <w:color w:val="0A548B"/>
              </w:rPr>
            </w:pPr>
            <w:r w:rsidRPr="00FD2FA7">
              <w:rPr>
                <w:color w:val="0A548B"/>
              </w:rPr>
              <w:lastRenderedPageBreak/>
              <w:t>Part 3</w:t>
            </w:r>
            <w:r w:rsidR="00DB1C26" w:rsidRPr="00FD2FA7">
              <w:rPr>
                <w:color w:val="0A548B"/>
              </w:rPr>
              <w:t xml:space="preserve"> (conditions of partic</w:t>
            </w:r>
            <w:r w:rsidR="009A0999" w:rsidRPr="00FD2FA7">
              <w:rPr>
                <w:color w:val="0A548B"/>
              </w:rPr>
              <w:t>ipation)</w:t>
            </w:r>
            <w:r w:rsidR="000B300C" w:rsidRPr="00FD2FA7">
              <w:rPr>
                <w:color w:val="0A548B"/>
              </w:rPr>
              <w:t xml:space="preserve">: </w:t>
            </w:r>
          </w:p>
          <w:p w14:paraId="1EE6D8F9" w14:textId="09655F41" w:rsidR="00797C14" w:rsidRPr="00FD2FA7" w:rsidRDefault="000971B9" w:rsidP="00E4007E">
            <w:pPr>
              <w:pStyle w:val="TableParagraph"/>
              <w:spacing w:before="239"/>
              <w:ind w:left="107"/>
              <w:rPr>
                <w:color w:val="0A548B"/>
              </w:rPr>
            </w:pPr>
            <w:r w:rsidRPr="00FD2FA7">
              <w:rPr>
                <w:color w:val="0A548B"/>
              </w:rPr>
              <w:t>29-30</w:t>
            </w:r>
          </w:p>
        </w:tc>
        <w:tc>
          <w:tcPr>
            <w:tcW w:w="1520" w:type="dxa"/>
          </w:tcPr>
          <w:p w14:paraId="1F35BCE6" w14:textId="77777777" w:rsidR="002F2878" w:rsidRPr="00FD2FA7" w:rsidRDefault="002F2878" w:rsidP="00E4007E">
            <w:pPr>
              <w:pStyle w:val="TableParagraph"/>
              <w:spacing w:before="239"/>
              <w:ind w:left="110"/>
              <w:rPr>
                <w:color w:val="0A548B"/>
                <w:spacing w:val="-2"/>
              </w:rPr>
            </w:pPr>
          </w:p>
          <w:p w14:paraId="01AB4B12" w14:textId="77777777" w:rsidR="00DC3CCE" w:rsidRPr="00FD2FA7" w:rsidRDefault="00DC3CCE" w:rsidP="00E4007E">
            <w:pPr>
              <w:pStyle w:val="TableParagraph"/>
              <w:spacing w:before="239"/>
              <w:ind w:left="110"/>
              <w:rPr>
                <w:color w:val="0A548B"/>
                <w:spacing w:val="-2"/>
              </w:rPr>
            </w:pPr>
          </w:p>
          <w:p w14:paraId="191E7F62" w14:textId="68AAF5F9" w:rsidR="00797C14" w:rsidRPr="00FD2FA7" w:rsidRDefault="00797C14" w:rsidP="00E4007E">
            <w:pPr>
              <w:pStyle w:val="TableParagraph"/>
              <w:spacing w:before="239"/>
              <w:ind w:left="110"/>
              <w:rPr>
                <w:color w:val="0A548B"/>
                <w:spacing w:val="-2"/>
              </w:rPr>
            </w:pPr>
            <w:r w:rsidRPr="00FD2FA7">
              <w:rPr>
                <w:color w:val="0A548B"/>
                <w:spacing w:val="-2"/>
              </w:rPr>
              <w:t>Pass/Fail</w:t>
            </w:r>
          </w:p>
          <w:p w14:paraId="42098B8C" w14:textId="77777777" w:rsidR="00797C14" w:rsidRPr="00FD2FA7" w:rsidRDefault="00797C14" w:rsidP="00E4007E">
            <w:pPr>
              <w:pStyle w:val="TableParagraph"/>
              <w:spacing w:before="239"/>
              <w:ind w:left="110"/>
              <w:rPr>
                <w:b/>
                <w:bCs/>
                <w:color w:val="0A548B"/>
              </w:rPr>
            </w:pPr>
          </w:p>
        </w:tc>
        <w:tc>
          <w:tcPr>
            <w:tcW w:w="9627" w:type="dxa"/>
          </w:tcPr>
          <w:p w14:paraId="2C0374CE" w14:textId="77777777" w:rsidR="002F2878" w:rsidRPr="00FD2FA7" w:rsidRDefault="002F2878" w:rsidP="00E4007E">
            <w:pPr>
              <w:pStyle w:val="TableParagraph"/>
              <w:spacing w:before="239"/>
              <w:ind w:left="109"/>
              <w:rPr>
                <w:b/>
                <w:color w:val="0A548B"/>
              </w:rPr>
            </w:pPr>
          </w:p>
          <w:p w14:paraId="32C62924" w14:textId="77777777" w:rsidR="00DC3CCE" w:rsidRPr="00FD2FA7" w:rsidRDefault="00DC3CCE" w:rsidP="00E4007E">
            <w:pPr>
              <w:pStyle w:val="TableParagraph"/>
              <w:spacing w:before="239"/>
              <w:ind w:left="109"/>
              <w:rPr>
                <w:b/>
                <w:color w:val="0A548B"/>
              </w:rPr>
            </w:pPr>
          </w:p>
          <w:p w14:paraId="033B5580" w14:textId="54F41493" w:rsidR="00797C14" w:rsidRPr="00FD2FA7" w:rsidRDefault="00797C14" w:rsidP="00E4007E">
            <w:pPr>
              <w:pStyle w:val="TableParagraph"/>
              <w:spacing w:before="239"/>
              <w:ind w:left="109"/>
              <w:rPr>
                <w:b/>
                <w:color w:val="0A548B"/>
              </w:rPr>
            </w:pPr>
            <w:r w:rsidRPr="00FD2FA7">
              <w:rPr>
                <w:b/>
                <w:color w:val="0A548B"/>
              </w:rPr>
              <w:t>Economic</w:t>
            </w:r>
            <w:r w:rsidRPr="00FD2FA7">
              <w:rPr>
                <w:b/>
                <w:color w:val="0A548B"/>
                <w:spacing w:val="-4"/>
              </w:rPr>
              <w:t xml:space="preserve"> </w:t>
            </w:r>
            <w:r w:rsidRPr="00FD2FA7">
              <w:rPr>
                <w:b/>
                <w:color w:val="0A548B"/>
              </w:rPr>
              <w:t>and</w:t>
            </w:r>
            <w:r w:rsidRPr="00FD2FA7">
              <w:rPr>
                <w:b/>
                <w:color w:val="0A548B"/>
                <w:spacing w:val="-5"/>
              </w:rPr>
              <w:t xml:space="preserve"> </w:t>
            </w:r>
            <w:r w:rsidRPr="00FD2FA7">
              <w:rPr>
                <w:b/>
                <w:color w:val="0A548B"/>
              </w:rPr>
              <w:t>Financial</w:t>
            </w:r>
            <w:r w:rsidRPr="00FD2FA7">
              <w:rPr>
                <w:b/>
                <w:color w:val="0A548B"/>
                <w:spacing w:val="-6"/>
              </w:rPr>
              <w:t xml:space="preserve"> </w:t>
            </w:r>
            <w:r w:rsidRPr="00FD2FA7">
              <w:rPr>
                <w:b/>
                <w:color w:val="0A548B"/>
                <w:spacing w:val="-2"/>
              </w:rPr>
              <w:t>Standing</w:t>
            </w:r>
          </w:p>
          <w:p w14:paraId="164BC899" w14:textId="224B5D2A" w:rsidR="00797C14" w:rsidRPr="00FD2FA7" w:rsidRDefault="00797C14" w:rsidP="00E4007E">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00C179AB" w:rsidRPr="00FD2FA7">
              <w:rPr>
                <w:color w:val="0A548B"/>
              </w:rPr>
              <w:t>The ECITB</w:t>
            </w:r>
            <w:r w:rsidR="00210CBD" w:rsidRPr="00FD2FA7">
              <w:rPr>
                <w:color w:val="0A548B"/>
              </w:rPr>
              <w:t xml:space="preserve">, based on its combined analysis, </w:t>
            </w:r>
            <w:r w:rsidR="008907FD" w:rsidRPr="00FD2FA7">
              <w:rPr>
                <w:b/>
                <w:bCs/>
                <w:color w:val="0A548B"/>
              </w:rPr>
              <w:t xml:space="preserve">has </w:t>
            </w:r>
            <w:r w:rsidR="00210CBD" w:rsidRPr="00FD2FA7">
              <w:rPr>
                <w:b/>
                <w:bCs/>
                <w:color w:val="0A548B"/>
              </w:rPr>
              <w:t>not</w:t>
            </w:r>
            <w:r w:rsidR="00210CBD" w:rsidRPr="00FD2FA7">
              <w:rPr>
                <w:color w:val="0A548B"/>
              </w:rPr>
              <w:t xml:space="preserve"> identified a concern regarding the Tenderer’s economic and financial standing which the ECITB considers to pose a material risk to its ability to deliver</w:t>
            </w:r>
            <w:r w:rsidR="00210CBD" w:rsidRPr="00FD2FA7">
              <w:rPr>
                <w:color w:val="0A548B"/>
                <w:spacing w:val="-10"/>
              </w:rPr>
              <w:t xml:space="preserve"> </w:t>
            </w:r>
            <w:r w:rsidR="00210CBD" w:rsidRPr="00FD2FA7">
              <w:rPr>
                <w:color w:val="0A548B"/>
              </w:rPr>
              <w:t>the</w:t>
            </w:r>
            <w:r w:rsidR="00210CBD" w:rsidRPr="00FD2FA7">
              <w:rPr>
                <w:color w:val="0A548B"/>
                <w:spacing w:val="-9"/>
              </w:rPr>
              <w:t xml:space="preserve"> </w:t>
            </w:r>
            <w:r w:rsidR="00210CBD" w:rsidRPr="00FD2FA7">
              <w:rPr>
                <w:color w:val="0A548B"/>
              </w:rPr>
              <w:t>ECITB’s</w:t>
            </w:r>
            <w:r w:rsidR="00210CBD" w:rsidRPr="00FD2FA7">
              <w:rPr>
                <w:color w:val="0A548B"/>
                <w:spacing w:val="-10"/>
              </w:rPr>
              <w:t xml:space="preserve"> </w:t>
            </w:r>
            <w:r w:rsidR="00210CBD" w:rsidRPr="00FD2FA7">
              <w:rPr>
                <w:color w:val="0A548B"/>
              </w:rPr>
              <w:t>contract</w:t>
            </w:r>
            <w:r w:rsidR="00210CBD" w:rsidRPr="00FD2FA7">
              <w:rPr>
                <w:color w:val="0A548B"/>
                <w:spacing w:val="-10"/>
              </w:rPr>
              <w:t xml:space="preserve"> </w:t>
            </w:r>
            <w:r w:rsidR="00210CBD" w:rsidRPr="00FD2FA7">
              <w:rPr>
                <w:color w:val="0A548B"/>
              </w:rPr>
              <w:t>requirements</w:t>
            </w:r>
            <w:r w:rsidR="008907FD" w:rsidRPr="00FD2FA7">
              <w:rPr>
                <w:color w:val="0A548B"/>
              </w:rPr>
              <w:t>.</w:t>
            </w:r>
            <w:r w:rsidR="00012892" w:rsidRPr="00FD2FA7">
              <w:rPr>
                <w:color w:val="0A548B"/>
              </w:rPr>
              <w:t xml:space="preserve">  </w:t>
            </w:r>
          </w:p>
          <w:p w14:paraId="745B58CB" w14:textId="3FEE964C" w:rsidR="00797C14" w:rsidRPr="00FD2FA7" w:rsidRDefault="00797C14" w:rsidP="00E4007E">
            <w:pPr>
              <w:pStyle w:val="TableParagraph"/>
              <w:spacing w:before="239"/>
              <w:ind w:left="109"/>
              <w:rPr>
                <w:color w:val="0A548B"/>
              </w:rPr>
            </w:pPr>
            <w:r w:rsidRPr="00FD2FA7">
              <w:rPr>
                <w:b/>
                <w:color w:val="0A548B"/>
              </w:rPr>
              <w:t xml:space="preserve">Fail = </w:t>
            </w:r>
            <w:r w:rsidR="00863179" w:rsidRPr="00FD2FA7">
              <w:rPr>
                <w:color w:val="0A548B"/>
              </w:rPr>
              <w:t xml:space="preserve">The ECITB, based on its combined analysis, </w:t>
            </w:r>
            <w:r w:rsidR="00863179" w:rsidRPr="00FD2FA7">
              <w:rPr>
                <w:b/>
                <w:bCs/>
                <w:color w:val="0A548B"/>
              </w:rPr>
              <w:t>has</w:t>
            </w:r>
            <w:r w:rsidR="00863179" w:rsidRPr="00FD2FA7">
              <w:rPr>
                <w:color w:val="0A548B"/>
              </w:rPr>
              <w:t xml:space="preserve"> identified a concern regarding the Tenderer’s economic and financial standing which the ECITB considers to pose a material risk to its ability to deliver</w:t>
            </w:r>
            <w:r w:rsidR="00863179" w:rsidRPr="00FD2FA7">
              <w:rPr>
                <w:color w:val="0A548B"/>
                <w:spacing w:val="-10"/>
              </w:rPr>
              <w:t xml:space="preserve"> </w:t>
            </w:r>
            <w:r w:rsidR="00863179" w:rsidRPr="00FD2FA7">
              <w:rPr>
                <w:color w:val="0A548B"/>
              </w:rPr>
              <w:t>the</w:t>
            </w:r>
            <w:r w:rsidR="00863179" w:rsidRPr="00FD2FA7">
              <w:rPr>
                <w:color w:val="0A548B"/>
                <w:spacing w:val="-9"/>
              </w:rPr>
              <w:t xml:space="preserve"> </w:t>
            </w:r>
            <w:r w:rsidR="00863179" w:rsidRPr="00FD2FA7">
              <w:rPr>
                <w:color w:val="0A548B"/>
              </w:rPr>
              <w:t>ECITB’s</w:t>
            </w:r>
            <w:r w:rsidR="00863179" w:rsidRPr="00FD2FA7">
              <w:rPr>
                <w:color w:val="0A548B"/>
                <w:spacing w:val="-10"/>
              </w:rPr>
              <w:t xml:space="preserve"> </w:t>
            </w:r>
            <w:r w:rsidR="00863179" w:rsidRPr="00FD2FA7">
              <w:rPr>
                <w:color w:val="0A548B"/>
              </w:rPr>
              <w:t>contract</w:t>
            </w:r>
            <w:r w:rsidR="00863179" w:rsidRPr="00FD2FA7">
              <w:rPr>
                <w:color w:val="0A548B"/>
                <w:spacing w:val="-10"/>
              </w:rPr>
              <w:t xml:space="preserve"> </w:t>
            </w:r>
            <w:r w:rsidR="00863179" w:rsidRPr="00FD2FA7">
              <w:rPr>
                <w:color w:val="0A548B"/>
              </w:rPr>
              <w:t xml:space="preserve">requirements.  </w:t>
            </w:r>
          </w:p>
          <w:p w14:paraId="6F6A51F7" w14:textId="77777777" w:rsidR="00797C14" w:rsidRPr="00FD2FA7" w:rsidRDefault="00797C14" w:rsidP="00E4007E">
            <w:pPr>
              <w:pStyle w:val="TableParagraph"/>
              <w:spacing w:before="239"/>
              <w:ind w:left="109"/>
              <w:rPr>
                <w:color w:val="0A548B"/>
              </w:rPr>
            </w:pPr>
          </w:p>
          <w:p w14:paraId="5CD75210" w14:textId="77777777" w:rsidR="00797C14" w:rsidRPr="00FD2FA7" w:rsidRDefault="00797C14" w:rsidP="00E4007E">
            <w:pPr>
              <w:pStyle w:val="TableParagraph"/>
              <w:spacing w:before="239"/>
              <w:ind w:left="109"/>
              <w:rPr>
                <w:b/>
                <w:bCs/>
                <w:color w:val="0A548B"/>
              </w:rPr>
            </w:pPr>
            <w:r w:rsidRPr="00FD2FA7">
              <w:rPr>
                <w:b/>
                <w:bCs/>
                <w:color w:val="0A548B"/>
              </w:rPr>
              <w:t>Additional Information:</w:t>
            </w:r>
          </w:p>
          <w:p w14:paraId="3D5E2072" w14:textId="0E2AA850" w:rsidR="00797C14" w:rsidRPr="00FD2FA7" w:rsidRDefault="00797C14" w:rsidP="00555D34">
            <w:pPr>
              <w:pStyle w:val="TableParagraph"/>
              <w:spacing w:before="239"/>
              <w:ind w:left="109"/>
              <w:rPr>
                <w:color w:val="0A548B"/>
              </w:rPr>
            </w:pPr>
            <w:r w:rsidRPr="00FD2FA7">
              <w:rPr>
                <w:color w:val="0A548B"/>
              </w:rPr>
              <w:t>ECITB will carry out checks and analysis on that Tenderer to</w:t>
            </w:r>
            <w:r w:rsidRPr="00FD2FA7">
              <w:rPr>
                <w:color w:val="0A548B"/>
                <w:spacing w:val="71"/>
              </w:rPr>
              <w:t xml:space="preserve"> </w:t>
            </w:r>
            <w:r w:rsidRPr="00FD2FA7">
              <w:rPr>
                <w:color w:val="0A548B"/>
              </w:rPr>
              <w:t>determine</w:t>
            </w:r>
            <w:r w:rsidRPr="00FD2FA7">
              <w:rPr>
                <w:color w:val="0A548B"/>
                <w:spacing w:val="71"/>
              </w:rPr>
              <w:t xml:space="preserve"> </w:t>
            </w:r>
            <w:r w:rsidRPr="00FD2FA7">
              <w:rPr>
                <w:color w:val="0A548B"/>
              </w:rPr>
              <w:t>whether</w:t>
            </w:r>
            <w:r w:rsidRPr="00FD2FA7">
              <w:rPr>
                <w:color w:val="0A548B"/>
                <w:spacing w:val="70"/>
              </w:rPr>
              <w:t xml:space="preserve"> </w:t>
            </w:r>
            <w:r w:rsidRPr="00FD2FA7">
              <w:rPr>
                <w:color w:val="0A548B"/>
              </w:rPr>
              <w:t>the</w:t>
            </w:r>
            <w:r w:rsidRPr="00FD2FA7">
              <w:rPr>
                <w:color w:val="0A548B"/>
                <w:spacing w:val="71"/>
              </w:rPr>
              <w:t xml:space="preserve"> </w:t>
            </w:r>
            <w:r w:rsidRPr="00FD2FA7">
              <w:rPr>
                <w:color w:val="0A548B"/>
              </w:rPr>
              <w:t>Tenderer</w:t>
            </w:r>
            <w:r w:rsidRPr="00FD2FA7">
              <w:rPr>
                <w:color w:val="0A548B"/>
                <w:spacing w:val="70"/>
              </w:rPr>
              <w:t xml:space="preserve"> </w:t>
            </w:r>
            <w:r w:rsidRPr="00FD2FA7">
              <w:rPr>
                <w:color w:val="0A548B"/>
              </w:rPr>
              <w:t>(or</w:t>
            </w:r>
            <w:r w:rsidRPr="00FD2FA7">
              <w:rPr>
                <w:color w:val="0A548B"/>
                <w:spacing w:val="72"/>
              </w:rPr>
              <w:t xml:space="preserve"> </w:t>
            </w:r>
            <w:r w:rsidRPr="00FD2FA7">
              <w:rPr>
                <w:color w:val="0A548B"/>
                <w:spacing w:val="-5"/>
              </w:rPr>
              <w:t>its</w:t>
            </w:r>
            <w:r w:rsidR="00555D34" w:rsidRPr="00FD2FA7">
              <w:rPr>
                <w:color w:val="0A548B"/>
                <w:spacing w:val="-5"/>
              </w:rPr>
              <w:t xml:space="preserve"> </w:t>
            </w:r>
            <w:r w:rsidRPr="00FD2FA7">
              <w:rPr>
                <w:color w:val="0A548B"/>
              </w:rPr>
              <w:t>guarantor)</w:t>
            </w:r>
            <w:r w:rsidRPr="00FD2FA7">
              <w:rPr>
                <w:color w:val="0A548B"/>
                <w:spacing w:val="-2"/>
              </w:rPr>
              <w:t xml:space="preserve"> </w:t>
            </w:r>
            <w:r w:rsidRPr="00FD2FA7">
              <w:rPr>
                <w:color w:val="0A548B"/>
              </w:rPr>
              <w:t>has</w:t>
            </w:r>
            <w:r w:rsidRPr="00FD2FA7">
              <w:rPr>
                <w:color w:val="0A548B"/>
                <w:spacing w:val="-3"/>
              </w:rPr>
              <w:t xml:space="preserve"> </w:t>
            </w:r>
            <w:r w:rsidRPr="00FD2FA7">
              <w:rPr>
                <w:color w:val="0A548B"/>
              </w:rPr>
              <w:t>the</w:t>
            </w:r>
            <w:r w:rsidRPr="00FD2FA7">
              <w:rPr>
                <w:color w:val="0A548B"/>
                <w:spacing w:val="-4"/>
              </w:rPr>
              <w:t xml:space="preserve"> </w:t>
            </w:r>
            <w:r w:rsidRPr="00FD2FA7">
              <w:rPr>
                <w:color w:val="0A548B"/>
              </w:rPr>
              <w:t>necessary</w:t>
            </w:r>
            <w:r w:rsidRPr="00FD2FA7">
              <w:rPr>
                <w:color w:val="0A548B"/>
                <w:spacing w:val="-5"/>
              </w:rPr>
              <w:t xml:space="preserve"> </w:t>
            </w:r>
            <w:r w:rsidRPr="00FD2FA7">
              <w:rPr>
                <w:color w:val="0A548B"/>
              </w:rPr>
              <w:t>economic</w:t>
            </w:r>
            <w:r w:rsidRPr="00FD2FA7">
              <w:rPr>
                <w:color w:val="0A548B"/>
                <w:spacing w:val="-5"/>
              </w:rPr>
              <w:t xml:space="preserve"> </w:t>
            </w:r>
            <w:r w:rsidRPr="00FD2FA7">
              <w:rPr>
                <w:color w:val="0A548B"/>
              </w:rPr>
              <w:t>and</w:t>
            </w:r>
            <w:r w:rsidRPr="00FD2FA7">
              <w:rPr>
                <w:color w:val="0A548B"/>
                <w:spacing w:val="-8"/>
              </w:rPr>
              <w:t xml:space="preserve"> </w:t>
            </w:r>
            <w:r w:rsidRPr="00FD2FA7">
              <w:rPr>
                <w:color w:val="0A548B"/>
              </w:rPr>
              <w:t>financial</w:t>
            </w:r>
            <w:r w:rsidRPr="00FD2FA7">
              <w:rPr>
                <w:color w:val="0A548B"/>
                <w:spacing w:val="-5"/>
              </w:rPr>
              <w:t xml:space="preserve"> </w:t>
            </w:r>
            <w:r w:rsidRPr="00FD2FA7">
              <w:rPr>
                <w:color w:val="0A548B"/>
              </w:rPr>
              <w:t>standing</w:t>
            </w:r>
            <w:r w:rsidRPr="00FD2FA7">
              <w:rPr>
                <w:color w:val="0A548B"/>
                <w:spacing w:val="-5"/>
              </w:rPr>
              <w:t xml:space="preserve"> </w:t>
            </w:r>
            <w:r w:rsidRPr="00FD2FA7">
              <w:rPr>
                <w:color w:val="0A548B"/>
              </w:rPr>
              <w:t>to</w:t>
            </w:r>
            <w:r w:rsidRPr="00FD2FA7">
              <w:rPr>
                <w:color w:val="0A548B"/>
                <w:spacing w:val="-3"/>
              </w:rPr>
              <w:t xml:space="preserve"> </w:t>
            </w:r>
            <w:r w:rsidRPr="00FD2FA7">
              <w:rPr>
                <w:color w:val="0A548B"/>
              </w:rPr>
              <w:t>deliver</w:t>
            </w:r>
            <w:r w:rsidRPr="00FD2FA7">
              <w:rPr>
                <w:color w:val="0A548B"/>
                <w:spacing w:val="-3"/>
              </w:rPr>
              <w:t xml:space="preserve"> </w:t>
            </w:r>
            <w:r w:rsidRPr="00FD2FA7">
              <w:rPr>
                <w:color w:val="0A548B"/>
              </w:rPr>
              <w:t>the</w:t>
            </w:r>
            <w:r w:rsidRPr="00FD2FA7">
              <w:rPr>
                <w:color w:val="0A548B"/>
                <w:spacing w:val="-4"/>
              </w:rPr>
              <w:t xml:space="preserve"> </w:t>
            </w:r>
            <w:r w:rsidRPr="00FD2FA7">
              <w:rPr>
                <w:color w:val="0A548B"/>
              </w:rPr>
              <w:t>contract in accordance with the ECITB’s requirements.</w:t>
            </w:r>
          </w:p>
          <w:p w14:paraId="5F0F7E9E" w14:textId="32D2C8C1" w:rsidR="00797C14" w:rsidRPr="00FD2FA7" w:rsidRDefault="00797C14" w:rsidP="00E4007E">
            <w:pPr>
              <w:pStyle w:val="TableParagraph"/>
              <w:spacing w:before="267"/>
              <w:ind w:left="109" w:right="91"/>
              <w:jc w:val="both"/>
              <w:rPr>
                <w:color w:val="0A548B"/>
              </w:rPr>
            </w:pPr>
            <w:r w:rsidRPr="00FD2FA7">
              <w:rPr>
                <w:color w:val="0A548B"/>
              </w:rPr>
              <w:t>Should the ECITB, based on its combined analysis, identify a concern regarding the Tenderer’s</w:t>
            </w:r>
            <w:r w:rsidR="009B16C0" w:rsidRPr="00FD2FA7">
              <w:rPr>
                <w:color w:val="0A548B"/>
              </w:rPr>
              <w:t xml:space="preserve"> (or its guarantor’s)</w:t>
            </w:r>
            <w:r w:rsidRPr="00FD2FA7">
              <w:rPr>
                <w:color w:val="0A548B"/>
              </w:rPr>
              <w:t xml:space="preserve"> economic and financial standing which the ECITB considers to pose a material risk to its ability to deliver</w:t>
            </w:r>
            <w:r w:rsidRPr="00FD2FA7">
              <w:rPr>
                <w:color w:val="0A548B"/>
                <w:spacing w:val="-10"/>
              </w:rPr>
              <w:t xml:space="preserve"> </w:t>
            </w:r>
            <w:r w:rsidRPr="00FD2FA7">
              <w:rPr>
                <w:color w:val="0A548B"/>
              </w:rPr>
              <w:t>the</w:t>
            </w:r>
            <w:r w:rsidRPr="00FD2FA7">
              <w:rPr>
                <w:color w:val="0A548B"/>
                <w:spacing w:val="-9"/>
              </w:rPr>
              <w:t xml:space="preserve"> </w:t>
            </w:r>
            <w:r w:rsidRPr="00FD2FA7">
              <w:rPr>
                <w:color w:val="0A548B"/>
              </w:rPr>
              <w:t>ECITB’s</w:t>
            </w:r>
            <w:r w:rsidRPr="00FD2FA7">
              <w:rPr>
                <w:color w:val="0A548B"/>
                <w:spacing w:val="-10"/>
              </w:rPr>
              <w:t xml:space="preserve"> </w:t>
            </w:r>
            <w:r w:rsidRPr="00FD2FA7">
              <w:rPr>
                <w:color w:val="0A548B"/>
              </w:rPr>
              <w:t>contract</w:t>
            </w:r>
            <w:r w:rsidRPr="00FD2FA7">
              <w:rPr>
                <w:color w:val="0A548B"/>
                <w:spacing w:val="-10"/>
              </w:rPr>
              <w:t xml:space="preserve"> </w:t>
            </w:r>
            <w:r w:rsidRPr="00FD2FA7">
              <w:rPr>
                <w:color w:val="0A548B"/>
              </w:rPr>
              <w:t>requirements,</w:t>
            </w:r>
            <w:r w:rsidRPr="00FD2FA7">
              <w:rPr>
                <w:color w:val="0A548B"/>
                <w:spacing w:val="-11"/>
              </w:rPr>
              <w:t xml:space="preserve"> </w:t>
            </w:r>
            <w:r w:rsidRPr="00FD2FA7">
              <w:rPr>
                <w:color w:val="0A548B"/>
              </w:rPr>
              <w:t>and</w:t>
            </w:r>
            <w:r w:rsidRPr="00FD2FA7">
              <w:rPr>
                <w:color w:val="0A548B"/>
                <w:spacing w:val="-10"/>
              </w:rPr>
              <w:t xml:space="preserve"> </w:t>
            </w:r>
            <w:r w:rsidRPr="00FD2FA7">
              <w:rPr>
                <w:color w:val="0A548B"/>
              </w:rPr>
              <w:t>which</w:t>
            </w:r>
            <w:r w:rsidRPr="00FD2FA7">
              <w:rPr>
                <w:color w:val="0A548B"/>
                <w:spacing w:val="-7"/>
              </w:rPr>
              <w:t xml:space="preserve"> </w:t>
            </w:r>
            <w:r w:rsidRPr="00FD2FA7">
              <w:rPr>
                <w:color w:val="0A548B"/>
              </w:rPr>
              <w:t>is</w:t>
            </w:r>
            <w:r w:rsidRPr="00FD2FA7">
              <w:rPr>
                <w:color w:val="0A548B"/>
                <w:spacing w:val="-10"/>
              </w:rPr>
              <w:t xml:space="preserve"> </w:t>
            </w:r>
            <w:r w:rsidRPr="00FD2FA7">
              <w:rPr>
                <w:color w:val="0A548B"/>
              </w:rPr>
              <w:t>not</w:t>
            </w:r>
            <w:r w:rsidRPr="00FD2FA7">
              <w:rPr>
                <w:color w:val="0A548B"/>
                <w:spacing w:val="-7"/>
              </w:rPr>
              <w:t xml:space="preserve"> </w:t>
            </w:r>
            <w:r w:rsidRPr="00FD2FA7">
              <w:rPr>
                <w:color w:val="0A548B"/>
              </w:rPr>
              <w:t>addressed</w:t>
            </w:r>
            <w:r w:rsidRPr="00FD2FA7">
              <w:rPr>
                <w:color w:val="0A548B"/>
                <w:spacing w:val="-10"/>
              </w:rPr>
              <w:t xml:space="preserve"> </w:t>
            </w:r>
            <w:r w:rsidRPr="00FD2FA7">
              <w:rPr>
                <w:color w:val="0A548B"/>
              </w:rPr>
              <w:t>by</w:t>
            </w:r>
            <w:r w:rsidRPr="00FD2FA7">
              <w:rPr>
                <w:color w:val="0A548B"/>
                <w:spacing w:val="-10"/>
              </w:rPr>
              <w:t xml:space="preserve"> </w:t>
            </w:r>
            <w:r w:rsidRPr="00FD2FA7">
              <w:rPr>
                <w:color w:val="0A548B"/>
              </w:rPr>
              <w:t>any</w:t>
            </w:r>
            <w:r w:rsidRPr="00FD2FA7">
              <w:rPr>
                <w:color w:val="0A548B"/>
                <w:spacing w:val="-8"/>
              </w:rPr>
              <w:t xml:space="preserve"> </w:t>
            </w:r>
            <w:r w:rsidRPr="00FD2FA7">
              <w:rPr>
                <w:color w:val="0A548B"/>
              </w:rPr>
              <w:t xml:space="preserve">offered guarantee from a parent or group company or other entity whose financial standing does not pose a similar material risk, the ECITB at is sole discretion, </w:t>
            </w:r>
            <w:r w:rsidR="00EC0D68" w:rsidRPr="00FD2FA7">
              <w:rPr>
                <w:color w:val="0A548B"/>
              </w:rPr>
              <w:t xml:space="preserve">mat fail the bidder </w:t>
            </w:r>
            <w:r w:rsidR="0028671A" w:rsidRPr="00FD2FA7">
              <w:rPr>
                <w:color w:val="0A548B"/>
              </w:rPr>
              <w:t>for the relevant question(s).</w:t>
            </w:r>
          </w:p>
          <w:p w14:paraId="70795EFE" w14:textId="77777777" w:rsidR="00797C14" w:rsidRPr="00FD2FA7" w:rsidRDefault="00797C14" w:rsidP="00E4007E">
            <w:pPr>
              <w:pStyle w:val="TableParagraph"/>
              <w:spacing w:line="266" w:lineRule="exact"/>
              <w:ind w:left="109"/>
              <w:rPr>
                <w:color w:val="0A548B"/>
              </w:rPr>
            </w:pPr>
          </w:p>
          <w:p w14:paraId="7B3E302E" w14:textId="1587B82B" w:rsidR="00797C14" w:rsidRPr="00FD2FA7" w:rsidRDefault="00797C14" w:rsidP="00E4007E">
            <w:pPr>
              <w:pStyle w:val="TableParagraph"/>
              <w:spacing w:line="266" w:lineRule="exact"/>
              <w:ind w:left="109"/>
              <w:rPr>
                <w:color w:val="0A548B"/>
              </w:rPr>
            </w:pPr>
            <w:r w:rsidRPr="00FD2FA7">
              <w:rPr>
                <w:color w:val="0A548B"/>
              </w:rPr>
              <w:t>ECITB may give the Tenderer the opportunity to respond to or clarify the material risk which the ECITB has identified and provide any mitigating circumstances or reasons why this should not be treated as a material risk.  This is though at the sole discretion of the ECITB.</w:t>
            </w:r>
          </w:p>
          <w:p w14:paraId="1BCB42EF" w14:textId="77777777" w:rsidR="00797C14" w:rsidRPr="00FD2FA7" w:rsidRDefault="00797C14" w:rsidP="00E4007E">
            <w:pPr>
              <w:pStyle w:val="TableParagraph"/>
              <w:spacing w:line="266" w:lineRule="exact"/>
              <w:ind w:left="109"/>
              <w:rPr>
                <w:color w:val="0A548B"/>
              </w:rPr>
            </w:pPr>
          </w:p>
          <w:p w14:paraId="5FD385CB" w14:textId="77777777" w:rsidR="00797C14" w:rsidRPr="00FD2FA7" w:rsidRDefault="00797C14" w:rsidP="00E4007E">
            <w:pPr>
              <w:pStyle w:val="TableParagraph"/>
              <w:spacing w:line="266" w:lineRule="exact"/>
              <w:ind w:left="109"/>
              <w:rPr>
                <w:color w:val="0A548B"/>
              </w:rPr>
            </w:pPr>
          </w:p>
        </w:tc>
        <w:tc>
          <w:tcPr>
            <w:tcW w:w="1484" w:type="dxa"/>
          </w:tcPr>
          <w:p w14:paraId="50C094B6" w14:textId="77777777" w:rsidR="00797C14" w:rsidRPr="00FD2FA7" w:rsidRDefault="00797C14" w:rsidP="00E4007E">
            <w:pPr>
              <w:pStyle w:val="TableParagraph"/>
              <w:spacing w:before="239"/>
              <w:ind w:left="106"/>
              <w:rPr>
                <w:b/>
                <w:color w:val="0A548B"/>
              </w:rPr>
            </w:pPr>
            <w:r w:rsidRPr="00FD2FA7">
              <w:rPr>
                <w:b/>
                <w:color w:val="0A548B"/>
                <w:spacing w:val="-5"/>
              </w:rPr>
              <w:t>N/A</w:t>
            </w:r>
          </w:p>
        </w:tc>
      </w:tr>
    </w:tbl>
    <w:p w14:paraId="6F412F61" w14:textId="77777777" w:rsidR="00797C14" w:rsidRPr="00FD2FA7" w:rsidRDefault="00797C14" w:rsidP="00797C14">
      <w:pPr>
        <w:rPr>
          <w:rFonts w:ascii="Verdana" w:hAnsi="Verdana"/>
          <w:color w:val="0A548B"/>
          <w:sz w:val="22"/>
          <w:szCs w:val="22"/>
        </w:rPr>
        <w:sectPr w:rsidR="00797C14" w:rsidRPr="00FD2FA7" w:rsidSect="00797C14">
          <w:headerReference w:type="even" r:id="rId23"/>
          <w:headerReference w:type="default" r:id="rId24"/>
          <w:footerReference w:type="default" r:id="rId25"/>
          <w:headerReference w:type="first" r:id="rId26"/>
          <w:pgSz w:w="16840" w:h="11910" w:orient="landscape"/>
          <w:pgMar w:top="620" w:right="1140" w:bottom="660" w:left="620" w:header="0" w:footer="473" w:gutter="0"/>
          <w:cols w:space="720"/>
        </w:sectPr>
      </w:pPr>
    </w:p>
    <w:tbl>
      <w:tblPr>
        <w:tblW w:w="0" w:type="auto"/>
        <w:tblInd w:w="650"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Layout w:type="fixed"/>
        <w:tblCellMar>
          <w:left w:w="0" w:type="dxa"/>
          <w:right w:w="0" w:type="dxa"/>
        </w:tblCellMar>
        <w:tblLook w:val="01E0" w:firstRow="1" w:lastRow="1" w:firstColumn="1" w:lastColumn="1" w:noHBand="0" w:noVBand="0"/>
      </w:tblPr>
      <w:tblGrid>
        <w:gridCol w:w="1690"/>
        <w:gridCol w:w="1520"/>
        <w:gridCol w:w="9627"/>
        <w:gridCol w:w="1484"/>
      </w:tblGrid>
      <w:tr w:rsidR="00797C14" w:rsidRPr="00FD2FA7" w14:paraId="60B2EDC7" w14:textId="77777777" w:rsidTr="7E95903C">
        <w:trPr>
          <w:trHeight w:val="8010"/>
        </w:trPr>
        <w:tc>
          <w:tcPr>
            <w:tcW w:w="1690" w:type="dxa"/>
            <w:tcBorders>
              <w:bottom w:val="single" w:sz="4" w:space="0" w:color="auto"/>
            </w:tcBorders>
          </w:tcPr>
          <w:p w14:paraId="32C38776" w14:textId="77777777" w:rsidR="00797C14" w:rsidRPr="00FD2FA7" w:rsidRDefault="00797C14" w:rsidP="00E4007E">
            <w:pPr>
              <w:pStyle w:val="TableParagraph"/>
              <w:rPr>
                <w:color w:val="0A548B"/>
              </w:rPr>
            </w:pPr>
          </w:p>
        </w:tc>
        <w:tc>
          <w:tcPr>
            <w:tcW w:w="1520" w:type="dxa"/>
            <w:tcBorders>
              <w:bottom w:val="single" w:sz="4" w:space="0" w:color="auto"/>
            </w:tcBorders>
          </w:tcPr>
          <w:p w14:paraId="12309103" w14:textId="77777777" w:rsidR="00797C14" w:rsidRPr="00FD2FA7" w:rsidRDefault="00797C14" w:rsidP="00E4007E">
            <w:pPr>
              <w:pStyle w:val="TableParagraph"/>
              <w:rPr>
                <w:color w:val="0A548B"/>
              </w:rPr>
            </w:pPr>
          </w:p>
        </w:tc>
        <w:tc>
          <w:tcPr>
            <w:tcW w:w="9627" w:type="dxa"/>
            <w:tcBorders>
              <w:bottom w:val="single" w:sz="4" w:space="0" w:color="auto"/>
            </w:tcBorders>
          </w:tcPr>
          <w:p w14:paraId="6C37DD14" w14:textId="77777777" w:rsidR="00797C14" w:rsidRPr="00FD2FA7" w:rsidRDefault="00797C14" w:rsidP="00E4007E">
            <w:pPr>
              <w:pStyle w:val="TableParagraph"/>
              <w:spacing w:before="242"/>
              <w:ind w:left="109" w:right="94"/>
              <w:jc w:val="both"/>
              <w:rPr>
                <w:color w:val="0A548B"/>
              </w:rPr>
            </w:pPr>
            <w:r w:rsidRPr="00FD2FA7">
              <w:rPr>
                <w:color w:val="0A548B"/>
              </w:rPr>
              <w:t xml:space="preserve">In making this assessment, the ECITB will consider the following factors, in combination, as measures of the Tenderer’s (or its guarantor’s) financial standing, </w:t>
            </w:r>
            <w:r w:rsidRPr="00FD2FA7">
              <w:rPr>
                <w:b/>
                <w:bCs/>
                <w:color w:val="0A548B"/>
              </w:rPr>
              <w:t>prior to execution of any contract</w:t>
            </w:r>
            <w:r w:rsidRPr="00FD2FA7">
              <w:rPr>
                <w:color w:val="0A548B"/>
              </w:rPr>
              <w:t>:</w:t>
            </w:r>
          </w:p>
          <w:p w14:paraId="362942ED" w14:textId="77777777" w:rsidR="00797C14" w:rsidRPr="00FD2FA7" w:rsidRDefault="00797C14" w:rsidP="00E4007E">
            <w:pPr>
              <w:pStyle w:val="TableParagraph"/>
              <w:spacing w:before="239"/>
              <w:rPr>
                <w:color w:val="0A548B"/>
              </w:rPr>
            </w:pPr>
          </w:p>
          <w:p w14:paraId="67F93EE9" w14:textId="77777777" w:rsidR="00797C14" w:rsidRPr="00FD2FA7" w:rsidRDefault="00797C14" w:rsidP="00797C14">
            <w:pPr>
              <w:pStyle w:val="TableParagraph"/>
              <w:numPr>
                <w:ilvl w:val="0"/>
                <w:numId w:val="25"/>
              </w:numPr>
              <w:tabs>
                <w:tab w:val="left" w:pos="829"/>
              </w:tabs>
              <w:ind w:right="91"/>
              <w:jc w:val="both"/>
              <w:rPr>
                <w:color w:val="0A548B"/>
              </w:rPr>
            </w:pPr>
            <w:r w:rsidRPr="00FD2FA7">
              <w:rPr>
                <w:b/>
                <w:color w:val="0A548B"/>
              </w:rPr>
              <w:t>Financial stability:</w:t>
            </w:r>
            <w:r w:rsidRPr="00FD2FA7">
              <w:rPr>
                <w:b/>
                <w:color w:val="0A548B"/>
                <w:spacing w:val="40"/>
              </w:rPr>
              <w:t xml:space="preserve"> </w:t>
            </w:r>
            <w:r w:rsidRPr="00FD2FA7">
              <w:rPr>
                <w:color w:val="0A548B"/>
              </w:rPr>
              <w:t>Whether the Tenderer (or any guarantor) can demonstrate a stable trading position, typically whether it has consistently made a profit over the last two financial years (or the number of years of trading if less than two years); or, where there has been a loss, a clear explanation for the future stability of trading can be provided (i.e. loss arose due to early investment in a project or was exceptional and a return to profitability is expected);</w:t>
            </w:r>
          </w:p>
          <w:p w14:paraId="5FEF4F0D" w14:textId="77777777" w:rsidR="00797C14" w:rsidRPr="00FD2FA7" w:rsidRDefault="00797C14" w:rsidP="00797C14">
            <w:pPr>
              <w:pStyle w:val="TableParagraph"/>
              <w:numPr>
                <w:ilvl w:val="0"/>
                <w:numId w:val="25"/>
              </w:numPr>
              <w:tabs>
                <w:tab w:val="left" w:pos="829"/>
              </w:tabs>
              <w:spacing w:before="267"/>
              <w:ind w:right="94"/>
              <w:jc w:val="both"/>
              <w:rPr>
                <w:color w:val="0A548B"/>
              </w:rPr>
            </w:pPr>
            <w:r w:rsidRPr="00FD2FA7">
              <w:rPr>
                <w:b/>
                <w:color w:val="0A548B"/>
              </w:rPr>
              <w:t xml:space="preserve">Scale: </w:t>
            </w:r>
            <w:r w:rsidRPr="00FD2FA7">
              <w:rPr>
                <w:color w:val="0A548B"/>
              </w:rPr>
              <w:t>That the indicative contract value does not form a disproportionate proportion of the Tenderer’s (or any guarantor’s) business, typically that the Tenderer’s</w:t>
            </w:r>
            <w:r w:rsidRPr="00FD2FA7">
              <w:rPr>
                <w:color w:val="0A548B"/>
                <w:spacing w:val="-14"/>
              </w:rPr>
              <w:t xml:space="preserve"> </w:t>
            </w:r>
            <w:r w:rsidRPr="00FD2FA7">
              <w:rPr>
                <w:color w:val="0A548B"/>
              </w:rPr>
              <w:t>annual</w:t>
            </w:r>
            <w:r w:rsidRPr="00FD2FA7">
              <w:rPr>
                <w:color w:val="0A548B"/>
                <w:spacing w:val="-16"/>
              </w:rPr>
              <w:t xml:space="preserve"> </w:t>
            </w:r>
            <w:r w:rsidRPr="00FD2FA7">
              <w:rPr>
                <w:color w:val="0A548B"/>
              </w:rPr>
              <w:t>turnover</w:t>
            </w:r>
            <w:r w:rsidRPr="00FD2FA7">
              <w:rPr>
                <w:color w:val="0A548B"/>
                <w:spacing w:val="-16"/>
              </w:rPr>
              <w:t xml:space="preserve"> </w:t>
            </w:r>
            <w:r w:rsidRPr="00FD2FA7">
              <w:rPr>
                <w:color w:val="0A548B"/>
              </w:rPr>
              <w:t>is</w:t>
            </w:r>
            <w:r w:rsidRPr="00FD2FA7">
              <w:rPr>
                <w:color w:val="0A548B"/>
                <w:spacing w:val="-15"/>
              </w:rPr>
              <w:t xml:space="preserve"> </w:t>
            </w:r>
            <w:r w:rsidRPr="00FD2FA7">
              <w:rPr>
                <w:b/>
                <w:color w:val="0A548B"/>
              </w:rPr>
              <w:t>at</w:t>
            </w:r>
            <w:r w:rsidRPr="00FD2FA7">
              <w:rPr>
                <w:b/>
                <w:color w:val="0A548B"/>
                <w:spacing w:val="-14"/>
              </w:rPr>
              <w:t xml:space="preserve"> </w:t>
            </w:r>
            <w:r w:rsidRPr="00FD2FA7">
              <w:rPr>
                <w:b/>
                <w:color w:val="0A548B"/>
              </w:rPr>
              <w:t>least</w:t>
            </w:r>
            <w:r w:rsidRPr="00FD2FA7">
              <w:rPr>
                <w:b/>
                <w:color w:val="0A548B"/>
                <w:spacing w:val="-15"/>
              </w:rPr>
              <w:t xml:space="preserve"> </w:t>
            </w:r>
            <w:r w:rsidRPr="00FD2FA7">
              <w:rPr>
                <w:b/>
                <w:color w:val="0A548B"/>
              </w:rPr>
              <w:t>twice</w:t>
            </w:r>
            <w:r w:rsidRPr="00FD2FA7">
              <w:rPr>
                <w:b/>
                <w:color w:val="0A548B"/>
                <w:spacing w:val="-14"/>
              </w:rPr>
              <w:t xml:space="preserve"> </w:t>
            </w:r>
            <w:r w:rsidRPr="00FD2FA7">
              <w:rPr>
                <w:color w:val="0A548B"/>
              </w:rPr>
              <w:t>the</w:t>
            </w:r>
            <w:r w:rsidRPr="00FD2FA7">
              <w:rPr>
                <w:color w:val="0A548B"/>
                <w:spacing w:val="-16"/>
              </w:rPr>
              <w:t xml:space="preserve"> </w:t>
            </w:r>
            <w:r w:rsidRPr="00FD2FA7">
              <w:rPr>
                <w:color w:val="0A548B"/>
              </w:rPr>
              <w:t>indicative</w:t>
            </w:r>
            <w:r w:rsidRPr="00FD2FA7">
              <w:rPr>
                <w:color w:val="0A548B"/>
                <w:spacing w:val="-14"/>
              </w:rPr>
              <w:t xml:space="preserve"> </w:t>
            </w:r>
            <w:r w:rsidRPr="00FD2FA7">
              <w:rPr>
                <w:color w:val="0A548B"/>
              </w:rPr>
              <w:t>value</w:t>
            </w:r>
            <w:r w:rsidRPr="00FD2FA7">
              <w:rPr>
                <w:color w:val="0A548B"/>
                <w:spacing w:val="-16"/>
              </w:rPr>
              <w:t xml:space="preserve"> </w:t>
            </w:r>
            <w:r w:rsidRPr="00FD2FA7">
              <w:rPr>
                <w:color w:val="0A548B"/>
              </w:rPr>
              <w:t>of</w:t>
            </w:r>
            <w:r w:rsidRPr="00FD2FA7">
              <w:rPr>
                <w:color w:val="0A548B"/>
                <w:spacing w:val="-14"/>
              </w:rPr>
              <w:t xml:space="preserve"> </w:t>
            </w:r>
            <w:r w:rsidRPr="00FD2FA7">
              <w:rPr>
                <w:color w:val="0A548B"/>
              </w:rPr>
              <w:t>a</w:t>
            </w:r>
            <w:r w:rsidRPr="00FD2FA7">
              <w:rPr>
                <w:color w:val="0A548B"/>
                <w:spacing w:val="-16"/>
              </w:rPr>
              <w:t xml:space="preserve"> </w:t>
            </w:r>
            <w:r w:rsidRPr="00FD2FA7">
              <w:rPr>
                <w:color w:val="0A548B"/>
              </w:rPr>
              <w:t>contract or</w:t>
            </w:r>
            <w:r w:rsidRPr="00FD2FA7">
              <w:rPr>
                <w:color w:val="0A548B"/>
                <w:spacing w:val="-13"/>
              </w:rPr>
              <w:t xml:space="preserve"> </w:t>
            </w:r>
            <w:r w:rsidRPr="00FD2FA7">
              <w:rPr>
                <w:color w:val="0A548B"/>
              </w:rPr>
              <w:t>group</w:t>
            </w:r>
            <w:r w:rsidRPr="00FD2FA7">
              <w:rPr>
                <w:color w:val="0A548B"/>
                <w:spacing w:val="-13"/>
              </w:rPr>
              <w:t xml:space="preserve"> </w:t>
            </w:r>
            <w:r w:rsidRPr="00FD2FA7">
              <w:rPr>
                <w:color w:val="0A548B"/>
              </w:rPr>
              <w:t>of</w:t>
            </w:r>
            <w:r w:rsidRPr="00FD2FA7">
              <w:rPr>
                <w:color w:val="0A548B"/>
                <w:spacing w:val="-13"/>
              </w:rPr>
              <w:t xml:space="preserve"> </w:t>
            </w:r>
            <w:r w:rsidRPr="00FD2FA7">
              <w:rPr>
                <w:color w:val="0A548B"/>
              </w:rPr>
              <w:t>contracts</w:t>
            </w:r>
            <w:r w:rsidRPr="00FD2FA7">
              <w:rPr>
                <w:color w:val="0A548B"/>
                <w:spacing w:val="-10"/>
              </w:rPr>
              <w:t xml:space="preserve"> </w:t>
            </w:r>
            <w:r w:rsidRPr="00FD2FA7">
              <w:rPr>
                <w:color w:val="0A548B"/>
              </w:rPr>
              <w:t>(as</w:t>
            </w:r>
            <w:r w:rsidRPr="00FD2FA7">
              <w:rPr>
                <w:color w:val="0A548B"/>
                <w:spacing w:val="-13"/>
              </w:rPr>
              <w:t xml:space="preserve"> </w:t>
            </w:r>
            <w:r w:rsidRPr="00FD2FA7">
              <w:rPr>
                <w:color w:val="0A548B"/>
              </w:rPr>
              <w:t>defined</w:t>
            </w:r>
            <w:r w:rsidRPr="00FD2FA7">
              <w:rPr>
                <w:color w:val="0A548B"/>
                <w:spacing w:val="-13"/>
              </w:rPr>
              <w:t xml:space="preserve"> </w:t>
            </w:r>
            <w:r w:rsidRPr="00FD2FA7">
              <w:rPr>
                <w:color w:val="0A548B"/>
              </w:rPr>
              <w:t>by</w:t>
            </w:r>
            <w:r w:rsidRPr="00FD2FA7">
              <w:rPr>
                <w:color w:val="0A548B"/>
                <w:spacing w:val="-13"/>
              </w:rPr>
              <w:t xml:space="preserve"> </w:t>
            </w:r>
            <w:r w:rsidRPr="00FD2FA7">
              <w:rPr>
                <w:color w:val="0A548B"/>
              </w:rPr>
              <w:t>the</w:t>
            </w:r>
            <w:r w:rsidRPr="00FD2FA7">
              <w:rPr>
                <w:color w:val="0A548B"/>
                <w:spacing w:val="-12"/>
              </w:rPr>
              <w:t xml:space="preserve"> </w:t>
            </w:r>
            <w:r w:rsidRPr="00FD2FA7">
              <w:rPr>
                <w:color w:val="0A548B"/>
              </w:rPr>
              <w:t>number</w:t>
            </w:r>
            <w:r w:rsidRPr="00FD2FA7">
              <w:rPr>
                <w:color w:val="0A548B"/>
                <w:spacing w:val="-10"/>
              </w:rPr>
              <w:t xml:space="preserve"> </w:t>
            </w:r>
            <w:r w:rsidRPr="00FD2FA7">
              <w:rPr>
                <w:color w:val="0A548B"/>
              </w:rPr>
              <w:t>of</w:t>
            </w:r>
            <w:r w:rsidRPr="00FD2FA7">
              <w:rPr>
                <w:color w:val="0A548B"/>
                <w:spacing w:val="-13"/>
              </w:rPr>
              <w:t xml:space="preserve"> </w:t>
            </w:r>
            <w:r w:rsidRPr="00FD2FA7">
              <w:rPr>
                <w:color w:val="0A548B"/>
              </w:rPr>
              <w:t>lots</w:t>
            </w:r>
            <w:r w:rsidRPr="00FD2FA7">
              <w:rPr>
                <w:color w:val="0A548B"/>
                <w:spacing w:val="-13"/>
              </w:rPr>
              <w:t xml:space="preserve"> </w:t>
            </w:r>
            <w:r w:rsidRPr="00FD2FA7">
              <w:rPr>
                <w:color w:val="0A548B"/>
              </w:rPr>
              <w:t>bid</w:t>
            </w:r>
            <w:r w:rsidRPr="00FD2FA7">
              <w:rPr>
                <w:color w:val="0A548B"/>
                <w:spacing w:val="-13"/>
              </w:rPr>
              <w:t xml:space="preserve"> </w:t>
            </w:r>
            <w:r w:rsidRPr="00FD2FA7">
              <w:rPr>
                <w:color w:val="0A548B"/>
              </w:rPr>
              <w:t>for</w:t>
            </w:r>
            <w:r w:rsidRPr="00FD2FA7">
              <w:rPr>
                <w:color w:val="0A548B"/>
                <w:spacing w:val="-10"/>
              </w:rPr>
              <w:t xml:space="preserve"> </w:t>
            </w:r>
            <w:r w:rsidRPr="00FD2FA7">
              <w:rPr>
                <w:color w:val="0A548B"/>
              </w:rPr>
              <w:t>by</w:t>
            </w:r>
            <w:r w:rsidRPr="00FD2FA7">
              <w:rPr>
                <w:color w:val="0A548B"/>
                <w:spacing w:val="-10"/>
              </w:rPr>
              <w:t xml:space="preserve"> </w:t>
            </w:r>
            <w:r w:rsidRPr="00FD2FA7">
              <w:rPr>
                <w:color w:val="0A548B"/>
              </w:rPr>
              <w:t>a</w:t>
            </w:r>
            <w:r w:rsidRPr="00FD2FA7">
              <w:rPr>
                <w:color w:val="0A548B"/>
                <w:spacing w:val="-13"/>
              </w:rPr>
              <w:t xml:space="preserve"> </w:t>
            </w:r>
            <w:r w:rsidRPr="00FD2FA7">
              <w:rPr>
                <w:color w:val="0A548B"/>
              </w:rPr>
              <w:t>Tenderer, if lotting applies to this procurement).</w:t>
            </w:r>
          </w:p>
          <w:p w14:paraId="7AB8A0D4" w14:textId="77777777" w:rsidR="00797C14" w:rsidRPr="00FD2FA7" w:rsidRDefault="00797C14" w:rsidP="00E4007E">
            <w:pPr>
              <w:pStyle w:val="TableParagraph"/>
              <w:rPr>
                <w:color w:val="0A548B"/>
              </w:rPr>
            </w:pPr>
          </w:p>
          <w:p w14:paraId="17FECF91" w14:textId="77777777" w:rsidR="00797C14" w:rsidRPr="00FD2FA7" w:rsidRDefault="00797C14" w:rsidP="00797C14">
            <w:pPr>
              <w:pStyle w:val="TableParagraph"/>
              <w:numPr>
                <w:ilvl w:val="0"/>
                <w:numId w:val="25"/>
              </w:numPr>
              <w:tabs>
                <w:tab w:val="left" w:pos="829"/>
              </w:tabs>
              <w:ind w:right="91"/>
              <w:jc w:val="both"/>
              <w:rPr>
                <w:color w:val="0A548B"/>
              </w:rPr>
            </w:pPr>
            <w:r w:rsidRPr="00FD2FA7">
              <w:rPr>
                <w:b/>
                <w:color w:val="0A548B"/>
              </w:rPr>
              <w:t>Other</w:t>
            </w:r>
            <w:r w:rsidRPr="00FD2FA7">
              <w:rPr>
                <w:b/>
                <w:color w:val="0A548B"/>
                <w:spacing w:val="-9"/>
              </w:rPr>
              <w:t xml:space="preserve"> </w:t>
            </w:r>
            <w:r w:rsidRPr="00FD2FA7">
              <w:rPr>
                <w:b/>
                <w:color w:val="0A548B"/>
              </w:rPr>
              <w:t>financial</w:t>
            </w:r>
            <w:r w:rsidRPr="00FD2FA7">
              <w:rPr>
                <w:b/>
                <w:color w:val="0A548B"/>
                <w:spacing w:val="-11"/>
              </w:rPr>
              <w:t xml:space="preserve"> </w:t>
            </w:r>
            <w:r w:rsidRPr="00FD2FA7">
              <w:rPr>
                <w:b/>
                <w:color w:val="0A548B"/>
              </w:rPr>
              <w:t>concerns:</w:t>
            </w:r>
            <w:r w:rsidRPr="00FD2FA7">
              <w:rPr>
                <w:b/>
                <w:color w:val="0A548B"/>
                <w:spacing w:val="-11"/>
              </w:rPr>
              <w:t xml:space="preserve"> </w:t>
            </w:r>
            <w:r w:rsidRPr="00FD2FA7">
              <w:rPr>
                <w:color w:val="0A548B"/>
              </w:rPr>
              <w:t>Where</w:t>
            </w:r>
            <w:r w:rsidRPr="00FD2FA7">
              <w:rPr>
                <w:color w:val="0A548B"/>
                <w:spacing w:val="-11"/>
              </w:rPr>
              <w:t xml:space="preserve"> </w:t>
            </w:r>
            <w:r w:rsidRPr="00FD2FA7">
              <w:rPr>
                <w:color w:val="0A548B"/>
              </w:rPr>
              <w:t>any</w:t>
            </w:r>
            <w:r w:rsidRPr="00FD2FA7">
              <w:rPr>
                <w:color w:val="0A548B"/>
                <w:spacing w:val="-14"/>
              </w:rPr>
              <w:t xml:space="preserve"> </w:t>
            </w:r>
            <w:r w:rsidRPr="00FD2FA7">
              <w:rPr>
                <w:color w:val="0A548B"/>
              </w:rPr>
              <w:t>further</w:t>
            </w:r>
            <w:r w:rsidRPr="00FD2FA7">
              <w:rPr>
                <w:color w:val="0A548B"/>
                <w:spacing w:val="-14"/>
              </w:rPr>
              <w:t xml:space="preserve"> </w:t>
            </w:r>
            <w:r w:rsidRPr="00FD2FA7">
              <w:rPr>
                <w:color w:val="0A548B"/>
              </w:rPr>
              <w:t>financial</w:t>
            </w:r>
            <w:r w:rsidRPr="00FD2FA7">
              <w:rPr>
                <w:color w:val="0A548B"/>
                <w:spacing w:val="-12"/>
              </w:rPr>
              <w:t xml:space="preserve"> </w:t>
            </w:r>
            <w:r w:rsidRPr="00FD2FA7">
              <w:rPr>
                <w:color w:val="0A548B"/>
              </w:rPr>
              <w:t>information</w:t>
            </w:r>
            <w:r w:rsidRPr="00FD2FA7">
              <w:rPr>
                <w:color w:val="0A548B"/>
                <w:spacing w:val="-14"/>
              </w:rPr>
              <w:t xml:space="preserve"> </w:t>
            </w:r>
            <w:r w:rsidRPr="00FD2FA7">
              <w:rPr>
                <w:color w:val="0A548B"/>
              </w:rPr>
              <w:t>relating</w:t>
            </w:r>
            <w:r w:rsidRPr="00FD2FA7">
              <w:rPr>
                <w:color w:val="0A548B"/>
                <w:spacing w:val="-14"/>
              </w:rPr>
              <w:t xml:space="preserve"> </w:t>
            </w:r>
            <w:r w:rsidRPr="00FD2FA7">
              <w:rPr>
                <w:color w:val="0A548B"/>
              </w:rPr>
              <w:t>to the Tenderer which is in the public domain identifies any other material concerns as to the Tenderer’s financial standing or stability.</w:t>
            </w:r>
          </w:p>
          <w:p w14:paraId="256DAC8B" w14:textId="77777777" w:rsidR="00797C14" w:rsidRPr="00FD2FA7" w:rsidRDefault="00797C14" w:rsidP="00E4007E">
            <w:pPr>
              <w:pStyle w:val="TableParagraph"/>
              <w:rPr>
                <w:color w:val="0A548B"/>
              </w:rPr>
            </w:pPr>
          </w:p>
          <w:p w14:paraId="7B81132E" w14:textId="77777777" w:rsidR="00797C14" w:rsidRPr="00FD2FA7" w:rsidRDefault="00797C14" w:rsidP="00E4007E">
            <w:pPr>
              <w:pStyle w:val="TableParagraph"/>
              <w:spacing w:before="239"/>
              <w:ind w:left="109"/>
              <w:jc w:val="both"/>
              <w:rPr>
                <w:b/>
                <w:color w:val="0A548B"/>
              </w:rPr>
            </w:pPr>
            <w:r w:rsidRPr="00FD2FA7">
              <w:rPr>
                <w:b/>
                <w:color w:val="0A548B"/>
              </w:rPr>
              <w:t>Key</w:t>
            </w:r>
            <w:r w:rsidRPr="00FD2FA7">
              <w:rPr>
                <w:b/>
                <w:color w:val="0A548B"/>
                <w:spacing w:val="-7"/>
              </w:rPr>
              <w:t xml:space="preserve"> </w:t>
            </w:r>
            <w:r w:rsidRPr="00FD2FA7">
              <w:rPr>
                <w:b/>
                <w:color w:val="0A548B"/>
              </w:rPr>
              <w:t>Sub-</w:t>
            </w:r>
            <w:r w:rsidRPr="00FD2FA7">
              <w:rPr>
                <w:b/>
                <w:color w:val="0A548B"/>
                <w:spacing w:val="-2"/>
              </w:rPr>
              <w:t>Contractors</w:t>
            </w:r>
          </w:p>
          <w:p w14:paraId="21C9BEE1" w14:textId="77777777" w:rsidR="00797C14" w:rsidRPr="00FD2FA7" w:rsidRDefault="00797C14" w:rsidP="00E4007E">
            <w:pPr>
              <w:pStyle w:val="TableParagraph"/>
              <w:rPr>
                <w:color w:val="0A548B"/>
              </w:rPr>
            </w:pPr>
          </w:p>
          <w:p w14:paraId="53AC7842" w14:textId="77777777" w:rsidR="00797C14" w:rsidRPr="00FD2FA7" w:rsidRDefault="00797C14" w:rsidP="00E4007E">
            <w:pPr>
              <w:pStyle w:val="TableParagraph"/>
              <w:rPr>
                <w:color w:val="0A548B"/>
              </w:rPr>
            </w:pPr>
            <w:r w:rsidRPr="00FD2FA7">
              <w:rPr>
                <w:color w:val="0A548B"/>
              </w:rPr>
              <w:t>Prior</w:t>
            </w:r>
            <w:r w:rsidRPr="00FD2FA7">
              <w:rPr>
                <w:color w:val="0A548B"/>
                <w:spacing w:val="17"/>
              </w:rPr>
              <w:t xml:space="preserve"> </w:t>
            </w:r>
            <w:r w:rsidRPr="00FD2FA7">
              <w:rPr>
                <w:color w:val="0A548B"/>
              </w:rPr>
              <w:t>to</w:t>
            </w:r>
            <w:r w:rsidRPr="00FD2FA7">
              <w:rPr>
                <w:color w:val="0A548B"/>
                <w:spacing w:val="18"/>
              </w:rPr>
              <w:t xml:space="preserve"> </w:t>
            </w:r>
            <w:r w:rsidRPr="00FD2FA7">
              <w:rPr>
                <w:color w:val="0A548B"/>
              </w:rPr>
              <w:t>executing</w:t>
            </w:r>
            <w:r w:rsidRPr="00FD2FA7">
              <w:rPr>
                <w:color w:val="0A548B"/>
                <w:spacing w:val="20"/>
              </w:rPr>
              <w:t xml:space="preserve"> </w:t>
            </w:r>
            <w:r w:rsidRPr="00FD2FA7">
              <w:rPr>
                <w:color w:val="0A548B"/>
              </w:rPr>
              <w:t>any</w:t>
            </w:r>
            <w:r w:rsidRPr="00FD2FA7">
              <w:rPr>
                <w:color w:val="0A548B"/>
                <w:spacing w:val="20"/>
              </w:rPr>
              <w:t xml:space="preserve"> </w:t>
            </w:r>
            <w:r w:rsidRPr="00FD2FA7">
              <w:rPr>
                <w:color w:val="0A548B"/>
              </w:rPr>
              <w:t>contract</w:t>
            </w:r>
            <w:r w:rsidRPr="00FD2FA7">
              <w:rPr>
                <w:color w:val="0A548B"/>
                <w:spacing w:val="17"/>
              </w:rPr>
              <w:t xml:space="preserve"> </w:t>
            </w:r>
            <w:r w:rsidRPr="00FD2FA7">
              <w:rPr>
                <w:color w:val="0A548B"/>
              </w:rPr>
              <w:t>with</w:t>
            </w:r>
            <w:r w:rsidRPr="00FD2FA7">
              <w:rPr>
                <w:color w:val="0A548B"/>
                <w:spacing w:val="17"/>
              </w:rPr>
              <w:t xml:space="preserve"> </w:t>
            </w:r>
            <w:r w:rsidRPr="00FD2FA7">
              <w:rPr>
                <w:color w:val="0A548B"/>
                <w:spacing w:val="-5"/>
              </w:rPr>
              <w:t>a successful Tenderer</w:t>
            </w:r>
            <w:r w:rsidRPr="00FD2FA7">
              <w:rPr>
                <w:color w:val="0A548B"/>
              </w:rPr>
              <w:t>, the ECITB will also assess the economic and financial standing of any Key Subcontractors proposed by the Tenderer at its sole discretion, to the criteria noted above.</w:t>
            </w:r>
          </w:p>
        </w:tc>
        <w:tc>
          <w:tcPr>
            <w:tcW w:w="1484" w:type="dxa"/>
            <w:tcBorders>
              <w:bottom w:val="single" w:sz="4" w:space="0" w:color="auto"/>
            </w:tcBorders>
          </w:tcPr>
          <w:p w14:paraId="1A8E5080" w14:textId="77777777" w:rsidR="00797C14" w:rsidRPr="00FD2FA7" w:rsidRDefault="00797C14" w:rsidP="00E4007E">
            <w:pPr>
              <w:pStyle w:val="TableParagraph"/>
              <w:rPr>
                <w:color w:val="0A548B"/>
              </w:rPr>
            </w:pPr>
          </w:p>
        </w:tc>
      </w:tr>
      <w:tr w:rsidR="00797C14" w:rsidRPr="00FD2FA7" w14:paraId="255D23B7" w14:textId="77777777" w:rsidTr="7E95903C">
        <w:trPr>
          <w:trHeight w:val="2200"/>
        </w:trPr>
        <w:tc>
          <w:tcPr>
            <w:tcW w:w="1690" w:type="dxa"/>
            <w:tcBorders>
              <w:top w:val="single" w:sz="4" w:space="0" w:color="auto"/>
              <w:bottom w:val="single" w:sz="4" w:space="0" w:color="auto"/>
            </w:tcBorders>
          </w:tcPr>
          <w:p w14:paraId="4B58DCBC" w14:textId="77777777" w:rsidR="00797C14" w:rsidRPr="00FD2FA7" w:rsidRDefault="00797C14" w:rsidP="00E4007E">
            <w:pPr>
              <w:pStyle w:val="TableParagraph"/>
              <w:rPr>
                <w:color w:val="0A548B"/>
              </w:rPr>
            </w:pPr>
          </w:p>
          <w:p w14:paraId="2B18F24A" w14:textId="041A130F" w:rsidR="00797C14" w:rsidRPr="00FD2FA7" w:rsidRDefault="000971B9" w:rsidP="00E4007E">
            <w:pPr>
              <w:pStyle w:val="TableParagraph"/>
              <w:rPr>
                <w:color w:val="0A548B"/>
              </w:rPr>
            </w:pPr>
            <w:r w:rsidRPr="00FD2FA7">
              <w:rPr>
                <w:color w:val="0A548B"/>
              </w:rPr>
              <w:t>31</w:t>
            </w:r>
          </w:p>
        </w:tc>
        <w:tc>
          <w:tcPr>
            <w:tcW w:w="1520" w:type="dxa"/>
            <w:tcBorders>
              <w:top w:val="single" w:sz="4" w:space="0" w:color="auto"/>
              <w:bottom w:val="single" w:sz="4" w:space="0" w:color="auto"/>
            </w:tcBorders>
          </w:tcPr>
          <w:p w14:paraId="7713BA20" w14:textId="77777777" w:rsidR="00797C14" w:rsidRPr="00FD2FA7" w:rsidRDefault="00797C14" w:rsidP="00E4007E">
            <w:pPr>
              <w:pStyle w:val="TableParagraph"/>
              <w:rPr>
                <w:color w:val="0A548B"/>
                <w:spacing w:val="-2"/>
              </w:rPr>
            </w:pPr>
          </w:p>
          <w:p w14:paraId="4AD85523" w14:textId="77777777" w:rsidR="00797C14" w:rsidRPr="00FD2FA7" w:rsidRDefault="00797C14" w:rsidP="00E4007E">
            <w:pPr>
              <w:pStyle w:val="TableParagraph"/>
              <w:rPr>
                <w:color w:val="0A548B"/>
              </w:rPr>
            </w:pPr>
            <w:r w:rsidRPr="00FD2FA7">
              <w:rPr>
                <w:color w:val="0A548B"/>
                <w:spacing w:val="-2"/>
              </w:rPr>
              <w:t>Pass/Fail</w:t>
            </w:r>
          </w:p>
        </w:tc>
        <w:tc>
          <w:tcPr>
            <w:tcW w:w="9627" w:type="dxa"/>
            <w:tcBorders>
              <w:top w:val="single" w:sz="4" w:space="0" w:color="auto"/>
              <w:bottom w:val="single" w:sz="4" w:space="0" w:color="auto"/>
            </w:tcBorders>
          </w:tcPr>
          <w:p w14:paraId="6846EEC3" w14:textId="77777777" w:rsidR="00797C14" w:rsidRPr="00FD2FA7" w:rsidRDefault="00797C14" w:rsidP="00E4007E">
            <w:pPr>
              <w:pStyle w:val="TableParagraph"/>
              <w:spacing w:before="239"/>
              <w:ind w:left="109"/>
              <w:rPr>
                <w:b/>
                <w:color w:val="0A548B"/>
              </w:rPr>
            </w:pPr>
            <w:r w:rsidRPr="00FD2FA7">
              <w:rPr>
                <w:b/>
                <w:color w:val="0A548B"/>
                <w:spacing w:val="-2"/>
              </w:rPr>
              <w:t>Insurance</w:t>
            </w:r>
          </w:p>
          <w:p w14:paraId="0442A0E2" w14:textId="77777777" w:rsidR="00797C14" w:rsidRPr="00FD2FA7" w:rsidRDefault="00797C14" w:rsidP="00E4007E">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is</w:t>
            </w:r>
            <w:r w:rsidRPr="00FD2FA7">
              <w:rPr>
                <w:color w:val="0A548B"/>
                <w:spacing w:val="-19"/>
              </w:rPr>
              <w:t xml:space="preserve"> </w:t>
            </w:r>
            <w:r w:rsidRPr="00FD2FA7">
              <w:rPr>
                <w:color w:val="0A548B"/>
              </w:rPr>
              <w:t>able</w:t>
            </w:r>
            <w:r w:rsidRPr="00FD2FA7">
              <w:rPr>
                <w:color w:val="0A548B"/>
                <w:spacing w:val="-17"/>
              </w:rPr>
              <w:t xml:space="preserve"> </w:t>
            </w:r>
            <w:r w:rsidRPr="00FD2FA7">
              <w:rPr>
                <w:color w:val="0A548B"/>
              </w:rPr>
              <w:t>to</w:t>
            </w:r>
            <w:r w:rsidRPr="00FD2FA7">
              <w:rPr>
                <w:color w:val="0A548B"/>
                <w:spacing w:val="-19"/>
              </w:rPr>
              <w:t xml:space="preserve"> </w:t>
            </w:r>
            <w:r w:rsidRPr="00FD2FA7">
              <w:rPr>
                <w:color w:val="0A548B"/>
              </w:rPr>
              <w:t>commit</w:t>
            </w:r>
            <w:r w:rsidRPr="00FD2FA7">
              <w:rPr>
                <w:color w:val="0A548B"/>
                <w:spacing w:val="-19"/>
              </w:rPr>
              <w:t xml:space="preserve"> </w:t>
            </w:r>
            <w:r w:rsidRPr="00FD2FA7">
              <w:rPr>
                <w:color w:val="0A548B"/>
              </w:rPr>
              <w:t>to</w:t>
            </w:r>
            <w:r w:rsidRPr="00FD2FA7">
              <w:rPr>
                <w:color w:val="0A548B"/>
                <w:spacing w:val="-20"/>
              </w:rPr>
              <w:t xml:space="preserve"> </w:t>
            </w:r>
            <w:r w:rsidRPr="00FD2FA7">
              <w:rPr>
                <w:color w:val="0A548B"/>
              </w:rPr>
              <w:t>obtaining</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type/level</w:t>
            </w:r>
            <w:r w:rsidRPr="00FD2FA7">
              <w:rPr>
                <w:color w:val="0A548B"/>
                <w:spacing w:val="-19"/>
              </w:rPr>
              <w:t xml:space="preserve"> </w:t>
            </w:r>
            <w:r w:rsidRPr="00FD2FA7">
              <w:rPr>
                <w:color w:val="0A548B"/>
              </w:rPr>
              <w:t>of</w:t>
            </w:r>
            <w:r w:rsidRPr="00FD2FA7">
              <w:rPr>
                <w:color w:val="0A548B"/>
                <w:spacing w:val="-19"/>
              </w:rPr>
              <w:t xml:space="preserve"> </w:t>
            </w:r>
            <w:r w:rsidRPr="00FD2FA7">
              <w:rPr>
                <w:color w:val="0A548B"/>
              </w:rPr>
              <w:t>insurance required prior to commencement of the contract.</w:t>
            </w:r>
          </w:p>
          <w:p w14:paraId="4FA3EE2D" w14:textId="7390E0A8" w:rsidR="00797C14" w:rsidRPr="00FD2FA7" w:rsidRDefault="00797C14" w:rsidP="0050763F">
            <w:pPr>
              <w:pStyle w:val="TableParagraph"/>
              <w:spacing w:before="241"/>
              <w:ind w:left="109"/>
              <w:rPr>
                <w:color w:val="0A548B"/>
                <w:spacing w:val="-2"/>
              </w:rPr>
            </w:pPr>
            <w:r w:rsidRPr="00FD2FA7">
              <w:rPr>
                <w:b/>
                <w:color w:val="0A548B"/>
              </w:rPr>
              <w:t xml:space="preserve">Fail </w:t>
            </w:r>
            <w:r w:rsidRPr="00FD2FA7">
              <w:rPr>
                <w:color w:val="0A548B"/>
              </w:rPr>
              <w:t xml:space="preserve">= where the Tenderer does not meet the criteria for a ‘pass’ in respect of this </w:t>
            </w:r>
            <w:r w:rsidRPr="00FD2FA7">
              <w:rPr>
                <w:color w:val="0A548B"/>
                <w:spacing w:val="-2"/>
              </w:rPr>
              <w:t>question.</w:t>
            </w:r>
          </w:p>
        </w:tc>
        <w:tc>
          <w:tcPr>
            <w:tcW w:w="1484" w:type="dxa"/>
            <w:tcBorders>
              <w:top w:val="single" w:sz="4" w:space="0" w:color="auto"/>
              <w:bottom w:val="single" w:sz="4" w:space="0" w:color="auto"/>
            </w:tcBorders>
          </w:tcPr>
          <w:p w14:paraId="5EF5087E" w14:textId="77777777" w:rsidR="00797C14" w:rsidRPr="00FD2FA7" w:rsidRDefault="00797C14" w:rsidP="00E4007E">
            <w:pPr>
              <w:pStyle w:val="TableParagraph"/>
              <w:rPr>
                <w:color w:val="0A548B"/>
              </w:rPr>
            </w:pPr>
          </w:p>
          <w:p w14:paraId="7953A2EF" w14:textId="77777777" w:rsidR="00797C14" w:rsidRPr="00FD2FA7" w:rsidRDefault="00797C14" w:rsidP="00E4007E">
            <w:pPr>
              <w:pStyle w:val="TableParagraph"/>
              <w:rPr>
                <w:color w:val="0A548B"/>
              </w:rPr>
            </w:pPr>
          </w:p>
          <w:p w14:paraId="189EB0E0" w14:textId="77777777" w:rsidR="00797C14" w:rsidRPr="00FD2FA7" w:rsidRDefault="00797C14" w:rsidP="00E4007E">
            <w:pPr>
              <w:pStyle w:val="TableParagraph"/>
              <w:rPr>
                <w:b/>
                <w:color w:val="0A548B"/>
              </w:rPr>
            </w:pPr>
          </w:p>
          <w:p w14:paraId="1AF43334" w14:textId="77777777" w:rsidR="00797C14" w:rsidRPr="00FD2FA7" w:rsidRDefault="00797C14" w:rsidP="00E4007E">
            <w:pPr>
              <w:pStyle w:val="TableParagraph"/>
              <w:rPr>
                <w:b/>
                <w:bCs/>
                <w:color w:val="0A548B"/>
              </w:rPr>
            </w:pPr>
            <w:r w:rsidRPr="00FD2FA7">
              <w:rPr>
                <w:b/>
                <w:color w:val="0A548B"/>
              </w:rPr>
              <w:t>N/A</w:t>
            </w:r>
          </w:p>
        </w:tc>
      </w:tr>
      <w:tr w:rsidR="00511EE0" w:rsidRPr="00FD2FA7" w14:paraId="7358B482" w14:textId="77777777" w:rsidTr="7E95903C">
        <w:trPr>
          <w:trHeight w:val="2200"/>
        </w:trPr>
        <w:tc>
          <w:tcPr>
            <w:tcW w:w="1690" w:type="dxa"/>
            <w:tcBorders>
              <w:top w:val="single" w:sz="4" w:space="0" w:color="auto"/>
              <w:bottom w:val="single" w:sz="4" w:space="0" w:color="auto"/>
            </w:tcBorders>
          </w:tcPr>
          <w:p w14:paraId="51C03B91" w14:textId="77777777" w:rsidR="00511EE0" w:rsidRPr="00FD2FA7" w:rsidRDefault="00511EE0" w:rsidP="00E4007E">
            <w:pPr>
              <w:pStyle w:val="TableParagraph"/>
              <w:rPr>
                <w:color w:val="0A548B"/>
              </w:rPr>
            </w:pPr>
          </w:p>
          <w:p w14:paraId="0C12311F" w14:textId="2C5E9949" w:rsidR="00511EE0" w:rsidRPr="00FD2FA7" w:rsidRDefault="000971B9" w:rsidP="00E4007E">
            <w:pPr>
              <w:pStyle w:val="TableParagraph"/>
              <w:rPr>
                <w:color w:val="0A548B"/>
              </w:rPr>
            </w:pPr>
            <w:r w:rsidRPr="00FD2FA7">
              <w:rPr>
                <w:color w:val="0A548B"/>
              </w:rPr>
              <w:t>32</w:t>
            </w:r>
          </w:p>
        </w:tc>
        <w:tc>
          <w:tcPr>
            <w:tcW w:w="1520" w:type="dxa"/>
            <w:tcBorders>
              <w:top w:val="single" w:sz="4" w:space="0" w:color="auto"/>
              <w:bottom w:val="single" w:sz="4" w:space="0" w:color="auto"/>
            </w:tcBorders>
          </w:tcPr>
          <w:p w14:paraId="2453FFDA" w14:textId="77777777" w:rsidR="00511EE0" w:rsidRPr="00FD2FA7" w:rsidRDefault="00511EE0" w:rsidP="00E4007E">
            <w:pPr>
              <w:pStyle w:val="TableParagraph"/>
              <w:rPr>
                <w:color w:val="0A548B"/>
                <w:spacing w:val="-2"/>
              </w:rPr>
            </w:pPr>
          </w:p>
          <w:p w14:paraId="30F31B79" w14:textId="6B19D9C7" w:rsidR="00511EE0" w:rsidRPr="00FD2FA7" w:rsidRDefault="00511EE0" w:rsidP="00E4007E">
            <w:pPr>
              <w:pStyle w:val="TableParagraph"/>
              <w:rPr>
                <w:color w:val="0A548B"/>
                <w:spacing w:val="-2"/>
              </w:rPr>
            </w:pPr>
            <w:r w:rsidRPr="00FD2FA7">
              <w:rPr>
                <w:color w:val="0A548B"/>
                <w:spacing w:val="-2"/>
              </w:rPr>
              <w:t>Pass/Fail</w:t>
            </w:r>
          </w:p>
        </w:tc>
        <w:tc>
          <w:tcPr>
            <w:tcW w:w="9627" w:type="dxa"/>
            <w:tcBorders>
              <w:top w:val="single" w:sz="4" w:space="0" w:color="auto"/>
              <w:bottom w:val="single" w:sz="4" w:space="0" w:color="auto"/>
            </w:tcBorders>
          </w:tcPr>
          <w:p w14:paraId="56CC06F1" w14:textId="77777777" w:rsidR="00511EE0" w:rsidRPr="00FD2FA7" w:rsidRDefault="00E434F6" w:rsidP="00E4007E">
            <w:pPr>
              <w:pStyle w:val="TableParagraph"/>
              <w:spacing w:before="239"/>
              <w:ind w:left="109"/>
              <w:rPr>
                <w:b/>
                <w:color w:val="0A548B"/>
                <w:spacing w:val="-2"/>
              </w:rPr>
            </w:pPr>
            <w:r w:rsidRPr="00FD2FA7">
              <w:rPr>
                <w:b/>
                <w:color w:val="0A548B"/>
                <w:spacing w:val="-2"/>
              </w:rPr>
              <w:t>Legal Capacity</w:t>
            </w:r>
          </w:p>
          <w:p w14:paraId="2E5A94E4" w14:textId="2852A6DB" w:rsidR="00E434F6" w:rsidRPr="00FD2FA7" w:rsidRDefault="00E434F6" w:rsidP="00E434F6">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 xml:space="preserve">has selected </w:t>
            </w:r>
            <w:r w:rsidR="00B4165C" w:rsidRPr="00FD2FA7">
              <w:rPr>
                <w:color w:val="0A548B"/>
              </w:rPr>
              <w:t>‘</w:t>
            </w:r>
            <w:r w:rsidRPr="00FD2FA7">
              <w:rPr>
                <w:color w:val="0A548B"/>
              </w:rPr>
              <w:t>Yes</w:t>
            </w:r>
            <w:r w:rsidR="00B4165C" w:rsidRPr="00FD2FA7">
              <w:rPr>
                <w:color w:val="0A548B"/>
              </w:rPr>
              <w:t>’ in response</w:t>
            </w:r>
            <w:r w:rsidR="00825830" w:rsidRPr="00FD2FA7">
              <w:rPr>
                <w:color w:val="0A548B"/>
              </w:rPr>
              <w:t xml:space="preserve"> to question </w:t>
            </w:r>
            <w:r w:rsidR="000971B9" w:rsidRPr="00FD2FA7">
              <w:rPr>
                <w:color w:val="0A548B"/>
              </w:rPr>
              <w:t>32</w:t>
            </w:r>
            <w:r w:rsidR="00825830" w:rsidRPr="00FD2FA7">
              <w:rPr>
                <w:color w:val="0A548B"/>
              </w:rPr>
              <w:t xml:space="preserve"> </w:t>
            </w:r>
            <w:r w:rsidR="00411BCA" w:rsidRPr="00FD2FA7">
              <w:rPr>
                <w:color w:val="0A548B"/>
              </w:rPr>
              <w:t>and commits to the information provided.</w:t>
            </w:r>
          </w:p>
          <w:p w14:paraId="21BD88F2" w14:textId="4D563678" w:rsidR="00411BCA" w:rsidRPr="00FD2FA7" w:rsidRDefault="00E434F6" w:rsidP="00411BCA">
            <w:pPr>
              <w:pStyle w:val="TableParagraph"/>
              <w:spacing w:before="239"/>
              <w:ind w:left="109"/>
              <w:rPr>
                <w:color w:val="0A548B"/>
              </w:rPr>
            </w:pPr>
            <w:r w:rsidRPr="00FD2FA7">
              <w:rPr>
                <w:b/>
                <w:color w:val="0A548B"/>
              </w:rPr>
              <w:t xml:space="preserve">Fail </w:t>
            </w:r>
            <w:r w:rsidRPr="00FD2FA7">
              <w:rPr>
                <w:color w:val="0A548B"/>
              </w:rPr>
              <w:t xml:space="preserve">= </w:t>
            </w:r>
            <w:r w:rsidR="00411BCA" w:rsidRPr="00FD2FA7">
              <w:rPr>
                <w:color w:val="0A548B"/>
              </w:rPr>
              <w:t>where</w:t>
            </w:r>
            <w:r w:rsidR="00411BCA" w:rsidRPr="00FD2FA7">
              <w:rPr>
                <w:color w:val="0A548B"/>
                <w:spacing w:val="-18"/>
              </w:rPr>
              <w:t xml:space="preserve"> </w:t>
            </w:r>
            <w:r w:rsidR="00411BCA" w:rsidRPr="00FD2FA7">
              <w:rPr>
                <w:color w:val="0A548B"/>
              </w:rPr>
              <w:t>the</w:t>
            </w:r>
            <w:r w:rsidR="00411BCA" w:rsidRPr="00FD2FA7">
              <w:rPr>
                <w:color w:val="0A548B"/>
                <w:spacing w:val="-17"/>
              </w:rPr>
              <w:t xml:space="preserve"> </w:t>
            </w:r>
            <w:r w:rsidR="00411BCA" w:rsidRPr="00FD2FA7">
              <w:rPr>
                <w:color w:val="0A548B"/>
              </w:rPr>
              <w:t>Tenderer</w:t>
            </w:r>
            <w:r w:rsidR="00411BCA" w:rsidRPr="00FD2FA7">
              <w:rPr>
                <w:color w:val="0A548B"/>
                <w:spacing w:val="-19"/>
              </w:rPr>
              <w:t xml:space="preserve"> </w:t>
            </w:r>
            <w:r w:rsidR="00411BCA" w:rsidRPr="00FD2FA7">
              <w:rPr>
                <w:color w:val="0A548B"/>
              </w:rPr>
              <w:t xml:space="preserve">has selected ‘No’ in response to question </w:t>
            </w:r>
            <w:r w:rsidR="000971B9" w:rsidRPr="00FD2FA7">
              <w:rPr>
                <w:color w:val="0A548B"/>
              </w:rPr>
              <w:t>32</w:t>
            </w:r>
            <w:r w:rsidR="00411BCA" w:rsidRPr="00FD2FA7">
              <w:rPr>
                <w:color w:val="0A548B"/>
              </w:rPr>
              <w:t xml:space="preserve"> and does not commit to the information provided.</w:t>
            </w:r>
          </w:p>
          <w:p w14:paraId="7971C70C" w14:textId="7F3B6A7A" w:rsidR="00E434F6" w:rsidRPr="00FD2FA7" w:rsidRDefault="00E434F6" w:rsidP="00E4007E">
            <w:pPr>
              <w:pStyle w:val="TableParagraph"/>
              <w:spacing w:before="239"/>
              <w:ind w:left="109"/>
              <w:rPr>
                <w:b/>
                <w:color w:val="0A548B"/>
                <w:spacing w:val="-2"/>
              </w:rPr>
            </w:pPr>
          </w:p>
        </w:tc>
        <w:tc>
          <w:tcPr>
            <w:tcW w:w="1484" w:type="dxa"/>
            <w:tcBorders>
              <w:top w:val="single" w:sz="4" w:space="0" w:color="auto"/>
              <w:bottom w:val="single" w:sz="4" w:space="0" w:color="auto"/>
            </w:tcBorders>
          </w:tcPr>
          <w:p w14:paraId="1CEE0C40" w14:textId="77777777" w:rsidR="00511EE0" w:rsidRPr="00FD2FA7" w:rsidRDefault="00511EE0" w:rsidP="00E4007E">
            <w:pPr>
              <w:pStyle w:val="TableParagraph"/>
              <w:rPr>
                <w:color w:val="0A548B"/>
              </w:rPr>
            </w:pPr>
          </w:p>
        </w:tc>
      </w:tr>
      <w:tr w:rsidR="00B96501" w:rsidRPr="00FD2FA7" w14:paraId="482C89D8" w14:textId="77777777" w:rsidTr="7E95903C">
        <w:trPr>
          <w:trHeight w:val="2200"/>
        </w:trPr>
        <w:tc>
          <w:tcPr>
            <w:tcW w:w="1690" w:type="dxa"/>
            <w:tcBorders>
              <w:top w:val="single" w:sz="4" w:space="0" w:color="auto"/>
              <w:bottom w:val="single" w:sz="4" w:space="0" w:color="auto"/>
            </w:tcBorders>
          </w:tcPr>
          <w:p w14:paraId="74292EE9" w14:textId="77777777" w:rsidR="00B96501" w:rsidRPr="00FD2FA7" w:rsidRDefault="00B96501" w:rsidP="00E4007E">
            <w:pPr>
              <w:pStyle w:val="TableParagraph"/>
              <w:rPr>
                <w:color w:val="0A548B"/>
              </w:rPr>
            </w:pPr>
          </w:p>
          <w:p w14:paraId="57F0596E" w14:textId="24CEC0B7" w:rsidR="00B96501" w:rsidRPr="00FD2FA7" w:rsidRDefault="000971B9" w:rsidP="00E4007E">
            <w:pPr>
              <w:pStyle w:val="TableParagraph"/>
              <w:rPr>
                <w:color w:val="0A548B"/>
              </w:rPr>
            </w:pPr>
            <w:r w:rsidRPr="00FD2FA7">
              <w:rPr>
                <w:color w:val="0A548B"/>
              </w:rPr>
              <w:t>33</w:t>
            </w:r>
          </w:p>
        </w:tc>
        <w:tc>
          <w:tcPr>
            <w:tcW w:w="1520" w:type="dxa"/>
            <w:tcBorders>
              <w:top w:val="single" w:sz="4" w:space="0" w:color="auto"/>
              <w:bottom w:val="single" w:sz="4" w:space="0" w:color="auto"/>
            </w:tcBorders>
          </w:tcPr>
          <w:p w14:paraId="4A1B0C54" w14:textId="77777777" w:rsidR="00B96501" w:rsidRPr="00FD2FA7" w:rsidRDefault="00B96501" w:rsidP="00E4007E">
            <w:pPr>
              <w:pStyle w:val="TableParagraph"/>
              <w:rPr>
                <w:color w:val="0A548B"/>
                <w:spacing w:val="-2"/>
              </w:rPr>
            </w:pPr>
          </w:p>
          <w:p w14:paraId="3AA3B6B7" w14:textId="6A2DD7E5" w:rsidR="00B96501" w:rsidRPr="00FD2FA7" w:rsidRDefault="00B96501" w:rsidP="00E4007E">
            <w:pPr>
              <w:pStyle w:val="TableParagraph"/>
              <w:rPr>
                <w:color w:val="0A548B"/>
                <w:spacing w:val="-2"/>
              </w:rPr>
            </w:pPr>
            <w:r w:rsidRPr="00FD2FA7">
              <w:rPr>
                <w:color w:val="0A548B"/>
                <w:spacing w:val="-2"/>
              </w:rPr>
              <w:t>Pass/Fail</w:t>
            </w:r>
          </w:p>
        </w:tc>
        <w:tc>
          <w:tcPr>
            <w:tcW w:w="9627" w:type="dxa"/>
            <w:tcBorders>
              <w:top w:val="single" w:sz="4" w:space="0" w:color="auto"/>
              <w:bottom w:val="single" w:sz="4" w:space="0" w:color="auto"/>
            </w:tcBorders>
          </w:tcPr>
          <w:p w14:paraId="08B0E1D9" w14:textId="77777777" w:rsidR="00B96501" w:rsidRPr="00FD2FA7" w:rsidRDefault="000C4018" w:rsidP="00E4007E">
            <w:pPr>
              <w:pStyle w:val="TableParagraph"/>
              <w:spacing w:before="239"/>
              <w:ind w:left="109"/>
              <w:rPr>
                <w:b/>
                <w:color w:val="0A548B"/>
                <w:spacing w:val="-2"/>
              </w:rPr>
            </w:pPr>
            <w:r w:rsidRPr="00FD2FA7">
              <w:rPr>
                <w:b/>
                <w:color w:val="0A548B"/>
                <w:spacing w:val="-2"/>
              </w:rPr>
              <w:t>Relevant Experience and Contract Examples</w:t>
            </w:r>
          </w:p>
          <w:p w14:paraId="29947AA5" w14:textId="022764ED" w:rsidR="000C4018" w:rsidRPr="00FD2FA7" w:rsidRDefault="000C4018" w:rsidP="000C4018">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 xml:space="preserve">has provided </w:t>
            </w:r>
            <w:r w:rsidR="002654B4" w:rsidRPr="00FD2FA7">
              <w:rPr>
                <w:color w:val="0A548B"/>
              </w:rPr>
              <w:t xml:space="preserve">relevant contract examples and information that effectively demonstrate its experience </w:t>
            </w:r>
            <w:r w:rsidR="001C3326" w:rsidRPr="00FD2FA7">
              <w:rPr>
                <w:color w:val="0A548B"/>
              </w:rPr>
              <w:t>to deliver the proposed contract</w:t>
            </w:r>
            <w:r w:rsidR="008A18FB" w:rsidRPr="00FD2FA7">
              <w:rPr>
                <w:color w:val="0A548B"/>
              </w:rPr>
              <w:t>.</w:t>
            </w:r>
          </w:p>
          <w:p w14:paraId="4031E136" w14:textId="1E7CAC7F" w:rsidR="000C4018" w:rsidRPr="00FD2FA7" w:rsidRDefault="000C4018" w:rsidP="000C4018">
            <w:pPr>
              <w:pStyle w:val="TableParagraph"/>
              <w:spacing w:before="239"/>
              <w:ind w:left="109"/>
              <w:rPr>
                <w:color w:val="0A548B"/>
              </w:rPr>
            </w:pPr>
            <w:r w:rsidRPr="00FD2FA7">
              <w:rPr>
                <w:b/>
                <w:color w:val="0A548B"/>
              </w:rPr>
              <w:t xml:space="preserve">Fail </w:t>
            </w:r>
            <w:r w:rsidRPr="00FD2FA7">
              <w:rPr>
                <w:color w:val="0A548B"/>
              </w:rPr>
              <w:t xml:space="preserve">= </w:t>
            </w:r>
            <w:r w:rsidR="008A18FB" w:rsidRPr="00FD2FA7">
              <w:rPr>
                <w:color w:val="0A548B"/>
              </w:rPr>
              <w:t>where</w:t>
            </w:r>
            <w:r w:rsidR="008A18FB" w:rsidRPr="00FD2FA7">
              <w:rPr>
                <w:color w:val="0A548B"/>
                <w:spacing w:val="-18"/>
              </w:rPr>
              <w:t xml:space="preserve"> </w:t>
            </w:r>
            <w:r w:rsidR="008A18FB" w:rsidRPr="00FD2FA7">
              <w:rPr>
                <w:color w:val="0A548B"/>
              </w:rPr>
              <w:t>the</w:t>
            </w:r>
            <w:r w:rsidR="008A18FB" w:rsidRPr="00FD2FA7">
              <w:rPr>
                <w:color w:val="0A548B"/>
                <w:spacing w:val="-17"/>
              </w:rPr>
              <w:t xml:space="preserve"> </w:t>
            </w:r>
            <w:r w:rsidR="008A18FB" w:rsidRPr="00FD2FA7">
              <w:rPr>
                <w:color w:val="0A548B"/>
              </w:rPr>
              <w:t>Tenderer</w:t>
            </w:r>
            <w:r w:rsidR="008A18FB" w:rsidRPr="00FD2FA7">
              <w:rPr>
                <w:color w:val="0A548B"/>
                <w:spacing w:val="-19"/>
              </w:rPr>
              <w:t xml:space="preserve"> </w:t>
            </w:r>
            <w:r w:rsidR="008A18FB" w:rsidRPr="00FD2FA7">
              <w:rPr>
                <w:color w:val="0A548B"/>
              </w:rPr>
              <w:t>has not provided relevant contract examples and / or information that effectively demonstrate its experience to deliver the proposed contract.</w:t>
            </w:r>
          </w:p>
          <w:p w14:paraId="35A55795" w14:textId="785CF600" w:rsidR="000C4018" w:rsidRPr="00FD2FA7" w:rsidRDefault="000C4018" w:rsidP="000C4018">
            <w:pPr>
              <w:pStyle w:val="TableParagraph"/>
              <w:spacing w:before="239"/>
              <w:rPr>
                <w:b/>
                <w:color w:val="0A548B"/>
                <w:spacing w:val="-2"/>
              </w:rPr>
            </w:pPr>
          </w:p>
        </w:tc>
        <w:tc>
          <w:tcPr>
            <w:tcW w:w="1484" w:type="dxa"/>
            <w:tcBorders>
              <w:top w:val="single" w:sz="4" w:space="0" w:color="auto"/>
              <w:bottom w:val="single" w:sz="4" w:space="0" w:color="auto"/>
            </w:tcBorders>
          </w:tcPr>
          <w:p w14:paraId="231DC573" w14:textId="77777777" w:rsidR="00B96501" w:rsidRPr="00FD2FA7" w:rsidRDefault="00B96501" w:rsidP="00E4007E">
            <w:pPr>
              <w:pStyle w:val="TableParagraph"/>
              <w:rPr>
                <w:color w:val="0A548B"/>
              </w:rPr>
            </w:pPr>
          </w:p>
        </w:tc>
      </w:tr>
      <w:tr w:rsidR="00797C14" w:rsidRPr="00FD2FA7" w14:paraId="0AAC9E4A" w14:textId="77777777" w:rsidTr="7E95903C">
        <w:trPr>
          <w:trHeight w:val="2200"/>
        </w:trPr>
        <w:tc>
          <w:tcPr>
            <w:tcW w:w="1690" w:type="dxa"/>
            <w:tcBorders>
              <w:top w:val="single" w:sz="4" w:space="0" w:color="auto"/>
              <w:bottom w:val="single" w:sz="4" w:space="0" w:color="auto"/>
            </w:tcBorders>
          </w:tcPr>
          <w:p w14:paraId="012FE473" w14:textId="77777777" w:rsidR="00797C14" w:rsidRPr="00FD2FA7" w:rsidRDefault="00797C14" w:rsidP="00E4007E">
            <w:pPr>
              <w:pStyle w:val="TableParagraph"/>
              <w:rPr>
                <w:color w:val="0A548B"/>
              </w:rPr>
            </w:pPr>
          </w:p>
          <w:p w14:paraId="255BAF66" w14:textId="60CDFE64" w:rsidR="00797C14" w:rsidRPr="00FD2FA7" w:rsidRDefault="000971B9" w:rsidP="00E4007E">
            <w:pPr>
              <w:pStyle w:val="TableParagraph"/>
              <w:rPr>
                <w:color w:val="0A548B"/>
              </w:rPr>
            </w:pPr>
            <w:r w:rsidRPr="00FD2FA7">
              <w:rPr>
                <w:color w:val="0A548B"/>
              </w:rPr>
              <w:t>34</w:t>
            </w:r>
          </w:p>
        </w:tc>
        <w:tc>
          <w:tcPr>
            <w:tcW w:w="1520" w:type="dxa"/>
            <w:tcBorders>
              <w:top w:val="single" w:sz="4" w:space="0" w:color="auto"/>
              <w:bottom w:val="single" w:sz="4" w:space="0" w:color="auto"/>
            </w:tcBorders>
          </w:tcPr>
          <w:p w14:paraId="4964A88F" w14:textId="77777777" w:rsidR="00797C14" w:rsidRPr="00FD2FA7" w:rsidRDefault="00797C14" w:rsidP="00E4007E">
            <w:pPr>
              <w:pStyle w:val="TableParagraph"/>
              <w:rPr>
                <w:color w:val="0A548B"/>
                <w:spacing w:val="-2"/>
              </w:rPr>
            </w:pPr>
          </w:p>
          <w:p w14:paraId="35A34663" w14:textId="77777777" w:rsidR="00797C14" w:rsidRPr="00FD2FA7" w:rsidRDefault="00797C14" w:rsidP="00E4007E">
            <w:pPr>
              <w:pStyle w:val="TableParagraph"/>
              <w:rPr>
                <w:color w:val="0A548B"/>
                <w:spacing w:val="-2"/>
              </w:rPr>
            </w:pPr>
            <w:r w:rsidRPr="00FD2FA7">
              <w:rPr>
                <w:color w:val="0A548B"/>
                <w:spacing w:val="-2"/>
              </w:rPr>
              <w:t>Pass/Fail</w:t>
            </w:r>
          </w:p>
        </w:tc>
        <w:tc>
          <w:tcPr>
            <w:tcW w:w="9627" w:type="dxa"/>
            <w:tcBorders>
              <w:top w:val="single" w:sz="4" w:space="0" w:color="auto"/>
              <w:bottom w:val="single" w:sz="4" w:space="0" w:color="auto"/>
            </w:tcBorders>
          </w:tcPr>
          <w:p w14:paraId="53D00A3F" w14:textId="31015AC3" w:rsidR="00797C14" w:rsidRPr="00FD2FA7" w:rsidRDefault="00993665" w:rsidP="00E4007E">
            <w:pPr>
              <w:pStyle w:val="TableParagraph"/>
              <w:spacing w:before="239"/>
              <w:ind w:left="109"/>
              <w:rPr>
                <w:b/>
                <w:color w:val="0A548B"/>
                <w:spacing w:val="-2"/>
              </w:rPr>
            </w:pPr>
            <w:r w:rsidRPr="00FD2FA7">
              <w:rPr>
                <w:b/>
                <w:color w:val="0A548B"/>
                <w:spacing w:val="-2"/>
              </w:rPr>
              <w:t>Experience of sub-contractor management</w:t>
            </w:r>
          </w:p>
          <w:p w14:paraId="0AA5A8A7" w14:textId="4C419B45" w:rsidR="00993665" w:rsidRPr="00FD2FA7" w:rsidRDefault="00993665" w:rsidP="00993665">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has provided relevant information on its sub-contractor management processes</w:t>
            </w:r>
            <w:r w:rsidR="00EB6771" w:rsidRPr="00FD2FA7">
              <w:rPr>
                <w:color w:val="0A548B"/>
              </w:rPr>
              <w:t xml:space="preserve"> that demonstrate its processes and ability to </w:t>
            </w:r>
            <w:r w:rsidR="00960CC3" w:rsidRPr="00FD2FA7">
              <w:rPr>
                <w:color w:val="0A548B"/>
              </w:rPr>
              <w:t>manage its sub-contractors where relevant to this contract</w:t>
            </w:r>
            <w:r w:rsidR="002E251C" w:rsidRPr="00FD2FA7">
              <w:rPr>
                <w:color w:val="0A548B"/>
              </w:rPr>
              <w:t>.</w:t>
            </w:r>
          </w:p>
          <w:p w14:paraId="1043CA64" w14:textId="2A465C93" w:rsidR="00993665" w:rsidRPr="00FD2FA7" w:rsidRDefault="00993665" w:rsidP="00993665">
            <w:pPr>
              <w:pStyle w:val="TableParagraph"/>
              <w:spacing w:before="239"/>
              <w:ind w:left="109"/>
              <w:rPr>
                <w:color w:val="0A548B"/>
              </w:rPr>
            </w:pPr>
            <w:r w:rsidRPr="00FD2FA7">
              <w:rPr>
                <w:b/>
                <w:color w:val="0A548B"/>
              </w:rPr>
              <w:t xml:space="preserve">Fail </w:t>
            </w:r>
            <w:r w:rsidRPr="00FD2FA7">
              <w:rPr>
                <w:color w:val="0A548B"/>
              </w:rPr>
              <w:t xml:space="preserve">= </w:t>
            </w:r>
            <w:r w:rsidR="002E251C" w:rsidRPr="00FD2FA7">
              <w:rPr>
                <w:color w:val="0A548B"/>
              </w:rPr>
              <w:t>where</w:t>
            </w:r>
            <w:r w:rsidR="002E251C" w:rsidRPr="00FD2FA7">
              <w:rPr>
                <w:color w:val="0A548B"/>
                <w:spacing w:val="-18"/>
              </w:rPr>
              <w:t xml:space="preserve"> </w:t>
            </w:r>
            <w:r w:rsidR="002E251C" w:rsidRPr="00FD2FA7">
              <w:rPr>
                <w:color w:val="0A548B"/>
              </w:rPr>
              <w:t>the</w:t>
            </w:r>
            <w:r w:rsidR="002E251C" w:rsidRPr="00FD2FA7">
              <w:rPr>
                <w:color w:val="0A548B"/>
                <w:spacing w:val="-17"/>
              </w:rPr>
              <w:t xml:space="preserve"> </w:t>
            </w:r>
            <w:r w:rsidR="002E251C" w:rsidRPr="00FD2FA7">
              <w:rPr>
                <w:color w:val="0A548B"/>
              </w:rPr>
              <w:t>Tenderer</w:t>
            </w:r>
            <w:r w:rsidR="002E251C" w:rsidRPr="00FD2FA7">
              <w:rPr>
                <w:color w:val="0A548B"/>
                <w:spacing w:val="-19"/>
              </w:rPr>
              <w:t xml:space="preserve"> </w:t>
            </w:r>
            <w:r w:rsidR="002E251C" w:rsidRPr="00FD2FA7">
              <w:rPr>
                <w:color w:val="0A548B"/>
              </w:rPr>
              <w:t>has not provided relevant information on its sub-contractor management processes that demonstrate its processes and ability to manage its sub-contractors where relevant to this contract.</w:t>
            </w:r>
          </w:p>
          <w:p w14:paraId="6C82FBB3" w14:textId="77777777" w:rsidR="00797C14" w:rsidRPr="00FD2FA7" w:rsidRDefault="00797C14" w:rsidP="00E4007E">
            <w:pPr>
              <w:pStyle w:val="TableParagraph"/>
              <w:spacing w:before="239"/>
              <w:ind w:left="109"/>
              <w:rPr>
                <w:b/>
                <w:color w:val="0A548B"/>
                <w:spacing w:val="-2"/>
              </w:rPr>
            </w:pPr>
          </w:p>
        </w:tc>
        <w:tc>
          <w:tcPr>
            <w:tcW w:w="1484" w:type="dxa"/>
            <w:tcBorders>
              <w:top w:val="single" w:sz="4" w:space="0" w:color="auto"/>
              <w:bottom w:val="single" w:sz="4" w:space="0" w:color="auto"/>
            </w:tcBorders>
          </w:tcPr>
          <w:p w14:paraId="77FEF291" w14:textId="77777777" w:rsidR="00797C14" w:rsidRPr="00FD2FA7" w:rsidRDefault="00797C14" w:rsidP="00E4007E">
            <w:pPr>
              <w:pStyle w:val="TableParagraph"/>
              <w:rPr>
                <w:color w:val="0A548B"/>
              </w:rPr>
            </w:pPr>
          </w:p>
        </w:tc>
      </w:tr>
      <w:tr w:rsidR="0002495D" w:rsidRPr="00FD2FA7" w14:paraId="1036BFC5" w14:textId="77777777" w:rsidTr="7E95903C">
        <w:trPr>
          <w:trHeight w:val="2200"/>
        </w:trPr>
        <w:tc>
          <w:tcPr>
            <w:tcW w:w="1690" w:type="dxa"/>
            <w:tcBorders>
              <w:top w:val="single" w:sz="4" w:space="0" w:color="auto"/>
              <w:bottom w:val="single" w:sz="4" w:space="0" w:color="auto"/>
            </w:tcBorders>
          </w:tcPr>
          <w:p w14:paraId="6611D7A6" w14:textId="77777777" w:rsidR="0002495D" w:rsidRPr="00FD2FA7" w:rsidRDefault="0002495D" w:rsidP="00E4007E">
            <w:pPr>
              <w:pStyle w:val="TableParagraph"/>
              <w:rPr>
                <w:color w:val="0A548B"/>
              </w:rPr>
            </w:pPr>
          </w:p>
          <w:p w14:paraId="4A97ED74" w14:textId="399947E0" w:rsidR="0002495D" w:rsidRPr="00FD2FA7" w:rsidRDefault="000971B9" w:rsidP="00E4007E">
            <w:pPr>
              <w:pStyle w:val="TableParagraph"/>
              <w:rPr>
                <w:color w:val="0A548B"/>
              </w:rPr>
            </w:pPr>
            <w:r w:rsidRPr="00FD2FA7">
              <w:rPr>
                <w:color w:val="0A548B"/>
              </w:rPr>
              <w:t>35</w:t>
            </w:r>
          </w:p>
        </w:tc>
        <w:tc>
          <w:tcPr>
            <w:tcW w:w="1520" w:type="dxa"/>
            <w:tcBorders>
              <w:top w:val="single" w:sz="4" w:space="0" w:color="auto"/>
              <w:bottom w:val="single" w:sz="4" w:space="0" w:color="auto"/>
            </w:tcBorders>
          </w:tcPr>
          <w:p w14:paraId="0D6797DF" w14:textId="77777777" w:rsidR="0002495D" w:rsidRPr="00FD2FA7" w:rsidRDefault="0002495D" w:rsidP="00E4007E">
            <w:pPr>
              <w:pStyle w:val="TableParagraph"/>
              <w:rPr>
                <w:color w:val="0A548B"/>
                <w:spacing w:val="-2"/>
              </w:rPr>
            </w:pPr>
          </w:p>
          <w:p w14:paraId="417D5C19" w14:textId="2812EA97" w:rsidR="0002495D" w:rsidRPr="00FD2FA7" w:rsidRDefault="0002495D" w:rsidP="00E4007E">
            <w:pPr>
              <w:pStyle w:val="TableParagraph"/>
              <w:rPr>
                <w:color w:val="0A548B"/>
                <w:spacing w:val="-2"/>
              </w:rPr>
            </w:pPr>
            <w:r w:rsidRPr="00FD2FA7">
              <w:rPr>
                <w:color w:val="0A548B"/>
                <w:spacing w:val="-2"/>
              </w:rPr>
              <w:t>Pass/Fail</w:t>
            </w:r>
          </w:p>
        </w:tc>
        <w:tc>
          <w:tcPr>
            <w:tcW w:w="9627" w:type="dxa"/>
            <w:tcBorders>
              <w:top w:val="single" w:sz="4" w:space="0" w:color="auto"/>
              <w:bottom w:val="single" w:sz="4" w:space="0" w:color="auto"/>
            </w:tcBorders>
          </w:tcPr>
          <w:p w14:paraId="152C78E8" w14:textId="6EFB0CC4" w:rsidR="0002495D" w:rsidRPr="00FD2FA7" w:rsidRDefault="009F331D" w:rsidP="00E4007E">
            <w:pPr>
              <w:pStyle w:val="TableParagraph"/>
              <w:spacing w:before="239"/>
              <w:ind w:left="109"/>
              <w:rPr>
                <w:b/>
                <w:color w:val="0A548B"/>
                <w:spacing w:val="-2"/>
              </w:rPr>
            </w:pPr>
            <w:r w:rsidRPr="00FD2FA7">
              <w:rPr>
                <w:b/>
                <w:color w:val="0A548B"/>
                <w:spacing w:val="-2"/>
              </w:rPr>
              <w:t>Organisational Standards</w:t>
            </w:r>
          </w:p>
          <w:p w14:paraId="01430693" w14:textId="1B6FE711" w:rsidR="009F331D" w:rsidRPr="00FD2FA7" w:rsidRDefault="00074D94" w:rsidP="00074D94">
            <w:pPr>
              <w:pStyle w:val="TableParagraph"/>
              <w:spacing w:before="239"/>
              <w:ind w:left="109"/>
              <w:rPr>
                <w:b/>
                <w:color w:val="0A548B"/>
                <w:spacing w:val="-2"/>
              </w:rPr>
            </w:pPr>
            <w:r w:rsidRPr="00FD2FA7">
              <w:rPr>
                <w:b/>
                <w:bCs/>
                <w:color w:val="0A548B"/>
              </w:rPr>
              <w:t>Not used</w:t>
            </w:r>
            <w:r w:rsidRPr="00FD2FA7">
              <w:rPr>
                <w:color w:val="0A548B"/>
              </w:rPr>
              <w:t xml:space="preserve"> – captured within individual questions below.</w:t>
            </w:r>
          </w:p>
        </w:tc>
        <w:tc>
          <w:tcPr>
            <w:tcW w:w="1484" w:type="dxa"/>
            <w:tcBorders>
              <w:top w:val="single" w:sz="4" w:space="0" w:color="auto"/>
              <w:bottom w:val="single" w:sz="4" w:space="0" w:color="auto"/>
            </w:tcBorders>
          </w:tcPr>
          <w:p w14:paraId="035FE091" w14:textId="77777777" w:rsidR="0002495D" w:rsidRPr="00FD2FA7" w:rsidRDefault="0002495D" w:rsidP="00E4007E">
            <w:pPr>
              <w:pStyle w:val="TableParagraph"/>
              <w:rPr>
                <w:color w:val="0A548B"/>
              </w:rPr>
            </w:pPr>
          </w:p>
        </w:tc>
      </w:tr>
      <w:tr w:rsidR="00E77DDF" w:rsidRPr="00FD2FA7" w14:paraId="70E3DC30" w14:textId="77777777" w:rsidTr="7E95903C">
        <w:trPr>
          <w:trHeight w:val="2200"/>
        </w:trPr>
        <w:tc>
          <w:tcPr>
            <w:tcW w:w="1690" w:type="dxa"/>
            <w:tcBorders>
              <w:top w:val="single" w:sz="4" w:space="0" w:color="auto"/>
            </w:tcBorders>
          </w:tcPr>
          <w:p w14:paraId="49016B2D" w14:textId="77777777" w:rsidR="00684458" w:rsidRPr="00FD2FA7" w:rsidRDefault="00684458" w:rsidP="00E4007E">
            <w:pPr>
              <w:pStyle w:val="TableParagraph"/>
              <w:rPr>
                <w:color w:val="0A548B"/>
              </w:rPr>
            </w:pPr>
          </w:p>
          <w:p w14:paraId="6DF29A69" w14:textId="1159EB00" w:rsidR="00E77DDF" w:rsidRPr="00FD2FA7" w:rsidRDefault="000971B9" w:rsidP="00E4007E">
            <w:pPr>
              <w:pStyle w:val="TableParagraph"/>
              <w:rPr>
                <w:color w:val="0A548B"/>
              </w:rPr>
            </w:pPr>
            <w:r w:rsidRPr="00FD2FA7">
              <w:rPr>
                <w:color w:val="0A548B"/>
              </w:rPr>
              <w:t>36</w:t>
            </w:r>
          </w:p>
        </w:tc>
        <w:tc>
          <w:tcPr>
            <w:tcW w:w="1520" w:type="dxa"/>
            <w:tcBorders>
              <w:top w:val="single" w:sz="4" w:space="0" w:color="auto"/>
            </w:tcBorders>
          </w:tcPr>
          <w:p w14:paraId="5AFDD496" w14:textId="77777777" w:rsidR="00684458" w:rsidRPr="00FD2FA7" w:rsidRDefault="00684458" w:rsidP="00E4007E">
            <w:pPr>
              <w:pStyle w:val="TableParagraph"/>
              <w:rPr>
                <w:color w:val="0A548B"/>
                <w:spacing w:val="-2"/>
              </w:rPr>
            </w:pPr>
          </w:p>
          <w:p w14:paraId="0F1A8FB4" w14:textId="0FD434E4" w:rsidR="00E77DDF" w:rsidRPr="00FD2FA7" w:rsidRDefault="00684458" w:rsidP="00E4007E">
            <w:pPr>
              <w:pStyle w:val="TableParagraph"/>
              <w:rPr>
                <w:color w:val="0A548B"/>
                <w:spacing w:val="-2"/>
              </w:rPr>
            </w:pPr>
            <w:r w:rsidRPr="00FD2FA7">
              <w:rPr>
                <w:color w:val="0A548B"/>
                <w:spacing w:val="-2"/>
              </w:rPr>
              <w:t>Pass/Fail</w:t>
            </w:r>
          </w:p>
        </w:tc>
        <w:tc>
          <w:tcPr>
            <w:tcW w:w="9627" w:type="dxa"/>
            <w:tcBorders>
              <w:top w:val="single" w:sz="4" w:space="0" w:color="auto"/>
            </w:tcBorders>
          </w:tcPr>
          <w:p w14:paraId="09E577C6" w14:textId="77777777" w:rsidR="00C10BD2" w:rsidRPr="00FD2FA7" w:rsidRDefault="00C10BD2" w:rsidP="00C10BD2">
            <w:pPr>
              <w:tabs>
                <w:tab w:val="left" w:pos="2751"/>
              </w:tabs>
              <w:ind w:left="57"/>
              <w:rPr>
                <w:rFonts w:ascii="Verdana" w:hAnsi="Verdana"/>
                <w:b/>
                <w:bCs/>
                <w:color w:val="0A548B"/>
                <w:sz w:val="22"/>
                <w:szCs w:val="22"/>
              </w:rPr>
            </w:pPr>
          </w:p>
          <w:p w14:paraId="3C199230" w14:textId="21886DB5" w:rsidR="00C10BD2" w:rsidRPr="00FD2FA7" w:rsidRDefault="00C10BD2" w:rsidP="00C10BD2">
            <w:pPr>
              <w:tabs>
                <w:tab w:val="left" w:pos="2751"/>
              </w:tabs>
              <w:ind w:left="57"/>
              <w:rPr>
                <w:rFonts w:ascii="Verdana" w:hAnsi="Verdana"/>
                <w:b/>
                <w:bCs/>
                <w:color w:val="0A548B"/>
                <w:sz w:val="22"/>
                <w:szCs w:val="22"/>
              </w:rPr>
            </w:pPr>
            <w:r w:rsidRPr="00FD2FA7">
              <w:rPr>
                <w:rFonts w:ascii="Verdana" w:hAnsi="Verdana"/>
                <w:b/>
                <w:bCs/>
                <w:color w:val="0A548B"/>
                <w:sz w:val="22"/>
                <w:szCs w:val="22"/>
              </w:rPr>
              <w:t>Environment and Sustainability</w:t>
            </w:r>
          </w:p>
          <w:p w14:paraId="142410BF" w14:textId="2495D8DF" w:rsidR="000E5DF8" w:rsidRPr="00FD2FA7" w:rsidRDefault="000E5DF8" w:rsidP="000E5DF8">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Pr="00FD2FA7">
              <w:rPr>
                <w:color w:val="0A548B"/>
              </w:rPr>
              <w:t xml:space="preserve">Where the Tenderer has selected ‘Yes’ in response to question </w:t>
            </w:r>
            <w:r w:rsidR="000971B9" w:rsidRPr="00FD2FA7">
              <w:rPr>
                <w:color w:val="0A548B"/>
              </w:rPr>
              <w:t>36</w:t>
            </w:r>
            <w:r w:rsidRPr="00FD2FA7">
              <w:rPr>
                <w:color w:val="0A548B"/>
              </w:rPr>
              <w:t xml:space="preserve"> and the Pol</w:t>
            </w:r>
            <w:r w:rsidR="00200DCF" w:rsidRPr="00FD2FA7">
              <w:rPr>
                <w:color w:val="0A548B"/>
              </w:rPr>
              <w:t>icy/</w:t>
            </w:r>
            <w:proofErr w:type="spellStart"/>
            <w:r w:rsidR="00200DCF" w:rsidRPr="00FD2FA7">
              <w:rPr>
                <w:color w:val="0A548B"/>
              </w:rPr>
              <w:t>ies</w:t>
            </w:r>
            <w:proofErr w:type="spellEnd"/>
            <w:r w:rsidRPr="00FD2FA7">
              <w:rPr>
                <w:color w:val="0A548B"/>
              </w:rPr>
              <w:t xml:space="preserve"> provided </w:t>
            </w:r>
            <w:r w:rsidR="00200DCF" w:rsidRPr="00FD2FA7">
              <w:rPr>
                <w:color w:val="0A548B"/>
              </w:rPr>
              <w:t>are</w:t>
            </w:r>
            <w:r w:rsidRPr="00FD2FA7">
              <w:rPr>
                <w:color w:val="0A548B"/>
              </w:rPr>
              <w:t xml:space="preserve"> both current and compl</w:t>
            </w:r>
            <w:r w:rsidR="00200DCF" w:rsidRPr="00FD2FA7">
              <w:rPr>
                <w:color w:val="0A548B"/>
              </w:rPr>
              <w:t>y</w:t>
            </w:r>
            <w:r w:rsidRPr="00FD2FA7">
              <w:rPr>
                <w:color w:val="0A548B"/>
              </w:rPr>
              <w:t xml:space="preserve"> with current legislative requirements.</w:t>
            </w:r>
          </w:p>
          <w:p w14:paraId="46A335B5" w14:textId="68E8B3CB" w:rsidR="000E5DF8" w:rsidRPr="00FD2FA7" w:rsidRDefault="000E5DF8" w:rsidP="000E5DF8">
            <w:pPr>
              <w:pStyle w:val="TableParagraph"/>
              <w:spacing w:before="239"/>
              <w:ind w:left="109"/>
              <w:rPr>
                <w:color w:val="0A548B"/>
              </w:rPr>
            </w:pPr>
            <w:r w:rsidRPr="00FD2FA7">
              <w:rPr>
                <w:b/>
                <w:color w:val="0A548B"/>
              </w:rPr>
              <w:t xml:space="preserve">Fail = </w:t>
            </w:r>
            <w:r w:rsidR="00200DCF" w:rsidRPr="00FD2FA7">
              <w:rPr>
                <w:color w:val="0A548B"/>
              </w:rPr>
              <w:t xml:space="preserve">Where the Tenderer has selected ‘No’ in response to question </w:t>
            </w:r>
            <w:r w:rsidR="000971B9" w:rsidRPr="00FD2FA7">
              <w:rPr>
                <w:color w:val="0A548B"/>
              </w:rPr>
              <w:t>36</w:t>
            </w:r>
            <w:r w:rsidR="00200DCF" w:rsidRPr="00FD2FA7">
              <w:rPr>
                <w:color w:val="0A548B"/>
              </w:rPr>
              <w:t xml:space="preserve"> and the Policy/</w:t>
            </w:r>
            <w:proofErr w:type="spellStart"/>
            <w:r w:rsidR="00200DCF" w:rsidRPr="00FD2FA7">
              <w:rPr>
                <w:color w:val="0A548B"/>
              </w:rPr>
              <w:t>ies</w:t>
            </w:r>
            <w:proofErr w:type="spellEnd"/>
            <w:r w:rsidR="00200DCF" w:rsidRPr="00FD2FA7">
              <w:rPr>
                <w:color w:val="0A548B"/>
              </w:rPr>
              <w:t xml:space="preserve"> provided are</w:t>
            </w:r>
            <w:r w:rsidR="00F959F7" w:rsidRPr="00FD2FA7">
              <w:rPr>
                <w:color w:val="0A548B"/>
              </w:rPr>
              <w:t xml:space="preserve"> not</w:t>
            </w:r>
            <w:r w:rsidR="00200DCF" w:rsidRPr="00FD2FA7">
              <w:rPr>
                <w:color w:val="0A548B"/>
              </w:rPr>
              <w:t xml:space="preserve"> current </w:t>
            </w:r>
            <w:r w:rsidR="00F959F7" w:rsidRPr="00FD2FA7">
              <w:rPr>
                <w:color w:val="0A548B"/>
              </w:rPr>
              <w:t>or do not</w:t>
            </w:r>
            <w:r w:rsidR="00200DCF" w:rsidRPr="00FD2FA7">
              <w:rPr>
                <w:color w:val="0A548B"/>
              </w:rPr>
              <w:t xml:space="preserve"> comply with current legislative requirements</w:t>
            </w:r>
            <w:r w:rsidR="00F959F7" w:rsidRPr="00FD2FA7">
              <w:rPr>
                <w:color w:val="0A548B"/>
              </w:rPr>
              <w:t>, and/or a copy has not been provided.</w:t>
            </w:r>
          </w:p>
          <w:p w14:paraId="0907B30D" w14:textId="77777777" w:rsidR="00E77DDF" w:rsidRPr="00FD2FA7" w:rsidRDefault="00E77DDF" w:rsidP="00857C2A">
            <w:pPr>
              <w:pStyle w:val="TableParagraph"/>
              <w:spacing w:before="239"/>
              <w:ind w:left="109"/>
              <w:rPr>
                <w:b/>
                <w:color w:val="0A548B"/>
                <w:spacing w:val="-2"/>
              </w:rPr>
            </w:pPr>
          </w:p>
        </w:tc>
        <w:tc>
          <w:tcPr>
            <w:tcW w:w="1484" w:type="dxa"/>
            <w:tcBorders>
              <w:top w:val="single" w:sz="4" w:space="0" w:color="auto"/>
            </w:tcBorders>
          </w:tcPr>
          <w:p w14:paraId="076CB837" w14:textId="77777777" w:rsidR="00E77DDF" w:rsidRPr="00FD2FA7" w:rsidRDefault="00E77DDF" w:rsidP="00E4007E">
            <w:pPr>
              <w:pStyle w:val="TableParagraph"/>
              <w:rPr>
                <w:color w:val="0A548B"/>
              </w:rPr>
            </w:pPr>
          </w:p>
        </w:tc>
      </w:tr>
      <w:tr w:rsidR="001C6A57" w:rsidRPr="00FD2FA7" w14:paraId="5C85F8DC" w14:textId="77777777" w:rsidTr="7E95903C">
        <w:trPr>
          <w:trHeight w:val="2200"/>
        </w:trPr>
        <w:tc>
          <w:tcPr>
            <w:tcW w:w="1690" w:type="dxa"/>
            <w:tcBorders>
              <w:top w:val="single" w:sz="4" w:space="0" w:color="auto"/>
            </w:tcBorders>
          </w:tcPr>
          <w:p w14:paraId="14EBAA2F" w14:textId="77777777" w:rsidR="001C6A57" w:rsidRPr="00FD2FA7" w:rsidRDefault="001C6A57" w:rsidP="00E4007E">
            <w:pPr>
              <w:pStyle w:val="TableParagraph"/>
              <w:rPr>
                <w:color w:val="0A548B"/>
              </w:rPr>
            </w:pPr>
          </w:p>
          <w:p w14:paraId="0187EF9A" w14:textId="5712B3C9" w:rsidR="001C6A57" w:rsidRPr="00FD2FA7" w:rsidRDefault="000971B9" w:rsidP="00E4007E">
            <w:pPr>
              <w:pStyle w:val="TableParagraph"/>
              <w:rPr>
                <w:color w:val="0A548B"/>
              </w:rPr>
            </w:pPr>
            <w:r w:rsidRPr="00FD2FA7">
              <w:rPr>
                <w:color w:val="0A548B"/>
              </w:rPr>
              <w:t>37</w:t>
            </w:r>
          </w:p>
        </w:tc>
        <w:tc>
          <w:tcPr>
            <w:tcW w:w="1520" w:type="dxa"/>
            <w:tcBorders>
              <w:top w:val="single" w:sz="4" w:space="0" w:color="auto"/>
            </w:tcBorders>
          </w:tcPr>
          <w:p w14:paraId="4D5541E0" w14:textId="77777777" w:rsidR="001C6A57" w:rsidRPr="00FD2FA7" w:rsidRDefault="001C6A57" w:rsidP="00E4007E">
            <w:pPr>
              <w:pStyle w:val="TableParagraph"/>
              <w:rPr>
                <w:color w:val="0A548B"/>
                <w:spacing w:val="-2"/>
              </w:rPr>
            </w:pPr>
          </w:p>
          <w:p w14:paraId="56FF9360" w14:textId="20B3575B" w:rsidR="001C6A57" w:rsidRPr="00FD2FA7" w:rsidRDefault="001C6A57" w:rsidP="00E4007E">
            <w:pPr>
              <w:pStyle w:val="TableParagraph"/>
              <w:rPr>
                <w:color w:val="0A548B"/>
                <w:spacing w:val="-2"/>
              </w:rPr>
            </w:pPr>
            <w:r w:rsidRPr="00FD2FA7">
              <w:rPr>
                <w:color w:val="0A548B"/>
                <w:spacing w:val="-2"/>
              </w:rPr>
              <w:t>Pass/Fail</w:t>
            </w:r>
          </w:p>
        </w:tc>
        <w:tc>
          <w:tcPr>
            <w:tcW w:w="9627" w:type="dxa"/>
            <w:tcBorders>
              <w:top w:val="single" w:sz="4" w:space="0" w:color="auto"/>
            </w:tcBorders>
          </w:tcPr>
          <w:p w14:paraId="20B48AD6" w14:textId="77777777" w:rsidR="001C6A57" w:rsidRPr="00FD2FA7" w:rsidRDefault="001C6A57" w:rsidP="00857C2A">
            <w:pPr>
              <w:pStyle w:val="TableParagraph"/>
              <w:spacing w:before="239"/>
              <w:ind w:left="109"/>
              <w:rPr>
                <w:b/>
                <w:color w:val="0A548B"/>
                <w:spacing w:val="-2"/>
              </w:rPr>
            </w:pPr>
            <w:r w:rsidRPr="00FD2FA7">
              <w:rPr>
                <w:b/>
                <w:color w:val="0A548B"/>
                <w:spacing w:val="-2"/>
              </w:rPr>
              <w:t>Health and Safety</w:t>
            </w:r>
          </w:p>
          <w:p w14:paraId="4193C587" w14:textId="5B13CE50" w:rsidR="001C6A57" w:rsidRPr="00FD2FA7" w:rsidRDefault="001C6A57" w:rsidP="001C6A57">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00F00D7A" w:rsidRPr="00FD2FA7">
              <w:rPr>
                <w:color w:val="0A548B"/>
              </w:rPr>
              <w:t xml:space="preserve">Where the Tenderer has selected ‘Yes’ or ‘N/A’ in response to question </w:t>
            </w:r>
            <w:r w:rsidR="00A36C17" w:rsidRPr="00FD2FA7">
              <w:rPr>
                <w:color w:val="0A548B"/>
              </w:rPr>
              <w:t>37</w:t>
            </w:r>
            <w:r w:rsidR="00F00D7A" w:rsidRPr="00FD2FA7">
              <w:rPr>
                <w:color w:val="0A548B"/>
              </w:rPr>
              <w:t xml:space="preserve"> and the Health and Safety Policy provided is both current and complies with current legislative requirements.</w:t>
            </w:r>
          </w:p>
          <w:p w14:paraId="655EAB76" w14:textId="0F6CCD7D" w:rsidR="00E014F6" w:rsidRPr="00FD2FA7" w:rsidRDefault="001C6A57" w:rsidP="00E014F6">
            <w:pPr>
              <w:pStyle w:val="TableParagraph"/>
              <w:spacing w:before="239"/>
              <w:ind w:left="109"/>
              <w:rPr>
                <w:color w:val="0A548B"/>
              </w:rPr>
            </w:pPr>
            <w:r w:rsidRPr="00FD2FA7">
              <w:rPr>
                <w:b/>
                <w:color w:val="0A548B"/>
              </w:rPr>
              <w:t xml:space="preserve">Fail = </w:t>
            </w:r>
            <w:r w:rsidR="00E014F6" w:rsidRPr="00FD2FA7">
              <w:rPr>
                <w:bCs/>
                <w:color w:val="0A548B"/>
              </w:rPr>
              <w:t xml:space="preserve">Where the Tenderer has selected ‘No’ in response to question </w:t>
            </w:r>
            <w:r w:rsidR="00A36C17" w:rsidRPr="00FD2FA7">
              <w:rPr>
                <w:bCs/>
                <w:color w:val="0A548B"/>
              </w:rPr>
              <w:t>37</w:t>
            </w:r>
            <w:r w:rsidR="00E014F6" w:rsidRPr="00FD2FA7">
              <w:rPr>
                <w:bCs/>
                <w:color w:val="0A548B"/>
              </w:rPr>
              <w:t xml:space="preserve"> and / or they have not provided a copy Health and Safety Policy, and / or the Policy provided is not current and/or does meet </w:t>
            </w:r>
            <w:r w:rsidR="00E014F6" w:rsidRPr="00FD2FA7">
              <w:rPr>
                <w:color w:val="0A548B"/>
              </w:rPr>
              <w:t>complies with current legislative requirements.</w:t>
            </w:r>
          </w:p>
          <w:p w14:paraId="25C5BF11" w14:textId="154885BC" w:rsidR="001C6A57" w:rsidRPr="00FD2FA7" w:rsidRDefault="001C6A57" w:rsidP="006E6947">
            <w:pPr>
              <w:pStyle w:val="TableParagraph"/>
              <w:spacing w:before="240"/>
              <w:ind w:left="109" w:right="93"/>
              <w:jc w:val="both"/>
              <w:rPr>
                <w:b/>
                <w:color w:val="0A548B"/>
                <w:spacing w:val="-2"/>
              </w:rPr>
            </w:pPr>
          </w:p>
        </w:tc>
        <w:tc>
          <w:tcPr>
            <w:tcW w:w="1484" w:type="dxa"/>
            <w:tcBorders>
              <w:top w:val="single" w:sz="4" w:space="0" w:color="auto"/>
            </w:tcBorders>
          </w:tcPr>
          <w:p w14:paraId="2E3FB16A" w14:textId="77777777" w:rsidR="001C6A57" w:rsidRPr="00FD2FA7" w:rsidRDefault="001C6A57" w:rsidP="00E4007E">
            <w:pPr>
              <w:pStyle w:val="TableParagraph"/>
              <w:rPr>
                <w:color w:val="0A548B"/>
              </w:rPr>
            </w:pPr>
          </w:p>
        </w:tc>
      </w:tr>
      <w:tr w:rsidR="00112020" w:rsidRPr="00FD2FA7" w14:paraId="5EC79A27" w14:textId="77777777" w:rsidTr="7E95903C">
        <w:trPr>
          <w:trHeight w:val="2200"/>
        </w:trPr>
        <w:tc>
          <w:tcPr>
            <w:tcW w:w="1690" w:type="dxa"/>
            <w:tcBorders>
              <w:top w:val="single" w:sz="4" w:space="0" w:color="auto"/>
            </w:tcBorders>
          </w:tcPr>
          <w:p w14:paraId="66B03B3F" w14:textId="77777777" w:rsidR="00112020" w:rsidRPr="00FD2FA7" w:rsidRDefault="00112020" w:rsidP="00E4007E">
            <w:pPr>
              <w:pStyle w:val="TableParagraph"/>
              <w:rPr>
                <w:color w:val="0A548B"/>
              </w:rPr>
            </w:pPr>
          </w:p>
          <w:p w14:paraId="0C0580EE" w14:textId="3CA25379" w:rsidR="00112020" w:rsidRPr="00FD2FA7" w:rsidRDefault="00A36C17" w:rsidP="00E4007E">
            <w:pPr>
              <w:pStyle w:val="TableParagraph"/>
              <w:rPr>
                <w:color w:val="0A548B"/>
              </w:rPr>
            </w:pPr>
            <w:r w:rsidRPr="00FD2FA7">
              <w:rPr>
                <w:color w:val="0A548B"/>
              </w:rPr>
              <w:t>38</w:t>
            </w:r>
          </w:p>
        </w:tc>
        <w:tc>
          <w:tcPr>
            <w:tcW w:w="1520" w:type="dxa"/>
            <w:tcBorders>
              <w:top w:val="single" w:sz="4" w:space="0" w:color="auto"/>
            </w:tcBorders>
          </w:tcPr>
          <w:p w14:paraId="2AED9215" w14:textId="77777777" w:rsidR="00112020" w:rsidRPr="00FD2FA7" w:rsidRDefault="00112020" w:rsidP="00E4007E">
            <w:pPr>
              <w:pStyle w:val="TableParagraph"/>
              <w:rPr>
                <w:color w:val="0A548B"/>
                <w:spacing w:val="-2"/>
              </w:rPr>
            </w:pPr>
          </w:p>
          <w:p w14:paraId="4A2FCF7A" w14:textId="7DFAD0F7" w:rsidR="002E4988" w:rsidRPr="00FD2FA7" w:rsidRDefault="002E4988" w:rsidP="00E4007E">
            <w:pPr>
              <w:pStyle w:val="TableParagraph"/>
              <w:rPr>
                <w:color w:val="0A548B"/>
                <w:spacing w:val="-2"/>
              </w:rPr>
            </w:pPr>
            <w:r w:rsidRPr="00FD2FA7">
              <w:rPr>
                <w:color w:val="0A548B"/>
                <w:spacing w:val="-2"/>
              </w:rPr>
              <w:t>Pass/Fail</w:t>
            </w:r>
          </w:p>
        </w:tc>
        <w:tc>
          <w:tcPr>
            <w:tcW w:w="9627" w:type="dxa"/>
            <w:tcBorders>
              <w:top w:val="single" w:sz="4" w:space="0" w:color="auto"/>
            </w:tcBorders>
          </w:tcPr>
          <w:p w14:paraId="06B20632" w14:textId="77777777" w:rsidR="00112020" w:rsidRPr="00FD2FA7" w:rsidRDefault="000F3B1C" w:rsidP="00857C2A">
            <w:pPr>
              <w:pStyle w:val="TableParagraph"/>
              <w:spacing w:before="239"/>
              <w:ind w:left="109"/>
              <w:rPr>
                <w:b/>
                <w:color w:val="0A548B"/>
                <w:spacing w:val="-2"/>
              </w:rPr>
            </w:pPr>
            <w:r w:rsidRPr="00FD2FA7">
              <w:rPr>
                <w:b/>
                <w:color w:val="0A548B"/>
                <w:spacing w:val="-2"/>
              </w:rPr>
              <w:t>Health and Safety</w:t>
            </w:r>
          </w:p>
          <w:p w14:paraId="0163F877" w14:textId="3771BEFB" w:rsidR="000F3B1C" w:rsidRPr="00FD2FA7" w:rsidRDefault="00D873DD" w:rsidP="00857C2A">
            <w:pPr>
              <w:pStyle w:val="TableParagraph"/>
              <w:spacing w:before="239"/>
              <w:ind w:left="109"/>
              <w:rPr>
                <w:b/>
                <w:color w:val="0A548B"/>
                <w:spacing w:val="-2"/>
              </w:rPr>
            </w:pPr>
            <w:r w:rsidRPr="00FD2FA7">
              <w:rPr>
                <w:b/>
                <w:color w:val="0A548B"/>
                <w:spacing w:val="-2"/>
              </w:rPr>
              <w:t xml:space="preserve">Pass = </w:t>
            </w:r>
            <w:r w:rsidR="00452285" w:rsidRPr="00FD2FA7">
              <w:rPr>
                <w:bCs/>
                <w:color w:val="0A548B"/>
                <w:spacing w:val="-2"/>
              </w:rPr>
              <w:t xml:space="preserve">Where the Tenderer has provided a response that </w:t>
            </w:r>
            <w:r w:rsidR="00D94EF2" w:rsidRPr="00FD2FA7">
              <w:rPr>
                <w:bCs/>
                <w:color w:val="0A548B"/>
                <w:spacing w:val="-2"/>
              </w:rPr>
              <w:t xml:space="preserve">provides the ECITB a good level of confidence that the Tenderer can effectively manage </w:t>
            </w:r>
            <w:r w:rsidR="002E4988" w:rsidRPr="00FD2FA7">
              <w:rPr>
                <w:bCs/>
                <w:color w:val="0A548B"/>
                <w:spacing w:val="-2"/>
              </w:rPr>
              <w:t>Health and Safety and control relevant risks.</w:t>
            </w:r>
          </w:p>
          <w:p w14:paraId="3B95F864" w14:textId="288258E5" w:rsidR="002E4988" w:rsidRPr="00FD2FA7" w:rsidRDefault="00D873DD" w:rsidP="002E4988">
            <w:pPr>
              <w:pStyle w:val="TableParagraph"/>
              <w:spacing w:before="239"/>
              <w:ind w:left="109"/>
              <w:rPr>
                <w:b/>
                <w:color w:val="0A548B"/>
                <w:spacing w:val="-2"/>
              </w:rPr>
            </w:pPr>
            <w:r w:rsidRPr="00FD2FA7">
              <w:rPr>
                <w:b/>
                <w:color w:val="0A548B"/>
                <w:spacing w:val="-2"/>
              </w:rPr>
              <w:t xml:space="preserve">Fail = </w:t>
            </w:r>
            <w:r w:rsidR="002E4988" w:rsidRPr="00FD2FA7">
              <w:rPr>
                <w:bCs/>
                <w:color w:val="0A548B"/>
                <w:spacing w:val="-2"/>
              </w:rPr>
              <w:t>Where the Tenderer has not provided a response that provides the ECITB a good level of confidence that the Tenderer can effectively manage Health and Safety and control relevant risks.</w:t>
            </w:r>
          </w:p>
          <w:p w14:paraId="27374AD2" w14:textId="0366DC7D" w:rsidR="00D873DD" w:rsidRPr="00FD2FA7" w:rsidRDefault="00D873DD" w:rsidP="00857C2A">
            <w:pPr>
              <w:pStyle w:val="TableParagraph"/>
              <w:spacing w:before="239"/>
              <w:ind w:left="109"/>
              <w:rPr>
                <w:b/>
                <w:color w:val="0A548B"/>
                <w:spacing w:val="-2"/>
              </w:rPr>
            </w:pPr>
          </w:p>
        </w:tc>
        <w:tc>
          <w:tcPr>
            <w:tcW w:w="1484" w:type="dxa"/>
            <w:tcBorders>
              <w:top w:val="single" w:sz="4" w:space="0" w:color="auto"/>
            </w:tcBorders>
          </w:tcPr>
          <w:p w14:paraId="0F3E296B" w14:textId="77777777" w:rsidR="00112020" w:rsidRPr="00FD2FA7" w:rsidRDefault="00112020" w:rsidP="00E4007E">
            <w:pPr>
              <w:pStyle w:val="TableParagraph"/>
              <w:rPr>
                <w:color w:val="0A548B"/>
              </w:rPr>
            </w:pPr>
          </w:p>
        </w:tc>
      </w:tr>
      <w:tr w:rsidR="001769CD" w:rsidRPr="00FD2FA7" w14:paraId="7B136D49" w14:textId="77777777" w:rsidTr="7E95903C">
        <w:trPr>
          <w:trHeight w:val="2200"/>
        </w:trPr>
        <w:tc>
          <w:tcPr>
            <w:tcW w:w="1690" w:type="dxa"/>
            <w:tcBorders>
              <w:top w:val="single" w:sz="4" w:space="0" w:color="auto"/>
            </w:tcBorders>
          </w:tcPr>
          <w:p w14:paraId="0F94859C" w14:textId="77777777" w:rsidR="001769CD" w:rsidRPr="00FD2FA7" w:rsidRDefault="001769CD" w:rsidP="00E4007E">
            <w:pPr>
              <w:pStyle w:val="TableParagraph"/>
              <w:rPr>
                <w:color w:val="0A548B"/>
              </w:rPr>
            </w:pPr>
          </w:p>
          <w:p w14:paraId="70B732EA" w14:textId="18B16105" w:rsidR="001330E5" w:rsidRPr="00FD2FA7" w:rsidRDefault="00B61927" w:rsidP="00E4007E">
            <w:pPr>
              <w:pStyle w:val="TableParagraph"/>
              <w:rPr>
                <w:color w:val="0A548B"/>
              </w:rPr>
            </w:pPr>
            <w:r w:rsidRPr="00FD2FA7">
              <w:rPr>
                <w:color w:val="0A548B"/>
              </w:rPr>
              <w:t>39 &amp;</w:t>
            </w:r>
            <w:r w:rsidR="00736DA4" w:rsidRPr="00FD2FA7">
              <w:rPr>
                <w:color w:val="0A548B"/>
              </w:rPr>
              <w:t xml:space="preserve"> 40</w:t>
            </w:r>
          </w:p>
        </w:tc>
        <w:tc>
          <w:tcPr>
            <w:tcW w:w="1520" w:type="dxa"/>
            <w:tcBorders>
              <w:top w:val="single" w:sz="4" w:space="0" w:color="auto"/>
            </w:tcBorders>
          </w:tcPr>
          <w:p w14:paraId="3E0E402F" w14:textId="77777777" w:rsidR="001769CD" w:rsidRPr="00FD2FA7" w:rsidRDefault="001769CD" w:rsidP="00E4007E">
            <w:pPr>
              <w:pStyle w:val="TableParagraph"/>
              <w:rPr>
                <w:color w:val="0A548B"/>
                <w:spacing w:val="-2"/>
              </w:rPr>
            </w:pPr>
          </w:p>
          <w:p w14:paraId="3F292961" w14:textId="76B0707E" w:rsidR="001330E5" w:rsidRPr="00FD2FA7" w:rsidRDefault="001330E5" w:rsidP="00E4007E">
            <w:pPr>
              <w:pStyle w:val="TableParagraph"/>
              <w:rPr>
                <w:color w:val="0A548B"/>
                <w:spacing w:val="-2"/>
              </w:rPr>
            </w:pPr>
            <w:r w:rsidRPr="00FD2FA7">
              <w:rPr>
                <w:color w:val="0A548B"/>
                <w:spacing w:val="-2"/>
              </w:rPr>
              <w:t>Pass/Fail</w:t>
            </w:r>
          </w:p>
        </w:tc>
        <w:tc>
          <w:tcPr>
            <w:tcW w:w="9627" w:type="dxa"/>
            <w:tcBorders>
              <w:top w:val="single" w:sz="4" w:space="0" w:color="auto"/>
            </w:tcBorders>
          </w:tcPr>
          <w:p w14:paraId="2C4FADBE" w14:textId="77777777" w:rsidR="00857C2A" w:rsidRPr="00FD2FA7" w:rsidRDefault="00857C2A" w:rsidP="00857C2A">
            <w:pPr>
              <w:pStyle w:val="TableParagraph"/>
              <w:spacing w:before="239"/>
              <w:ind w:left="109"/>
              <w:rPr>
                <w:b/>
                <w:color w:val="0A548B"/>
                <w:spacing w:val="-2"/>
              </w:rPr>
            </w:pPr>
            <w:r w:rsidRPr="00FD2FA7">
              <w:rPr>
                <w:b/>
                <w:color w:val="0A548B"/>
                <w:spacing w:val="-2"/>
              </w:rPr>
              <w:t>Health and Safety</w:t>
            </w:r>
          </w:p>
          <w:p w14:paraId="07C91D55" w14:textId="2AFB0AA9" w:rsidR="00857C2A" w:rsidRPr="00FD2FA7" w:rsidRDefault="00857C2A" w:rsidP="00857C2A">
            <w:pPr>
              <w:pStyle w:val="TableParagraph"/>
              <w:spacing w:before="239"/>
              <w:ind w:left="109"/>
              <w:rPr>
                <w:color w:val="0A548B"/>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selected ‘No’ in response to question</w:t>
            </w:r>
            <w:r w:rsidR="006E6947" w:rsidRPr="00FD2FA7">
              <w:rPr>
                <w:color w:val="0A548B"/>
              </w:rPr>
              <w:t xml:space="preserve"> </w:t>
            </w:r>
            <w:r w:rsidR="00736DA4" w:rsidRPr="00FD2FA7">
              <w:rPr>
                <w:color w:val="0A548B"/>
              </w:rPr>
              <w:t>39</w:t>
            </w:r>
            <w:r w:rsidRPr="00FD2FA7">
              <w:rPr>
                <w:color w:val="0A548B"/>
              </w:rPr>
              <w:t>.</w:t>
            </w:r>
          </w:p>
          <w:p w14:paraId="29253725" w14:textId="23124996" w:rsidR="001769CD" w:rsidRPr="00FD2FA7" w:rsidRDefault="00857C2A" w:rsidP="00D11A2F">
            <w:pPr>
              <w:pStyle w:val="TableParagraph"/>
              <w:spacing w:before="240"/>
              <w:ind w:left="109" w:right="93"/>
              <w:jc w:val="both"/>
              <w:rPr>
                <w:b/>
                <w:color w:val="0A548B"/>
                <w:spacing w:val="-2"/>
              </w:rPr>
            </w:pPr>
            <w:r w:rsidRPr="00FD2FA7">
              <w:rPr>
                <w:b/>
                <w:color w:val="0A548B"/>
              </w:rPr>
              <w:t xml:space="preserve">Fail =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 xml:space="preserve">selected ‘Yes’ in response to question </w:t>
            </w:r>
            <w:r w:rsidR="00736DA4" w:rsidRPr="00FD2FA7">
              <w:rPr>
                <w:color w:val="0A548B"/>
              </w:rPr>
              <w:t xml:space="preserve">39 </w:t>
            </w:r>
            <w:r w:rsidRPr="00FD2FA7">
              <w:rPr>
                <w:color w:val="0A548B"/>
              </w:rPr>
              <w:t>and the Tenderer has not satisfactorily demonstrated its reliability and has therefore not been considered to have ‘self-cleaned’.</w:t>
            </w:r>
          </w:p>
        </w:tc>
        <w:tc>
          <w:tcPr>
            <w:tcW w:w="1484" w:type="dxa"/>
            <w:tcBorders>
              <w:top w:val="single" w:sz="4" w:space="0" w:color="auto"/>
            </w:tcBorders>
          </w:tcPr>
          <w:p w14:paraId="13C1562B" w14:textId="77777777" w:rsidR="001769CD" w:rsidRPr="00FD2FA7" w:rsidRDefault="001769CD" w:rsidP="00E4007E">
            <w:pPr>
              <w:pStyle w:val="TableParagraph"/>
              <w:rPr>
                <w:color w:val="0A548B"/>
              </w:rPr>
            </w:pPr>
          </w:p>
        </w:tc>
      </w:tr>
      <w:tr w:rsidR="00797C14" w:rsidRPr="00FD2FA7" w14:paraId="73081BF2" w14:textId="77777777" w:rsidTr="7E95903C">
        <w:trPr>
          <w:trHeight w:val="2200"/>
        </w:trPr>
        <w:tc>
          <w:tcPr>
            <w:tcW w:w="1690" w:type="dxa"/>
            <w:tcBorders>
              <w:top w:val="single" w:sz="4" w:space="0" w:color="auto"/>
              <w:bottom w:val="single" w:sz="4" w:space="0" w:color="auto"/>
            </w:tcBorders>
          </w:tcPr>
          <w:p w14:paraId="1B4128DE" w14:textId="77777777" w:rsidR="00797C14" w:rsidRPr="00FD2FA7" w:rsidRDefault="00797C14" w:rsidP="00E4007E">
            <w:pPr>
              <w:pStyle w:val="TableParagraph"/>
              <w:rPr>
                <w:color w:val="0A548B"/>
              </w:rPr>
            </w:pPr>
          </w:p>
          <w:p w14:paraId="2DC99807" w14:textId="66A13C92" w:rsidR="00797C14" w:rsidRPr="00FD2FA7" w:rsidRDefault="008A131B" w:rsidP="00E4007E">
            <w:pPr>
              <w:pStyle w:val="TableParagraph"/>
              <w:rPr>
                <w:color w:val="0A548B"/>
              </w:rPr>
            </w:pPr>
            <w:r w:rsidRPr="00FD2FA7">
              <w:rPr>
                <w:color w:val="0A548B"/>
              </w:rPr>
              <w:t>41</w:t>
            </w:r>
          </w:p>
        </w:tc>
        <w:tc>
          <w:tcPr>
            <w:tcW w:w="1520" w:type="dxa"/>
            <w:tcBorders>
              <w:top w:val="single" w:sz="4" w:space="0" w:color="auto"/>
              <w:bottom w:val="single" w:sz="4" w:space="0" w:color="auto"/>
            </w:tcBorders>
          </w:tcPr>
          <w:p w14:paraId="29DA140B" w14:textId="77777777" w:rsidR="00797C14" w:rsidRPr="00FD2FA7" w:rsidRDefault="00797C14" w:rsidP="00E4007E">
            <w:pPr>
              <w:pStyle w:val="TableParagraph"/>
              <w:rPr>
                <w:color w:val="0A548B"/>
                <w:spacing w:val="-2"/>
              </w:rPr>
            </w:pPr>
          </w:p>
          <w:p w14:paraId="2E3FB91F" w14:textId="77777777" w:rsidR="00797C14" w:rsidRPr="00FD2FA7" w:rsidRDefault="00797C14" w:rsidP="00E4007E">
            <w:pPr>
              <w:pStyle w:val="TableParagraph"/>
              <w:rPr>
                <w:color w:val="0A548B"/>
                <w:spacing w:val="-2"/>
              </w:rPr>
            </w:pPr>
            <w:r w:rsidRPr="00FD2FA7">
              <w:rPr>
                <w:color w:val="0A548B"/>
                <w:spacing w:val="-2"/>
              </w:rPr>
              <w:t>Pass/Fail</w:t>
            </w:r>
          </w:p>
        </w:tc>
        <w:tc>
          <w:tcPr>
            <w:tcW w:w="9627" w:type="dxa"/>
            <w:tcBorders>
              <w:top w:val="single" w:sz="4" w:space="0" w:color="auto"/>
              <w:bottom w:val="single" w:sz="4" w:space="0" w:color="auto"/>
            </w:tcBorders>
          </w:tcPr>
          <w:p w14:paraId="5DADACE8" w14:textId="77777777" w:rsidR="00797C14" w:rsidRPr="00FD2FA7" w:rsidRDefault="00797C14" w:rsidP="00E4007E">
            <w:pPr>
              <w:pStyle w:val="TableParagraph"/>
              <w:spacing w:before="239"/>
              <w:ind w:left="109"/>
              <w:rPr>
                <w:b/>
                <w:color w:val="0A548B"/>
                <w:spacing w:val="-2"/>
              </w:rPr>
            </w:pPr>
            <w:r w:rsidRPr="00FD2FA7">
              <w:rPr>
                <w:b/>
                <w:color w:val="0A548B"/>
                <w:spacing w:val="-2"/>
              </w:rPr>
              <w:t>Equality, Diversity and Inclusion</w:t>
            </w:r>
          </w:p>
          <w:p w14:paraId="173ED752" w14:textId="3031D0B7" w:rsidR="00292250" w:rsidRPr="00FD2FA7" w:rsidRDefault="00292250" w:rsidP="00292250">
            <w:pPr>
              <w:pStyle w:val="TableParagraph"/>
              <w:spacing w:before="239"/>
              <w:ind w:left="109"/>
              <w:rPr>
                <w:b/>
                <w:color w:val="0A548B"/>
                <w:spacing w:val="-2"/>
              </w:rPr>
            </w:pPr>
            <w:r w:rsidRPr="00FD2FA7">
              <w:rPr>
                <w:b/>
                <w:color w:val="0A548B"/>
              </w:rPr>
              <w:t>Pass</w:t>
            </w:r>
            <w:r w:rsidRPr="00FD2FA7">
              <w:rPr>
                <w:b/>
                <w:color w:val="0A548B"/>
                <w:spacing w:val="-19"/>
              </w:rPr>
              <w:t xml:space="preserve"> </w:t>
            </w:r>
            <w:r w:rsidRPr="00FD2FA7">
              <w:rPr>
                <w:color w:val="0A548B"/>
              </w:rPr>
              <w:t>=</w:t>
            </w:r>
            <w:r w:rsidRPr="00FD2FA7">
              <w:rPr>
                <w:color w:val="0A548B"/>
                <w:spacing w:val="-19"/>
              </w:rPr>
              <w:t xml:space="preserve">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 xml:space="preserve">selected ‘Yes’ in response to question </w:t>
            </w:r>
            <w:r w:rsidR="0072418B" w:rsidRPr="00FD2FA7">
              <w:rPr>
                <w:color w:val="0A548B"/>
              </w:rPr>
              <w:t>41</w:t>
            </w:r>
            <w:r w:rsidRPr="00FD2FA7">
              <w:rPr>
                <w:color w:val="0A548B"/>
              </w:rPr>
              <w:t xml:space="preserve"> and attached a copy of their current </w:t>
            </w:r>
            <w:r w:rsidRPr="00FD2FA7">
              <w:rPr>
                <w:color w:val="0A548B"/>
                <w:spacing w:val="-2"/>
              </w:rPr>
              <w:t xml:space="preserve">Equality, Diversity and Inclusion </w:t>
            </w:r>
            <w:r w:rsidRPr="00FD2FA7">
              <w:rPr>
                <w:color w:val="0A548B"/>
              </w:rPr>
              <w:t>Polic(</w:t>
            </w:r>
            <w:proofErr w:type="spellStart"/>
            <w:r w:rsidRPr="00FD2FA7">
              <w:rPr>
                <w:color w:val="0A548B"/>
              </w:rPr>
              <w:t>ies</w:t>
            </w:r>
            <w:proofErr w:type="spellEnd"/>
            <w:r w:rsidRPr="00FD2FA7">
              <w:rPr>
                <w:color w:val="0A548B"/>
              </w:rPr>
              <w:t>).  The Polic(</w:t>
            </w:r>
            <w:proofErr w:type="spellStart"/>
            <w:r w:rsidRPr="00FD2FA7">
              <w:rPr>
                <w:color w:val="0A548B"/>
              </w:rPr>
              <w:t>ies</w:t>
            </w:r>
            <w:proofErr w:type="spellEnd"/>
            <w:r w:rsidRPr="00FD2FA7">
              <w:rPr>
                <w:color w:val="0A548B"/>
              </w:rPr>
              <w:t xml:space="preserve">) provided </w:t>
            </w:r>
            <w:r w:rsidRPr="00FD2FA7">
              <w:rPr>
                <w:rFonts w:eastAsia="MS Mincho" w:cstheme="minorHAnsi"/>
                <w:color w:val="0A548B"/>
              </w:rPr>
              <w:t>also comply with current legislative requirements.</w:t>
            </w:r>
          </w:p>
          <w:p w14:paraId="60D7358F" w14:textId="3373357B" w:rsidR="00292250" w:rsidRPr="00FD2FA7" w:rsidRDefault="00292250" w:rsidP="00292250">
            <w:pPr>
              <w:pStyle w:val="TableParagraph"/>
              <w:spacing w:before="239"/>
              <w:ind w:left="109"/>
              <w:rPr>
                <w:b/>
                <w:color w:val="0A548B"/>
                <w:spacing w:val="-2"/>
              </w:rPr>
            </w:pPr>
            <w:r w:rsidRPr="00FD2FA7">
              <w:rPr>
                <w:b/>
                <w:color w:val="0A548B"/>
              </w:rPr>
              <w:t xml:space="preserve">Fail = </w:t>
            </w:r>
            <w:r w:rsidRPr="00FD2FA7">
              <w:rPr>
                <w:color w:val="0A548B"/>
              </w:rPr>
              <w:t>where</w:t>
            </w:r>
            <w:r w:rsidRPr="00FD2FA7">
              <w:rPr>
                <w:color w:val="0A548B"/>
                <w:spacing w:val="-18"/>
              </w:rPr>
              <w:t xml:space="preserve"> </w:t>
            </w:r>
            <w:r w:rsidRPr="00FD2FA7">
              <w:rPr>
                <w:color w:val="0A548B"/>
              </w:rPr>
              <w:t>the</w:t>
            </w:r>
            <w:r w:rsidRPr="00FD2FA7">
              <w:rPr>
                <w:color w:val="0A548B"/>
                <w:spacing w:val="-17"/>
              </w:rPr>
              <w:t xml:space="preserve"> </w:t>
            </w:r>
            <w:r w:rsidRPr="00FD2FA7">
              <w:rPr>
                <w:color w:val="0A548B"/>
              </w:rPr>
              <w:t>Tenderer</w:t>
            </w:r>
            <w:r w:rsidRPr="00FD2FA7">
              <w:rPr>
                <w:color w:val="0A548B"/>
                <w:spacing w:val="-19"/>
              </w:rPr>
              <w:t xml:space="preserve"> </w:t>
            </w:r>
            <w:r w:rsidRPr="00FD2FA7">
              <w:rPr>
                <w:color w:val="0A548B"/>
              </w:rPr>
              <w:t xml:space="preserve">selected ‘No’ in response to question </w:t>
            </w:r>
            <w:r w:rsidR="0072418B" w:rsidRPr="00FD2FA7">
              <w:rPr>
                <w:color w:val="0A548B"/>
              </w:rPr>
              <w:t>41</w:t>
            </w:r>
            <w:r w:rsidRPr="00FD2FA7">
              <w:rPr>
                <w:color w:val="0A548B"/>
              </w:rPr>
              <w:t xml:space="preserve"> and has not attached a copy of their current </w:t>
            </w:r>
            <w:r w:rsidRPr="00FD2FA7">
              <w:rPr>
                <w:color w:val="0A548B"/>
                <w:spacing w:val="-2"/>
              </w:rPr>
              <w:t xml:space="preserve">Equality, Diversity and Inclusion </w:t>
            </w:r>
            <w:r w:rsidRPr="00FD2FA7">
              <w:rPr>
                <w:color w:val="0A548B"/>
              </w:rPr>
              <w:t>Polic(</w:t>
            </w:r>
            <w:proofErr w:type="spellStart"/>
            <w:r w:rsidRPr="00FD2FA7">
              <w:rPr>
                <w:color w:val="0A548B"/>
              </w:rPr>
              <w:t>ies</w:t>
            </w:r>
            <w:proofErr w:type="spellEnd"/>
            <w:r w:rsidRPr="00FD2FA7">
              <w:rPr>
                <w:color w:val="0A548B"/>
              </w:rPr>
              <w:t xml:space="preserve">), </w:t>
            </w:r>
            <w:r w:rsidR="006361E7" w:rsidRPr="00FD2FA7">
              <w:rPr>
                <w:color w:val="0A548B"/>
              </w:rPr>
              <w:t>and/</w:t>
            </w:r>
            <w:r w:rsidRPr="00FD2FA7">
              <w:rPr>
                <w:color w:val="0A548B"/>
              </w:rPr>
              <w:t>or, the Polic(</w:t>
            </w:r>
            <w:proofErr w:type="spellStart"/>
            <w:r w:rsidRPr="00FD2FA7">
              <w:rPr>
                <w:color w:val="0A548B"/>
              </w:rPr>
              <w:t>ies</w:t>
            </w:r>
            <w:proofErr w:type="spellEnd"/>
            <w:r w:rsidRPr="00FD2FA7">
              <w:rPr>
                <w:color w:val="0A548B"/>
              </w:rPr>
              <w:t xml:space="preserve">) provided </w:t>
            </w:r>
            <w:r w:rsidRPr="00FD2FA7">
              <w:rPr>
                <w:rFonts w:eastAsia="MS Mincho" w:cstheme="minorHAnsi"/>
                <w:color w:val="0A548B"/>
              </w:rPr>
              <w:t>do not comply with current legislative requirements.</w:t>
            </w:r>
          </w:p>
          <w:p w14:paraId="4C15FCB8" w14:textId="07CE7A84" w:rsidR="00797C14" w:rsidRPr="00FD2FA7" w:rsidRDefault="00797C14" w:rsidP="009B1712">
            <w:pPr>
              <w:pStyle w:val="TableParagraph"/>
              <w:spacing w:before="239"/>
              <w:ind w:left="109"/>
              <w:rPr>
                <w:b/>
                <w:color w:val="0A548B"/>
                <w:spacing w:val="-2"/>
              </w:rPr>
            </w:pPr>
          </w:p>
        </w:tc>
        <w:tc>
          <w:tcPr>
            <w:tcW w:w="1484" w:type="dxa"/>
            <w:tcBorders>
              <w:top w:val="single" w:sz="4" w:space="0" w:color="auto"/>
              <w:bottom w:val="single" w:sz="4" w:space="0" w:color="auto"/>
            </w:tcBorders>
          </w:tcPr>
          <w:p w14:paraId="028CEA60" w14:textId="77777777" w:rsidR="00797C14" w:rsidRPr="00FD2FA7" w:rsidRDefault="00797C14" w:rsidP="00E4007E">
            <w:pPr>
              <w:pStyle w:val="TableParagraph"/>
              <w:rPr>
                <w:color w:val="0A548B"/>
              </w:rPr>
            </w:pPr>
          </w:p>
        </w:tc>
      </w:tr>
      <w:tr w:rsidR="00130A29" w:rsidRPr="00FD2FA7" w14:paraId="2A31EE4F" w14:textId="77777777" w:rsidTr="7E95903C">
        <w:trPr>
          <w:trHeight w:val="2200"/>
        </w:trPr>
        <w:tc>
          <w:tcPr>
            <w:tcW w:w="1690" w:type="dxa"/>
            <w:tcBorders>
              <w:top w:val="single" w:sz="4" w:space="0" w:color="auto"/>
              <w:bottom w:val="single" w:sz="4" w:space="0" w:color="auto"/>
            </w:tcBorders>
          </w:tcPr>
          <w:p w14:paraId="4B63D749" w14:textId="77777777" w:rsidR="00130A29" w:rsidRPr="00FD2FA7" w:rsidRDefault="00130A29" w:rsidP="00E4007E">
            <w:pPr>
              <w:pStyle w:val="TableParagraph"/>
              <w:rPr>
                <w:color w:val="0A548B"/>
              </w:rPr>
            </w:pPr>
          </w:p>
          <w:p w14:paraId="75278E5A" w14:textId="69EA0AB6" w:rsidR="00114EB3" w:rsidRPr="00FD2FA7" w:rsidRDefault="008A131B" w:rsidP="00E4007E">
            <w:pPr>
              <w:pStyle w:val="TableParagraph"/>
              <w:rPr>
                <w:color w:val="0A548B"/>
              </w:rPr>
            </w:pPr>
            <w:r w:rsidRPr="00FD2FA7">
              <w:rPr>
                <w:color w:val="0A548B"/>
              </w:rPr>
              <w:t>42</w:t>
            </w:r>
          </w:p>
        </w:tc>
        <w:tc>
          <w:tcPr>
            <w:tcW w:w="1520" w:type="dxa"/>
            <w:tcBorders>
              <w:top w:val="single" w:sz="4" w:space="0" w:color="auto"/>
              <w:bottom w:val="single" w:sz="4" w:space="0" w:color="auto"/>
            </w:tcBorders>
          </w:tcPr>
          <w:p w14:paraId="0FF61DDC" w14:textId="77777777" w:rsidR="00130A29" w:rsidRPr="00FD2FA7" w:rsidRDefault="00130A29" w:rsidP="00E4007E">
            <w:pPr>
              <w:pStyle w:val="TableParagraph"/>
              <w:rPr>
                <w:color w:val="0A548B"/>
                <w:spacing w:val="-2"/>
              </w:rPr>
            </w:pPr>
          </w:p>
          <w:p w14:paraId="098D10CE" w14:textId="7AC498C8" w:rsidR="00114EB3" w:rsidRPr="00FD2FA7" w:rsidRDefault="00114EB3" w:rsidP="00E4007E">
            <w:pPr>
              <w:pStyle w:val="TableParagraph"/>
              <w:rPr>
                <w:color w:val="0A548B"/>
                <w:spacing w:val="-2"/>
              </w:rPr>
            </w:pPr>
            <w:r w:rsidRPr="00FD2FA7">
              <w:rPr>
                <w:color w:val="0A548B"/>
                <w:spacing w:val="-2"/>
              </w:rPr>
              <w:t>Pass/Fail</w:t>
            </w:r>
          </w:p>
        </w:tc>
        <w:tc>
          <w:tcPr>
            <w:tcW w:w="9627" w:type="dxa"/>
            <w:tcBorders>
              <w:top w:val="single" w:sz="4" w:space="0" w:color="auto"/>
              <w:bottom w:val="single" w:sz="4" w:space="0" w:color="auto"/>
            </w:tcBorders>
          </w:tcPr>
          <w:p w14:paraId="6C0782CC" w14:textId="77777777" w:rsidR="00114EB3" w:rsidRPr="00FD2FA7" w:rsidRDefault="00114EB3" w:rsidP="00114EB3">
            <w:pPr>
              <w:pStyle w:val="TableParagraph"/>
              <w:spacing w:before="239"/>
              <w:ind w:left="109"/>
              <w:rPr>
                <w:b/>
                <w:color w:val="0A548B"/>
                <w:spacing w:val="-2"/>
              </w:rPr>
            </w:pPr>
            <w:r w:rsidRPr="00FD2FA7">
              <w:rPr>
                <w:b/>
                <w:color w:val="0A548B"/>
                <w:spacing w:val="-2"/>
              </w:rPr>
              <w:t>Equality, Diversity and Inclusion</w:t>
            </w:r>
          </w:p>
          <w:p w14:paraId="7731C172" w14:textId="77777777" w:rsidR="00114EB3" w:rsidRPr="00FD2FA7" w:rsidRDefault="00114EB3" w:rsidP="00114EB3">
            <w:pPr>
              <w:pStyle w:val="TableParagraph"/>
              <w:spacing w:before="239"/>
              <w:ind w:left="109"/>
              <w:rPr>
                <w:bCs/>
                <w:color w:val="0A548B"/>
                <w:spacing w:val="-2"/>
                <w:lang w:val="en-GB"/>
              </w:rPr>
            </w:pPr>
            <w:r w:rsidRPr="00FD2FA7">
              <w:rPr>
                <w:b/>
                <w:bCs/>
                <w:color w:val="0A548B"/>
                <w:spacing w:val="-2"/>
                <w:lang w:val="en-GB"/>
              </w:rPr>
              <w:t>Pass</w:t>
            </w:r>
            <w:r w:rsidRPr="00FD2FA7">
              <w:rPr>
                <w:b/>
                <w:color w:val="0A548B"/>
                <w:spacing w:val="-2"/>
                <w:lang w:val="en-GB"/>
              </w:rPr>
              <w:t xml:space="preserve"> = </w:t>
            </w:r>
            <w:r w:rsidRPr="00FD2FA7">
              <w:rPr>
                <w:bCs/>
                <w:color w:val="0A548B"/>
                <w:spacing w:val="-2"/>
                <w:lang w:val="en-GB"/>
              </w:rPr>
              <w:t>The Tenderer has provided clear and specific detail on how their Equality, Diversity, and Inclusion (ED&amp;I) policy or policies are implemented in practice. The information demonstrates that ED&amp;I principles are actively embedded within the organisation’s culture, processes, and operations. The response provides the ECITB with a good level of confidence in the Tenderer’s commitment to and implementation of ED&amp;I.</w:t>
            </w:r>
          </w:p>
          <w:p w14:paraId="03CA56ED" w14:textId="4AD71DA3" w:rsidR="00130A29" w:rsidRPr="00FD2FA7" w:rsidRDefault="00114EB3" w:rsidP="00114EB3">
            <w:pPr>
              <w:pStyle w:val="TableParagraph"/>
              <w:spacing w:before="239"/>
              <w:ind w:left="109"/>
              <w:rPr>
                <w:b/>
                <w:color w:val="0A548B"/>
                <w:spacing w:val="-2"/>
              </w:rPr>
            </w:pPr>
            <w:r w:rsidRPr="00FD2FA7">
              <w:rPr>
                <w:b/>
                <w:bCs/>
                <w:color w:val="0A548B"/>
                <w:spacing w:val="-2"/>
                <w:lang w:val="en-GB"/>
              </w:rPr>
              <w:t>Fail</w:t>
            </w:r>
            <w:r w:rsidRPr="00FD2FA7">
              <w:rPr>
                <w:b/>
                <w:color w:val="0A548B"/>
                <w:spacing w:val="-2"/>
                <w:lang w:val="en-GB"/>
              </w:rPr>
              <w:t xml:space="preserve"> = </w:t>
            </w:r>
            <w:r w:rsidRPr="00FD2FA7">
              <w:rPr>
                <w:bCs/>
                <w:color w:val="0A548B"/>
                <w:spacing w:val="-2"/>
                <w:lang w:val="en-GB"/>
              </w:rPr>
              <w:t>The Tenderer has not provided clear and specific detail on how their Equality, Diversity, and Inclusion (ED&amp;I) policy or policies are implemented in practice. The information does not demonstrate that ED&amp;I principles are actively embedded within the organisation’s culture, processes, and operations. The response does not provide the ECITB with a good level of confidence in the Tenderer’s commitment to and implementation of ED&amp;I.</w:t>
            </w:r>
          </w:p>
        </w:tc>
        <w:tc>
          <w:tcPr>
            <w:tcW w:w="1484" w:type="dxa"/>
            <w:tcBorders>
              <w:top w:val="single" w:sz="4" w:space="0" w:color="auto"/>
              <w:bottom w:val="single" w:sz="4" w:space="0" w:color="auto"/>
            </w:tcBorders>
          </w:tcPr>
          <w:p w14:paraId="04757C65" w14:textId="77777777" w:rsidR="00130A29" w:rsidRPr="00FD2FA7" w:rsidRDefault="00130A29" w:rsidP="00E4007E">
            <w:pPr>
              <w:pStyle w:val="TableParagraph"/>
              <w:rPr>
                <w:color w:val="0A548B"/>
              </w:rPr>
            </w:pPr>
          </w:p>
        </w:tc>
      </w:tr>
      <w:tr w:rsidR="0067354F" w:rsidRPr="00FD2FA7" w14:paraId="7E52911E" w14:textId="77777777" w:rsidTr="7E95903C">
        <w:trPr>
          <w:trHeight w:val="2200"/>
        </w:trPr>
        <w:tc>
          <w:tcPr>
            <w:tcW w:w="1690" w:type="dxa"/>
            <w:tcBorders>
              <w:top w:val="single" w:sz="4" w:space="0" w:color="auto"/>
              <w:bottom w:val="single" w:sz="4" w:space="0" w:color="auto"/>
            </w:tcBorders>
          </w:tcPr>
          <w:p w14:paraId="307B34D9" w14:textId="77777777" w:rsidR="0067354F" w:rsidRPr="00FD2FA7" w:rsidRDefault="0067354F" w:rsidP="00E4007E">
            <w:pPr>
              <w:pStyle w:val="TableParagraph"/>
              <w:rPr>
                <w:color w:val="0A548B"/>
              </w:rPr>
            </w:pPr>
          </w:p>
          <w:p w14:paraId="7051B18D" w14:textId="411CC6E5" w:rsidR="0067354F" w:rsidRPr="00FD2FA7" w:rsidRDefault="008A131B" w:rsidP="00E4007E">
            <w:pPr>
              <w:pStyle w:val="TableParagraph"/>
              <w:rPr>
                <w:color w:val="0A548B"/>
              </w:rPr>
            </w:pPr>
            <w:r w:rsidRPr="00FD2FA7">
              <w:rPr>
                <w:color w:val="0A548B"/>
              </w:rPr>
              <w:t>43</w:t>
            </w:r>
            <w:r w:rsidR="00AB5291" w:rsidRPr="00FD2FA7">
              <w:rPr>
                <w:color w:val="0A548B"/>
              </w:rPr>
              <w:t>.</w:t>
            </w:r>
          </w:p>
        </w:tc>
        <w:tc>
          <w:tcPr>
            <w:tcW w:w="1520" w:type="dxa"/>
            <w:tcBorders>
              <w:top w:val="single" w:sz="4" w:space="0" w:color="auto"/>
              <w:bottom w:val="single" w:sz="4" w:space="0" w:color="auto"/>
            </w:tcBorders>
          </w:tcPr>
          <w:p w14:paraId="7C24FF7C" w14:textId="77777777" w:rsidR="0067354F" w:rsidRPr="00FD2FA7" w:rsidRDefault="0067354F" w:rsidP="00E4007E">
            <w:pPr>
              <w:pStyle w:val="TableParagraph"/>
              <w:rPr>
                <w:color w:val="0A548B"/>
                <w:spacing w:val="-2"/>
              </w:rPr>
            </w:pPr>
          </w:p>
          <w:p w14:paraId="091560F1" w14:textId="003695E2" w:rsidR="0067354F" w:rsidRPr="00FD2FA7" w:rsidRDefault="0067354F" w:rsidP="00E4007E">
            <w:pPr>
              <w:pStyle w:val="TableParagraph"/>
              <w:rPr>
                <w:color w:val="0A548B"/>
                <w:spacing w:val="-2"/>
              </w:rPr>
            </w:pPr>
            <w:r w:rsidRPr="00FD2FA7">
              <w:rPr>
                <w:color w:val="0A548B"/>
                <w:spacing w:val="-2"/>
              </w:rPr>
              <w:t>P</w:t>
            </w:r>
            <w:r w:rsidR="00201E95" w:rsidRPr="00FD2FA7">
              <w:rPr>
                <w:color w:val="0A548B"/>
                <w:spacing w:val="-2"/>
              </w:rPr>
              <w:t>a</w:t>
            </w:r>
            <w:r w:rsidRPr="00FD2FA7">
              <w:rPr>
                <w:color w:val="0A548B"/>
                <w:spacing w:val="-2"/>
              </w:rPr>
              <w:t>ss/Fail</w:t>
            </w:r>
          </w:p>
        </w:tc>
        <w:tc>
          <w:tcPr>
            <w:tcW w:w="9627" w:type="dxa"/>
            <w:tcBorders>
              <w:top w:val="single" w:sz="4" w:space="0" w:color="auto"/>
              <w:bottom w:val="single" w:sz="4" w:space="0" w:color="auto"/>
            </w:tcBorders>
          </w:tcPr>
          <w:p w14:paraId="40963278" w14:textId="77777777" w:rsidR="0067354F" w:rsidRPr="00FD2FA7" w:rsidRDefault="0067354F" w:rsidP="0067354F">
            <w:pPr>
              <w:pStyle w:val="TableParagraph"/>
              <w:spacing w:before="239"/>
              <w:ind w:left="109"/>
              <w:rPr>
                <w:b/>
                <w:color w:val="0A548B"/>
                <w:spacing w:val="-2"/>
              </w:rPr>
            </w:pPr>
            <w:r w:rsidRPr="00FD2FA7">
              <w:rPr>
                <w:b/>
                <w:color w:val="0A548B"/>
                <w:spacing w:val="-2"/>
              </w:rPr>
              <w:t>Equality, Diversity and Inclusion</w:t>
            </w:r>
          </w:p>
          <w:p w14:paraId="5D1B081F" w14:textId="77777777" w:rsidR="0067354F" w:rsidRPr="00FD2FA7" w:rsidRDefault="0067354F" w:rsidP="0067354F">
            <w:pPr>
              <w:pStyle w:val="TableParagraph"/>
              <w:spacing w:before="239"/>
              <w:ind w:left="109"/>
              <w:rPr>
                <w:b/>
                <w:color w:val="0A548B"/>
                <w:spacing w:val="-2"/>
                <w:lang w:val="en-GB"/>
              </w:rPr>
            </w:pPr>
            <w:r w:rsidRPr="00FD2FA7">
              <w:rPr>
                <w:b/>
                <w:bCs/>
                <w:color w:val="0A548B"/>
                <w:spacing w:val="-2"/>
                <w:lang w:val="en-GB"/>
              </w:rPr>
              <w:t>Pass</w:t>
            </w:r>
            <w:r w:rsidRPr="00FD2FA7">
              <w:rPr>
                <w:b/>
                <w:color w:val="0A548B"/>
                <w:spacing w:val="-2"/>
                <w:lang w:val="en-GB"/>
              </w:rPr>
              <w:t xml:space="preserve"> = </w:t>
            </w:r>
            <w:r w:rsidRPr="00FD2FA7">
              <w:rPr>
                <w:bCs/>
                <w:color w:val="0A548B"/>
                <w:spacing w:val="-2"/>
                <w:lang w:val="en-GB"/>
              </w:rPr>
              <w:t>The ECITB has a good level of confidence that the tendering organisation provides Equality, Diversity, and Inclusion (ED&amp;I) training to its employees (and, where applicable, to subcontractors or partners). The training is delivered at appropriate frequencies and contains sufficient detail to demonstrate a strong organisational commitment to ED&amp;I principles.</w:t>
            </w:r>
          </w:p>
          <w:p w14:paraId="711387FE" w14:textId="77777777" w:rsidR="0067354F" w:rsidRPr="00FD2FA7" w:rsidRDefault="0067354F" w:rsidP="0067354F">
            <w:pPr>
              <w:pStyle w:val="TableParagraph"/>
              <w:spacing w:before="239"/>
              <w:ind w:left="109"/>
              <w:rPr>
                <w:b/>
                <w:color w:val="0A548B"/>
                <w:spacing w:val="-2"/>
                <w:lang w:val="en-GB"/>
              </w:rPr>
            </w:pPr>
            <w:r w:rsidRPr="00FD2FA7">
              <w:rPr>
                <w:b/>
                <w:bCs/>
                <w:color w:val="0A548B"/>
                <w:spacing w:val="-2"/>
                <w:lang w:val="en-GB"/>
              </w:rPr>
              <w:t>Fail</w:t>
            </w:r>
            <w:r w:rsidRPr="00FD2FA7">
              <w:rPr>
                <w:b/>
                <w:color w:val="0A548B"/>
                <w:spacing w:val="-2"/>
                <w:lang w:val="en-GB"/>
              </w:rPr>
              <w:t xml:space="preserve"> = </w:t>
            </w:r>
            <w:r w:rsidRPr="00FD2FA7">
              <w:rPr>
                <w:bCs/>
                <w:color w:val="0A548B"/>
                <w:spacing w:val="-2"/>
                <w:lang w:val="en-GB"/>
              </w:rPr>
              <w:t>The ECITB does not have a good level of confidence that the tendering organisation provides Equality, Diversity, and Inclusion (ED&amp;I) training to its employees (and, where applicable, to subcontractors or partners). The training is not delivered at appropriate frequencies and/or does not contain sufficient detail to demonstrate a strong organisational commitment to ED&amp;I principles.</w:t>
            </w:r>
          </w:p>
          <w:p w14:paraId="1434B4A0" w14:textId="77777777" w:rsidR="0067354F" w:rsidRPr="00FD2FA7" w:rsidRDefault="0067354F" w:rsidP="00114EB3">
            <w:pPr>
              <w:pStyle w:val="TableParagraph"/>
              <w:spacing w:before="239"/>
              <w:ind w:left="109"/>
              <w:rPr>
                <w:b/>
                <w:color w:val="0A548B"/>
                <w:spacing w:val="-2"/>
              </w:rPr>
            </w:pPr>
          </w:p>
        </w:tc>
        <w:tc>
          <w:tcPr>
            <w:tcW w:w="1484" w:type="dxa"/>
            <w:tcBorders>
              <w:top w:val="single" w:sz="4" w:space="0" w:color="auto"/>
              <w:bottom w:val="single" w:sz="4" w:space="0" w:color="auto"/>
            </w:tcBorders>
          </w:tcPr>
          <w:p w14:paraId="45022502" w14:textId="77777777" w:rsidR="0067354F" w:rsidRPr="00FD2FA7" w:rsidRDefault="0067354F" w:rsidP="00E4007E">
            <w:pPr>
              <w:pStyle w:val="TableParagraph"/>
              <w:rPr>
                <w:color w:val="0A548B"/>
              </w:rPr>
            </w:pPr>
          </w:p>
        </w:tc>
      </w:tr>
      <w:tr w:rsidR="00500636" w:rsidRPr="00FD2FA7" w14:paraId="7550EC0C" w14:textId="77777777" w:rsidTr="7E95903C">
        <w:trPr>
          <w:trHeight w:val="2200"/>
        </w:trPr>
        <w:tc>
          <w:tcPr>
            <w:tcW w:w="1690" w:type="dxa"/>
            <w:tcBorders>
              <w:top w:val="single" w:sz="4" w:space="0" w:color="auto"/>
            </w:tcBorders>
          </w:tcPr>
          <w:p w14:paraId="24C867BC" w14:textId="77777777" w:rsidR="00500636" w:rsidRPr="00FD2FA7" w:rsidRDefault="00500636" w:rsidP="00E4007E">
            <w:pPr>
              <w:pStyle w:val="TableParagraph"/>
              <w:rPr>
                <w:color w:val="0A548B"/>
              </w:rPr>
            </w:pPr>
          </w:p>
          <w:p w14:paraId="3DB44424" w14:textId="43883BEF" w:rsidR="00AB5291" w:rsidRPr="00FD2FA7" w:rsidRDefault="00AB5291" w:rsidP="00E4007E">
            <w:pPr>
              <w:pStyle w:val="TableParagraph"/>
              <w:rPr>
                <w:color w:val="0A548B"/>
              </w:rPr>
            </w:pPr>
            <w:r w:rsidRPr="00FD2FA7">
              <w:rPr>
                <w:color w:val="0A548B"/>
              </w:rPr>
              <w:t>44.</w:t>
            </w:r>
          </w:p>
        </w:tc>
        <w:tc>
          <w:tcPr>
            <w:tcW w:w="1520" w:type="dxa"/>
            <w:tcBorders>
              <w:top w:val="single" w:sz="4" w:space="0" w:color="auto"/>
            </w:tcBorders>
          </w:tcPr>
          <w:p w14:paraId="3EFAFE94" w14:textId="77777777" w:rsidR="00500636" w:rsidRPr="00FD2FA7" w:rsidRDefault="00500636" w:rsidP="00E4007E">
            <w:pPr>
              <w:pStyle w:val="TableParagraph"/>
              <w:rPr>
                <w:color w:val="0A548B"/>
                <w:spacing w:val="-2"/>
              </w:rPr>
            </w:pPr>
          </w:p>
          <w:p w14:paraId="47A6DEE9" w14:textId="4769DE01" w:rsidR="00500636" w:rsidRPr="00FD2FA7" w:rsidRDefault="00500636" w:rsidP="00E4007E">
            <w:pPr>
              <w:pStyle w:val="TableParagraph"/>
              <w:rPr>
                <w:color w:val="0A548B"/>
                <w:spacing w:val="-2"/>
              </w:rPr>
            </w:pPr>
            <w:r w:rsidRPr="00FD2FA7">
              <w:rPr>
                <w:color w:val="0A548B"/>
                <w:spacing w:val="-2"/>
              </w:rPr>
              <w:t>Pass/Fail</w:t>
            </w:r>
          </w:p>
        </w:tc>
        <w:tc>
          <w:tcPr>
            <w:tcW w:w="9627" w:type="dxa"/>
            <w:tcBorders>
              <w:top w:val="single" w:sz="4" w:space="0" w:color="auto"/>
            </w:tcBorders>
          </w:tcPr>
          <w:p w14:paraId="606A6393" w14:textId="35EC532F" w:rsidR="00500636" w:rsidRPr="00FD2FA7" w:rsidRDefault="00860E05" w:rsidP="00500636">
            <w:pPr>
              <w:pStyle w:val="TableParagraph"/>
              <w:spacing w:before="239"/>
              <w:ind w:left="109"/>
              <w:rPr>
                <w:b/>
                <w:color w:val="0A548B"/>
                <w:spacing w:val="-2"/>
              </w:rPr>
            </w:pPr>
            <w:r w:rsidRPr="00FD2FA7">
              <w:rPr>
                <w:b/>
                <w:color w:val="0A548B"/>
                <w:spacing w:val="-2"/>
              </w:rPr>
              <w:t>Cyber Security</w:t>
            </w:r>
          </w:p>
          <w:p w14:paraId="6C7ADBD6" w14:textId="0C45BABE" w:rsidR="00500636" w:rsidRPr="00FD2FA7" w:rsidRDefault="7E183AA3" w:rsidP="00500636">
            <w:pPr>
              <w:pStyle w:val="TableParagraph"/>
              <w:spacing w:before="239"/>
              <w:ind w:left="109"/>
              <w:rPr>
                <w:color w:val="0A548B"/>
                <w:spacing w:val="-2"/>
                <w:lang w:val="en-GB"/>
              </w:rPr>
            </w:pPr>
            <w:r w:rsidRPr="00FD2FA7">
              <w:rPr>
                <w:b/>
                <w:bCs/>
                <w:color w:val="0A548B"/>
                <w:spacing w:val="-2"/>
                <w:lang w:val="en-GB"/>
              </w:rPr>
              <w:t xml:space="preserve">Pass = </w:t>
            </w:r>
            <w:r w:rsidRPr="00FD2FA7">
              <w:rPr>
                <w:color w:val="0A548B"/>
                <w:spacing w:val="-2"/>
                <w:lang w:val="en-GB"/>
              </w:rPr>
              <w:t xml:space="preserve">The tendering organisation </w:t>
            </w:r>
            <w:r w:rsidR="752B3C01" w:rsidRPr="00FD2FA7">
              <w:rPr>
                <w:color w:val="0A548B"/>
                <w:spacing w:val="-2"/>
                <w:lang w:val="en-GB"/>
              </w:rPr>
              <w:t>holds a current Cyber Essentials Certificate (or agreed equivalent) and is able to provide a copy of this ahead of contract award</w:t>
            </w:r>
            <w:r w:rsidR="39998606" w:rsidRPr="00FD2FA7">
              <w:rPr>
                <w:color w:val="0A548B"/>
                <w:spacing w:val="-2"/>
                <w:lang w:val="en-GB"/>
              </w:rPr>
              <w:t>.</w:t>
            </w:r>
          </w:p>
          <w:p w14:paraId="12ACFE32" w14:textId="4AC4B3BE" w:rsidR="00500636" w:rsidRPr="00FD2FA7" w:rsidRDefault="7E183AA3" w:rsidP="7E95903C">
            <w:pPr>
              <w:pStyle w:val="TableParagraph"/>
              <w:spacing w:before="239"/>
              <w:ind w:left="109"/>
              <w:rPr>
                <w:color w:val="0A548B"/>
                <w:lang w:val="en-GB"/>
              </w:rPr>
            </w:pPr>
            <w:r w:rsidRPr="00FD2FA7">
              <w:rPr>
                <w:b/>
                <w:bCs/>
                <w:color w:val="0A548B"/>
                <w:spacing w:val="-2"/>
                <w:lang w:val="en-GB"/>
              </w:rPr>
              <w:t>Fail =</w:t>
            </w:r>
            <w:r w:rsidR="74EAE25F" w:rsidRPr="00FD2FA7">
              <w:rPr>
                <w:b/>
                <w:bCs/>
                <w:color w:val="0A548B"/>
                <w:spacing w:val="-2"/>
                <w:lang w:val="en-GB"/>
              </w:rPr>
              <w:t xml:space="preserve"> </w:t>
            </w:r>
            <w:r w:rsidR="74EAE25F" w:rsidRPr="00FD2FA7">
              <w:rPr>
                <w:color w:val="0A548B"/>
                <w:lang w:val="en-GB"/>
              </w:rPr>
              <w:t>The tendering organisation does not hold a current Cyber Essentials Certificate (or agreed equivalent) and/or is not able to provide a copy of this ahead of contract award.</w:t>
            </w:r>
          </w:p>
          <w:p w14:paraId="67C27592" w14:textId="27583BED" w:rsidR="00500636" w:rsidRPr="00FD2FA7" w:rsidRDefault="00500636" w:rsidP="7E95903C">
            <w:pPr>
              <w:pStyle w:val="TableParagraph"/>
              <w:spacing w:before="239"/>
              <w:rPr>
                <w:color w:val="0A548B"/>
                <w:spacing w:val="-2"/>
                <w:lang w:val="en-GB"/>
              </w:rPr>
            </w:pPr>
          </w:p>
        </w:tc>
        <w:tc>
          <w:tcPr>
            <w:tcW w:w="1484" w:type="dxa"/>
            <w:tcBorders>
              <w:top w:val="single" w:sz="4" w:space="0" w:color="auto"/>
            </w:tcBorders>
          </w:tcPr>
          <w:p w14:paraId="2A255595" w14:textId="77777777" w:rsidR="00500636" w:rsidRPr="00FD2FA7" w:rsidRDefault="00500636" w:rsidP="00E4007E">
            <w:pPr>
              <w:pStyle w:val="TableParagraph"/>
              <w:rPr>
                <w:color w:val="0A548B"/>
              </w:rPr>
            </w:pPr>
          </w:p>
        </w:tc>
      </w:tr>
      <w:tr w:rsidR="00224A22" w:rsidRPr="00FD2FA7" w14:paraId="29E623BD" w14:textId="77777777" w:rsidTr="7E95903C">
        <w:trPr>
          <w:trHeight w:val="2200"/>
        </w:trPr>
        <w:tc>
          <w:tcPr>
            <w:tcW w:w="1690" w:type="dxa"/>
            <w:tcBorders>
              <w:top w:val="single" w:sz="4" w:space="0" w:color="auto"/>
            </w:tcBorders>
          </w:tcPr>
          <w:p w14:paraId="58C92701" w14:textId="77777777" w:rsidR="00224A22" w:rsidRPr="00FD2FA7" w:rsidRDefault="00224A22" w:rsidP="7E95903C">
            <w:pPr>
              <w:pStyle w:val="TableParagraph"/>
              <w:rPr>
                <w:color w:val="0A548B"/>
              </w:rPr>
            </w:pPr>
          </w:p>
          <w:p w14:paraId="129B96A8" w14:textId="03CAAEF8" w:rsidR="00224A22" w:rsidRPr="00FD2FA7" w:rsidRDefault="00224A22" w:rsidP="7E95903C">
            <w:pPr>
              <w:pStyle w:val="TableParagraph"/>
              <w:rPr>
                <w:color w:val="0A548B"/>
              </w:rPr>
            </w:pPr>
            <w:r w:rsidRPr="00FD2FA7">
              <w:rPr>
                <w:color w:val="0A548B"/>
              </w:rPr>
              <w:t>45.</w:t>
            </w:r>
          </w:p>
        </w:tc>
        <w:tc>
          <w:tcPr>
            <w:tcW w:w="1520" w:type="dxa"/>
            <w:tcBorders>
              <w:top w:val="single" w:sz="4" w:space="0" w:color="auto"/>
            </w:tcBorders>
          </w:tcPr>
          <w:p w14:paraId="5CD76DE9" w14:textId="77777777" w:rsidR="00224A22" w:rsidRPr="00FD2FA7" w:rsidRDefault="00224A22" w:rsidP="7E95903C">
            <w:pPr>
              <w:pStyle w:val="TableParagraph"/>
              <w:rPr>
                <w:color w:val="0A548B"/>
              </w:rPr>
            </w:pPr>
          </w:p>
          <w:p w14:paraId="75EF701D" w14:textId="56D67E0E" w:rsidR="00224A22" w:rsidRPr="00FD2FA7" w:rsidRDefault="00224A22" w:rsidP="7E95903C">
            <w:pPr>
              <w:pStyle w:val="TableParagraph"/>
              <w:rPr>
                <w:color w:val="0A548B"/>
              </w:rPr>
            </w:pPr>
            <w:r w:rsidRPr="00FD2FA7">
              <w:rPr>
                <w:color w:val="0A548B"/>
              </w:rPr>
              <w:t>Pass/Fail</w:t>
            </w:r>
          </w:p>
        </w:tc>
        <w:tc>
          <w:tcPr>
            <w:tcW w:w="9627" w:type="dxa"/>
            <w:tcBorders>
              <w:top w:val="single" w:sz="4" w:space="0" w:color="auto"/>
            </w:tcBorders>
          </w:tcPr>
          <w:p w14:paraId="65FF12E7" w14:textId="77777777" w:rsidR="00224A22" w:rsidRPr="00FD2FA7" w:rsidRDefault="00224A22" w:rsidP="7E95903C">
            <w:pPr>
              <w:tabs>
                <w:tab w:val="left" w:pos="2751"/>
              </w:tabs>
              <w:spacing w:line="259" w:lineRule="auto"/>
              <w:ind w:left="57"/>
              <w:rPr>
                <w:rFonts w:ascii="Verdana" w:hAnsi="Verdana"/>
                <w:b/>
                <w:bCs/>
                <w:color w:val="0A548B"/>
                <w:sz w:val="22"/>
                <w:szCs w:val="22"/>
              </w:rPr>
            </w:pPr>
            <w:r w:rsidRPr="00FD2FA7">
              <w:rPr>
                <w:rFonts w:ascii="Verdana" w:hAnsi="Verdana"/>
                <w:b/>
                <w:bCs/>
                <w:color w:val="0A548B"/>
                <w:sz w:val="22"/>
                <w:szCs w:val="22"/>
              </w:rPr>
              <w:t>Modern Slavery</w:t>
            </w:r>
          </w:p>
          <w:p w14:paraId="1E355CA3" w14:textId="77777777" w:rsidR="00224A22" w:rsidRPr="00FD2FA7" w:rsidRDefault="00224A22" w:rsidP="7E95903C">
            <w:pPr>
              <w:tabs>
                <w:tab w:val="left" w:pos="2751"/>
              </w:tabs>
              <w:spacing w:line="259" w:lineRule="auto"/>
              <w:ind w:left="57"/>
              <w:rPr>
                <w:rFonts w:ascii="Verdana" w:hAnsi="Verdana"/>
                <w:b/>
                <w:bCs/>
                <w:color w:val="0A548B"/>
                <w:sz w:val="22"/>
                <w:szCs w:val="22"/>
              </w:rPr>
            </w:pPr>
          </w:p>
          <w:p w14:paraId="470F4D71" w14:textId="7F3EF62B" w:rsidR="00224A22" w:rsidRPr="00FD2FA7" w:rsidRDefault="00C92186" w:rsidP="7E95903C">
            <w:pPr>
              <w:tabs>
                <w:tab w:val="left" w:pos="2751"/>
              </w:tabs>
              <w:spacing w:line="259" w:lineRule="auto"/>
              <w:ind w:left="57"/>
              <w:rPr>
                <w:rFonts w:ascii="Verdana" w:hAnsi="Verdana"/>
                <w:color w:val="0A548B"/>
                <w:sz w:val="22"/>
                <w:szCs w:val="22"/>
              </w:rPr>
            </w:pPr>
            <w:r w:rsidRPr="00FD2FA7">
              <w:rPr>
                <w:rFonts w:ascii="Verdana" w:hAnsi="Verdana"/>
                <w:b/>
                <w:bCs/>
                <w:color w:val="0A548B"/>
                <w:sz w:val="22"/>
                <w:szCs w:val="22"/>
              </w:rPr>
              <w:t xml:space="preserve">Pass = </w:t>
            </w:r>
            <w:r w:rsidRPr="00FD2FA7">
              <w:rPr>
                <w:rFonts w:ascii="Verdana" w:hAnsi="Verdana"/>
                <w:color w:val="0A548B"/>
                <w:sz w:val="22"/>
                <w:szCs w:val="22"/>
              </w:rPr>
              <w:t xml:space="preserve">The tendering organisation has selected </w:t>
            </w:r>
            <w:r w:rsidR="00C430BE" w:rsidRPr="00FD2FA7">
              <w:rPr>
                <w:rFonts w:ascii="Verdana" w:hAnsi="Verdana"/>
                <w:color w:val="0A548B"/>
                <w:sz w:val="22"/>
                <w:szCs w:val="22"/>
              </w:rPr>
              <w:t>‘Yes’ confirming they are subject to the Modern Slavery Act 2015</w:t>
            </w:r>
            <w:r w:rsidR="0033347F" w:rsidRPr="00FD2FA7">
              <w:rPr>
                <w:rFonts w:ascii="Verdana" w:hAnsi="Verdana"/>
                <w:color w:val="0A548B"/>
                <w:sz w:val="22"/>
                <w:szCs w:val="22"/>
              </w:rPr>
              <w:t xml:space="preserve"> and that they have published a statement as required by Section 54 </w:t>
            </w:r>
            <w:r w:rsidR="00B80A95" w:rsidRPr="00FD2FA7">
              <w:rPr>
                <w:rFonts w:ascii="Verdana" w:hAnsi="Verdana"/>
                <w:color w:val="0A548B"/>
                <w:sz w:val="22"/>
                <w:szCs w:val="22"/>
              </w:rPr>
              <w:t xml:space="preserve">and </w:t>
            </w:r>
            <w:r w:rsidR="001C57AD" w:rsidRPr="00FD2FA7">
              <w:rPr>
                <w:rFonts w:ascii="Verdana" w:hAnsi="Verdana"/>
                <w:color w:val="0A548B"/>
                <w:sz w:val="22"/>
                <w:szCs w:val="22"/>
              </w:rPr>
              <w:t xml:space="preserve">confirm this statement complies with the requirements of </w:t>
            </w:r>
            <w:r w:rsidR="00B80A95" w:rsidRPr="00FD2FA7">
              <w:rPr>
                <w:rFonts w:ascii="Verdana" w:hAnsi="Verdana"/>
                <w:color w:val="0A548B"/>
                <w:sz w:val="22"/>
                <w:szCs w:val="22"/>
              </w:rPr>
              <w:t>S</w:t>
            </w:r>
            <w:r w:rsidR="001C57AD" w:rsidRPr="00FD2FA7">
              <w:rPr>
                <w:rFonts w:ascii="Verdana" w:hAnsi="Verdana"/>
                <w:color w:val="0A548B"/>
                <w:sz w:val="22"/>
                <w:szCs w:val="22"/>
              </w:rPr>
              <w:t xml:space="preserve">ection 54, </w:t>
            </w:r>
            <w:r w:rsidR="001C57AD" w:rsidRPr="00FD2FA7">
              <w:rPr>
                <w:rFonts w:ascii="Verdana" w:hAnsi="Verdana"/>
                <w:i/>
                <w:iCs/>
                <w:color w:val="0A548B"/>
                <w:sz w:val="22"/>
                <w:szCs w:val="22"/>
              </w:rPr>
              <w:t xml:space="preserve">or </w:t>
            </w:r>
            <w:r w:rsidR="001C57AD" w:rsidRPr="00FD2FA7">
              <w:rPr>
                <w:rFonts w:ascii="Verdana" w:hAnsi="Verdana"/>
                <w:color w:val="0A548B"/>
                <w:sz w:val="22"/>
                <w:szCs w:val="22"/>
              </w:rPr>
              <w:t>they have selected ‘N/A’ as</w:t>
            </w:r>
            <w:r w:rsidR="0034599E" w:rsidRPr="00FD2FA7">
              <w:rPr>
                <w:rFonts w:ascii="Verdana" w:hAnsi="Verdana"/>
                <w:color w:val="0A548B"/>
                <w:sz w:val="22"/>
                <w:szCs w:val="22"/>
              </w:rPr>
              <w:t xml:space="preserve"> they are not a relevant commercial organisation under the </w:t>
            </w:r>
            <w:r w:rsidR="0055177B" w:rsidRPr="00FD2FA7">
              <w:rPr>
                <w:rFonts w:ascii="Verdana" w:hAnsi="Verdana"/>
                <w:color w:val="0A548B"/>
                <w:sz w:val="22"/>
                <w:szCs w:val="22"/>
              </w:rPr>
              <w:t>Modern Slavery A</w:t>
            </w:r>
            <w:r w:rsidR="0034599E" w:rsidRPr="00FD2FA7">
              <w:rPr>
                <w:rFonts w:ascii="Verdana" w:hAnsi="Verdana"/>
                <w:color w:val="0A548B"/>
                <w:sz w:val="22"/>
                <w:szCs w:val="22"/>
              </w:rPr>
              <w:t>ct</w:t>
            </w:r>
            <w:r w:rsidR="0055177B" w:rsidRPr="00FD2FA7">
              <w:rPr>
                <w:rFonts w:ascii="Verdana" w:hAnsi="Verdana"/>
                <w:color w:val="0A548B"/>
                <w:sz w:val="22"/>
                <w:szCs w:val="22"/>
              </w:rPr>
              <w:t xml:space="preserve"> 2015</w:t>
            </w:r>
            <w:r w:rsidR="00F54E21" w:rsidRPr="00FD2FA7">
              <w:rPr>
                <w:rFonts w:ascii="Verdana" w:hAnsi="Verdana"/>
                <w:color w:val="0A548B"/>
                <w:sz w:val="22"/>
                <w:szCs w:val="22"/>
              </w:rPr>
              <w:t>.</w:t>
            </w:r>
          </w:p>
          <w:p w14:paraId="265E047B" w14:textId="77777777" w:rsidR="00F54E21" w:rsidRPr="00FD2FA7" w:rsidRDefault="00F54E21" w:rsidP="7E95903C">
            <w:pPr>
              <w:tabs>
                <w:tab w:val="left" w:pos="2751"/>
              </w:tabs>
              <w:spacing w:line="259" w:lineRule="auto"/>
              <w:ind w:left="57"/>
              <w:rPr>
                <w:rFonts w:ascii="Verdana" w:hAnsi="Verdana"/>
                <w:b/>
                <w:bCs/>
                <w:color w:val="0A548B"/>
                <w:sz w:val="22"/>
                <w:szCs w:val="22"/>
              </w:rPr>
            </w:pPr>
          </w:p>
          <w:p w14:paraId="7DACF481" w14:textId="197A6A70" w:rsidR="00F54E21" w:rsidRPr="00FD2FA7" w:rsidRDefault="00F54E21" w:rsidP="7E95903C">
            <w:pPr>
              <w:tabs>
                <w:tab w:val="left" w:pos="2751"/>
              </w:tabs>
              <w:spacing w:line="259" w:lineRule="auto"/>
              <w:ind w:left="57"/>
              <w:rPr>
                <w:rFonts w:ascii="Verdana" w:hAnsi="Verdana"/>
                <w:color w:val="0A548B"/>
                <w:sz w:val="22"/>
                <w:szCs w:val="22"/>
              </w:rPr>
            </w:pPr>
            <w:r w:rsidRPr="00FD2FA7">
              <w:rPr>
                <w:rFonts w:ascii="Verdana" w:hAnsi="Verdana"/>
                <w:b/>
                <w:bCs/>
                <w:color w:val="0A548B"/>
                <w:sz w:val="22"/>
                <w:szCs w:val="22"/>
              </w:rPr>
              <w:t xml:space="preserve">Fail = </w:t>
            </w:r>
            <w:r w:rsidRPr="00FD2FA7">
              <w:rPr>
                <w:rFonts w:ascii="Verdana" w:hAnsi="Verdana"/>
                <w:color w:val="0A548B"/>
                <w:sz w:val="22"/>
                <w:szCs w:val="22"/>
              </w:rPr>
              <w:t xml:space="preserve">The Tendering organisation </w:t>
            </w:r>
            <w:r w:rsidR="00F072F3" w:rsidRPr="00FD2FA7">
              <w:rPr>
                <w:rFonts w:ascii="Verdana" w:hAnsi="Verdana"/>
                <w:color w:val="0A548B"/>
                <w:sz w:val="22"/>
                <w:szCs w:val="22"/>
              </w:rPr>
              <w:t xml:space="preserve">has </w:t>
            </w:r>
            <w:r w:rsidR="00067B92" w:rsidRPr="00FD2FA7">
              <w:rPr>
                <w:rFonts w:ascii="Verdana" w:hAnsi="Verdana"/>
                <w:color w:val="0A548B"/>
                <w:sz w:val="22"/>
                <w:szCs w:val="22"/>
              </w:rPr>
              <w:t>selected</w:t>
            </w:r>
            <w:r w:rsidR="00F072F3" w:rsidRPr="00FD2FA7">
              <w:rPr>
                <w:rFonts w:ascii="Verdana" w:hAnsi="Verdana"/>
                <w:color w:val="0A548B"/>
                <w:sz w:val="22"/>
                <w:szCs w:val="22"/>
              </w:rPr>
              <w:t xml:space="preserve"> ‘No’ confirming they are subject to the Modern Slavery Act 2015</w:t>
            </w:r>
            <w:r w:rsidR="00A94502" w:rsidRPr="00FD2FA7">
              <w:rPr>
                <w:rFonts w:ascii="Verdana" w:hAnsi="Verdana"/>
                <w:color w:val="0A548B"/>
                <w:sz w:val="22"/>
                <w:szCs w:val="22"/>
              </w:rPr>
              <w:t xml:space="preserve"> but have not published a Statement that complies with the requirements of Section 54.</w:t>
            </w:r>
          </w:p>
        </w:tc>
        <w:tc>
          <w:tcPr>
            <w:tcW w:w="1484" w:type="dxa"/>
            <w:tcBorders>
              <w:top w:val="single" w:sz="4" w:space="0" w:color="auto"/>
            </w:tcBorders>
          </w:tcPr>
          <w:p w14:paraId="6F2CEF53" w14:textId="77777777" w:rsidR="00224A22" w:rsidRPr="00FD2FA7" w:rsidRDefault="00224A22" w:rsidP="7E95903C">
            <w:pPr>
              <w:pStyle w:val="TableParagraph"/>
              <w:rPr>
                <w:color w:val="0A548B"/>
              </w:rPr>
            </w:pPr>
          </w:p>
        </w:tc>
      </w:tr>
      <w:tr w:rsidR="7E95903C" w:rsidRPr="00FD2FA7" w14:paraId="108CE098" w14:textId="77777777" w:rsidTr="7E95903C">
        <w:trPr>
          <w:trHeight w:val="2200"/>
        </w:trPr>
        <w:tc>
          <w:tcPr>
            <w:tcW w:w="1690" w:type="dxa"/>
            <w:tcBorders>
              <w:top w:val="single" w:sz="4" w:space="0" w:color="auto"/>
            </w:tcBorders>
          </w:tcPr>
          <w:p w14:paraId="064497C9" w14:textId="77777777" w:rsidR="06620CB5" w:rsidRPr="00FD2FA7" w:rsidRDefault="06620CB5" w:rsidP="7E95903C">
            <w:pPr>
              <w:pStyle w:val="TableParagraph"/>
              <w:rPr>
                <w:color w:val="0A548B"/>
              </w:rPr>
            </w:pPr>
          </w:p>
          <w:p w14:paraId="76B92DB9" w14:textId="40BDC317" w:rsidR="00AB5291" w:rsidRPr="00FD2FA7" w:rsidRDefault="00AB5291" w:rsidP="7E95903C">
            <w:pPr>
              <w:pStyle w:val="TableParagraph"/>
              <w:rPr>
                <w:color w:val="0A548B"/>
              </w:rPr>
            </w:pPr>
            <w:r w:rsidRPr="00FD2FA7">
              <w:rPr>
                <w:color w:val="0A548B"/>
              </w:rPr>
              <w:t>4</w:t>
            </w:r>
            <w:r w:rsidR="00224A22" w:rsidRPr="00FD2FA7">
              <w:rPr>
                <w:color w:val="0A548B"/>
              </w:rPr>
              <w:t>6</w:t>
            </w:r>
            <w:r w:rsidRPr="00FD2FA7">
              <w:rPr>
                <w:color w:val="0A548B"/>
              </w:rPr>
              <w:t>.</w:t>
            </w:r>
          </w:p>
        </w:tc>
        <w:tc>
          <w:tcPr>
            <w:tcW w:w="1520" w:type="dxa"/>
            <w:tcBorders>
              <w:top w:val="single" w:sz="4" w:space="0" w:color="auto"/>
            </w:tcBorders>
          </w:tcPr>
          <w:p w14:paraId="6511B0EB" w14:textId="6434E72B" w:rsidR="7E95903C" w:rsidRPr="00FD2FA7" w:rsidRDefault="7E95903C" w:rsidP="7E95903C">
            <w:pPr>
              <w:pStyle w:val="TableParagraph"/>
              <w:rPr>
                <w:color w:val="0A548B"/>
              </w:rPr>
            </w:pPr>
          </w:p>
          <w:p w14:paraId="4FC000E5" w14:textId="355FF9C6" w:rsidR="06620CB5" w:rsidRPr="00FD2FA7" w:rsidRDefault="06620CB5" w:rsidP="7E95903C">
            <w:pPr>
              <w:pStyle w:val="TableParagraph"/>
              <w:rPr>
                <w:color w:val="0A548B"/>
              </w:rPr>
            </w:pPr>
            <w:r w:rsidRPr="00FD2FA7">
              <w:rPr>
                <w:color w:val="0A548B"/>
              </w:rPr>
              <w:t>Pass/Fail</w:t>
            </w:r>
          </w:p>
        </w:tc>
        <w:tc>
          <w:tcPr>
            <w:tcW w:w="9627" w:type="dxa"/>
            <w:tcBorders>
              <w:top w:val="single" w:sz="4" w:space="0" w:color="auto"/>
            </w:tcBorders>
          </w:tcPr>
          <w:p w14:paraId="7AB19E46" w14:textId="1FB0A38F" w:rsidR="06620CB5" w:rsidRPr="00FD2FA7" w:rsidRDefault="005C4D9D" w:rsidP="7E95903C">
            <w:pPr>
              <w:tabs>
                <w:tab w:val="left" w:pos="2751"/>
              </w:tabs>
              <w:spacing w:line="259" w:lineRule="auto"/>
              <w:ind w:left="57"/>
              <w:rPr>
                <w:rFonts w:ascii="Verdana" w:hAnsi="Verdana"/>
                <w:b/>
                <w:bCs/>
                <w:color w:val="0A548B"/>
                <w:sz w:val="22"/>
                <w:szCs w:val="22"/>
              </w:rPr>
            </w:pPr>
            <w:r w:rsidRPr="00FD2FA7">
              <w:rPr>
                <w:rFonts w:ascii="Verdana" w:hAnsi="Verdana"/>
                <w:b/>
                <w:bCs/>
                <w:color w:val="0A548B"/>
                <w:sz w:val="22"/>
                <w:szCs w:val="22"/>
              </w:rPr>
              <w:t xml:space="preserve">LXP </w:t>
            </w:r>
            <w:r w:rsidR="06620CB5" w:rsidRPr="00FD2FA7">
              <w:rPr>
                <w:rFonts w:ascii="Verdana" w:hAnsi="Verdana"/>
                <w:b/>
                <w:bCs/>
                <w:color w:val="0A548B"/>
                <w:sz w:val="22"/>
                <w:szCs w:val="22"/>
              </w:rPr>
              <w:t>Integration</w:t>
            </w:r>
          </w:p>
          <w:p w14:paraId="2EE97894" w14:textId="3B92C748" w:rsidR="7E95903C" w:rsidRPr="00FD2FA7" w:rsidRDefault="7E95903C" w:rsidP="7E95903C">
            <w:pPr>
              <w:tabs>
                <w:tab w:val="left" w:pos="2751"/>
              </w:tabs>
              <w:spacing w:line="259" w:lineRule="auto"/>
              <w:ind w:left="57"/>
              <w:rPr>
                <w:rFonts w:ascii="Verdana" w:hAnsi="Verdana"/>
                <w:color w:val="0A548B"/>
                <w:sz w:val="22"/>
                <w:szCs w:val="22"/>
              </w:rPr>
            </w:pPr>
          </w:p>
          <w:p w14:paraId="43C1B386" w14:textId="49221822" w:rsidR="06620CB5" w:rsidRPr="00FD2FA7" w:rsidRDefault="06620CB5" w:rsidP="7E95903C">
            <w:pPr>
              <w:tabs>
                <w:tab w:val="left" w:pos="2751"/>
              </w:tabs>
              <w:spacing w:line="259" w:lineRule="auto"/>
              <w:ind w:left="57"/>
              <w:rPr>
                <w:rFonts w:ascii="Verdana" w:hAnsi="Verdana"/>
                <w:color w:val="0A548B"/>
                <w:sz w:val="22"/>
                <w:szCs w:val="22"/>
              </w:rPr>
            </w:pPr>
            <w:r w:rsidRPr="00FD2FA7">
              <w:rPr>
                <w:rFonts w:ascii="Verdana" w:hAnsi="Verdana"/>
                <w:b/>
                <w:bCs/>
                <w:color w:val="0A548B"/>
              </w:rPr>
              <w:t xml:space="preserve">Pass = </w:t>
            </w:r>
            <w:r w:rsidRPr="00FD2FA7">
              <w:rPr>
                <w:rFonts w:ascii="Verdana" w:hAnsi="Verdana"/>
                <w:color w:val="0A548B"/>
                <w:sz w:val="22"/>
                <w:szCs w:val="22"/>
              </w:rPr>
              <w:t>The tendering organisation has selected ‘Yes’ in response to this question confirming that th</w:t>
            </w:r>
            <w:r w:rsidRPr="00FD2FA7">
              <w:rPr>
                <w:rFonts w:ascii="Verdana" w:hAnsi="Verdana"/>
                <w:color w:val="0A548B"/>
              </w:rPr>
              <w:t>ey can d</w:t>
            </w:r>
            <w:r w:rsidR="7E95903C" w:rsidRPr="00FD2FA7">
              <w:rPr>
                <w:rFonts w:ascii="Verdana" w:hAnsi="Verdana"/>
                <w:color w:val="0A548B"/>
                <w:sz w:val="22"/>
                <w:szCs w:val="22"/>
              </w:rPr>
              <w:t xml:space="preserve">eliver a direct integration to </w:t>
            </w:r>
            <w:r w:rsidR="6321C42A" w:rsidRPr="00FD2FA7">
              <w:rPr>
                <w:rFonts w:ascii="Verdana" w:hAnsi="Verdana"/>
                <w:color w:val="0A548B"/>
                <w:sz w:val="22"/>
                <w:szCs w:val="22"/>
              </w:rPr>
              <w:t>ECITB's</w:t>
            </w:r>
            <w:r w:rsidR="7E95903C" w:rsidRPr="00FD2FA7">
              <w:rPr>
                <w:rFonts w:ascii="Verdana" w:hAnsi="Verdana"/>
                <w:color w:val="0A548B"/>
                <w:sz w:val="22"/>
                <w:szCs w:val="22"/>
              </w:rPr>
              <w:t xml:space="preserve"> Learning Platform (Learning </w:t>
            </w:r>
            <w:r w:rsidR="0AFE396D" w:rsidRPr="00FD2FA7">
              <w:rPr>
                <w:rFonts w:ascii="Verdana" w:hAnsi="Verdana"/>
                <w:color w:val="0A548B"/>
                <w:sz w:val="22"/>
                <w:szCs w:val="22"/>
              </w:rPr>
              <w:t>P</w:t>
            </w:r>
            <w:r w:rsidR="7E95903C" w:rsidRPr="00FD2FA7">
              <w:rPr>
                <w:rFonts w:ascii="Verdana" w:hAnsi="Verdana"/>
                <w:color w:val="0A548B"/>
                <w:sz w:val="22"/>
                <w:szCs w:val="22"/>
              </w:rPr>
              <w:t>ool LXP) within 6 months of contract start (by 01/12/26)</w:t>
            </w:r>
            <w:r w:rsidR="36D1BE7A" w:rsidRPr="00FD2FA7">
              <w:rPr>
                <w:rFonts w:ascii="Verdana" w:hAnsi="Verdana"/>
                <w:color w:val="0A548B"/>
                <w:sz w:val="22"/>
                <w:szCs w:val="22"/>
              </w:rPr>
              <w:t>.</w:t>
            </w:r>
          </w:p>
          <w:p w14:paraId="416E6331" w14:textId="267F635F" w:rsidR="7E95903C" w:rsidRPr="00FD2FA7" w:rsidRDefault="7E95903C" w:rsidP="7E95903C">
            <w:pPr>
              <w:tabs>
                <w:tab w:val="left" w:pos="2751"/>
              </w:tabs>
              <w:spacing w:line="259" w:lineRule="auto"/>
              <w:ind w:left="57"/>
              <w:rPr>
                <w:rFonts w:ascii="Verdana" w:hAnsi="Verdana"/>
                <w:color w:val="0A548B"/>
                <w:sz w:val="22"/>
                <w:szCs w:val="22"/>
              </w:rPr>
            </w:pPr>
          </w:p>
          <w:p w14:paraId="47C2B449" w14:textId="2A32064E" w:rsidR="36D1BE7A" w:rsidRPr="00FD2FA7" w:rsidRDefault="36D1BE7A" w:rsidP="7E95903C">
            <w:pPr>
              <w:tabs>
                <w:tab w:val="left" w:pos="2751"/>
              </w:tabs>
              <w:spacing w:line="259" w:lineRule="auto"/>
              <w:ind w:left="57"/>
              <w:rPr>
                <w:rFonts w:ascii="Verdana" w:hAnsi="Verdana"/>
                <w:color w:val="0A548B"/>
                <w:sz w:val="22"/>
                <w:szCs w:val="22"/>
              </w:rPr>
            </w:pPr>
            <w:r w:rsidRPr="00FD2FA7">
              <w:rPr>
                <w:rFonts w:ascii="Verdana" w:hAnsi="Verdana"/>
                <w:b/>
                <w:bCs/>
                <w:color w:val="0A548B"/>
                <w:sz w:val="22"/>
                <w:szCs w:val="22"/>
              </w:rPr>
              <w:t>No =</w:t>
            </w:r>
            <w:r w:rsidRPr="00FD2FA7">
              <w:rPr>
                <w:rFonts w:ascii="Verdana" w:hAnsi="Verdana"/>
                <w:color w:val="0A548B"/>
                <w:sz w:val="22"/>
                <w:szCs w:val="22"/>
              </w:rPr>
              <w:t xml:space="preserve"> The tendering organisation has selected ‘No’ in response to this question confirming that they cannot deliver a direct integration to ECITB's Learning Platform (Learning Pool LXP) within 6 months of contract start (by 01/12/26).</w:t>
            </w:r>
          </w:p>
          <w:p w14:paraId="23E28694" w14:textId="41ECEA91" w:rsidR="7E95903C" w:rsidRPr="00FD2FA7" w:rsidRDefault="7E95903C" w:rsidP="7E95903C">
            <w:pPr>
              <w:tabs>
                <w:tab w:val="left" w:pos="2751"/>
              </w:tabs>
              <w:spacing w:line="259" w:lineRule="auto"/>
              <w:ind w:left="57"/>
              <w:rPr>
                <w:rFonts w:ascii="Verdana" w:hAnsi="Verdana"/>
                <w:color w:val="0A548B"/>
                <w:sz w:val="22"/>
                <w:szCs w:val="22"/>
              </w:rPr>
            </w:pPr>
          </w:p>
        </w:tc>
        <w:tc>
          <w:tcPr>
            <w:tcW w:w="1484" w:type="dxa"/>
            <w:tcBorders>
              <w:top w:val="single" w:sz="4" w:space="0" w:color="auto"/>
            </w:tcBorders>
          </w:tcPr>
          <w:p w14:paraId="4ACEFC67" w14:textId="17A6B5DB" w:rsidR="7E95903C" w:rsidRPr="00FD2FA7" w:rsidRDefault="7E95903C" w:rsidP="7E95903C">
            <w:pPr>
              <w:pStyle w:val="TableParagraph"/>
              <w:rPr>
                <w:color w:val="0A548B"/>
              </w:rPr>
            </w:pPr>
          </w:p>
        </w:tc>
      </w:tr>
      <w:tr w:rsidR="7E95903C" w:rsidRPr="00FD2FA7" w14:paraId="3CC5D6ED" w14:textId="77777777" w:rsidTr="7E95903C">
        <w:trPr>
          <w:trHeight w:val="2200"/>
        </w:trPr>
        <w:tc>
          <w:tcPr>
            <w:tcW w:w="1690" w:type="dxa"/>
            <w:tcBorders>
              <w:top w:val="single" w:sz="4" w:space="0" w:color="auto"/>
            </w:tcBorders>
          </w:tcPr>
          <w:p w14:paraId="1DC19827" w14:textId="77777777" w:rsidR="36D1BE7A" w:rsidRPr="00FD2FA7" w:rsidRDefault="36D1BE7A" w:rsidP="7E95903C">
            <w:pPr>
              <w:pStyle w:val="TableParagraph"/>
              <w:rPr>
                <w:color w:val="0A548B"/>
              </w:rPr>
            </w:pPr>
          </w:p>
          <w:p w14:paraId="5B9A50E2" w14:textId="3BB6A3FF" w:rsidR="00224A22" w:rsidRPr="00FD2FA7" w:rsidRDefault="00224A22" w:rsidP="7E95903C">
            <w:pPr>
              <w:pStyle w:val="TableParagraph"/>
              <w:rPr>
                <w:color w:val="0A548B"/>
              </w:rPr>
            </w:pPr>
            <w:r w:rsidRPr="00FD2FA7">
              <w:rPr>
                <w:color w:val="0A548B"/>
              </w:rPr>
              <w:t>47.</w:t>
            </w:r>
          </w:p>
        </w:tc>
        <w:tc>
          <w:tcPr>
            <w:tcW w:w="1520" w:type="dxa"/>
            <w:tcBorders>
              <w:top w:val="single" w:sz="4" w:space="0" w:color="auto"/>
            </w:tcBorders>
          </w:tcPr>
          <w:p w14:paraId="212F782E" w14:textId="15674E3A" w:rsidR="7E95903C" w:rsidRPr="00FD2FA7" w:rsidRDefault="7E95903C" w:rsidP="7E95903C">
            <w:pPr>
              <w:pStyle w:val="TableParagraph"/>
              <w:rPr>
                <w:color w:val="0A548B"/>
              </w:rPr>
            </w:pPr>
          </w:p>
          <w:p w14:paraId="6091890E" w14:textId="41B579ED" w:rsidR="36D1BE7A" w:rsidRPr="00FD2FA7" w:rsidRDefault="36D1BE7A" w:rsidP="7E95903C">
            <w:pPr>
              <w:pStyle w:val="TableParagraph"/>
              <w:rPr>
                <w:color w:val="0A548B"/>
              </w:rPr>
            </w:pPr>
            <w:r w:rsidRPr="00FD2FA7">
              <w:rPr>
                <w:color w:val="0A548B"/>
              </w:rPr>
              <w:t>Pass/Fail</w:t>
            </w:r>
          </w:p>
        </w:tc>
        <w:tc>
          <w:tcPr>
            <w:tcW w:w="9627" w:type="dxa"/>
            <w:tcBorders>
              <w:top w:val="single" w:sz="4" w:space="0" w:color="auto"/>
            </w:tcBorders>
          </w:tcPr>
          <w:p w14:paraId="1D4B7BC5" w14:textId="77777777" w:rsidR="00224A22" w:rsidRPr="00FD2FA7" w:rsidRDefault="00224A22" w:rsidP="7E95903C">
            <w:pPr>
              <w:tabs>
                <w:tab w:val="left" w:pos="2751"/>
              </w:tabs>
              <w:ind w:left="57"/>
              <w:rPr>
                <w:rFonts w:ascii="Verdana" w:hAnsi="Verdana"/>
                <w:b/>
                <w:bCs/>
                <w:color w:val="0A548B"/>
                <w:sz w:val="22"/>
                <w:szCs w:val="22"/>
              </w:rPr>
            </w:pPr>
          </w:p>
          <w:p w14:paraId="3C2E2FCF" w14:textId="0DB4DD09" w:rsidR="11195C6F" w:rsidRPr="00FD2FA7" w:rsidRDefault="11195C6F" w:rsidP="7E95903C">
            <w:pPr>
              <w:tabs>
                <w:tab w:val="left" w:pos="2751"/>
              </w:tabs>
              <w:ind w:left="57"/>
              <w:rPr>
                <w:rFonts w:ascii="Verdana" w:hAnsi="Verdana"/>
                <w:b/>
                <w:bCs/>
                <w:color w:val="0A548B"/>
                <w:sz w:val="22"/>
                <w:szCs w:val="22"/>
              </w:rPr>
            </w:pPr>
            <w:r w:rsidRPr="00FD2FA7">
              <w:rPr>
                <w:rFonts w:ascii="Verdana" w:hAnsi="Verdana"/>
                <w:b/>
                <w:bCs/>
                <w:color w:val="0A548B"/>
                <w:sz w:val="22"/>
                <w:szCs w:val="22"/>
              </w:rPr>
              <w:t xml:space="preserve">Content </w:t>
            </w:r>
            <w:r w:rsidR="005C4D9D" w:rsidRPr="00FD2FA7">
              <w:rPr>
                <w:rFonts w:ascii="Verdana" w:hAnsi="Verdana"/>
                <w:b/>
                <w:bCs/>
                <w:color w:val="0A548B"/>
                <w:sz w:val="22"/>
                <w:szCs w:val="22"/>
              </w:rPr>
              <w:t>Configuration</w:t>
            </w:r>
          </w:p>
          <w:p w14:paraId="4BD0356F" w14:textId="12B5E3ED" w:rsidR="7E95903C" w:rsidRPr="00FD2FA7" w:rsidRDefault="7E95903C" w:rsidP="7E95903C">
            <w:pPr>
              <w:tabs>
                <w:tab w:val="left" w:pos="2751"/>
              </w:tabs>
              <w:ind w:left="57"/>
              <w:rPr>
                <w:rFonts w:ascii="Verdana" w:hAnsi="Verdana"/>
                <w:color w:val="0A548B"/>
                <w:sz w:val="22"/>
                <w:szCs w:val="22"/>
              </w:rPr>
            </w:pPr>
          </w:p>
          <w:p w14:paraId="0802783B" w14:textId="5A0D625F" w:rsidR="36D1BE7A" w:rsidRPr="00FD2FA7" w:rsidRDefault="36D1BE7A" w:rsidP="7E95903C">
            <w:pPr>
              <w:tabs>
                <w:tab w:val="left" w:pos="2751"/>
              </w:tabs>
              <w:ind w:left="57"/>
              <w:rPr>
                <w:rFonts w:ascii="Verdana" w:hAnsi="Verdana"/>
                <w:color w:val="0A548B"/>
                <w:sz w:val="22"/>
                <w:szCs w:val="22"/>
              </w:rPr>
            </w:pPr>
            <w:r w:rsidRPr="00FD2FA7">
              <w:rPr>
                <w:rFonts w:ascii="Verdana" w:hAnsi="Verdana"/>
                <w:b/>
                <w:bCs/>
                <w:color w:val="0A548B"/>
                <w:sz w:val="22"/>
                <w:szCs w:val="22"/>
              </w:rPr>
              <w:t>Pass =</w:t>
            </w:r>
            <w:r w:rsidRPr="00FD2FA7">
              <w:rPr>
                <w:rFonts w:ascii="Verdana" w:hAnsi="Verdana"/>
                <w:color w:val="0A548B"/>
                <w:sz w:val="22"/>
                <w:szCs w:val="22"/>
              </w:rPr>
              <w:t xml:space="preserve"> The tendering organisation has selected ‘Yes’ in response to this question confirming that they c</w:t>
            </w:r>
            <w:r w:rsidR="7E95903C" w:rsidRPr="00FD2FA7">
              <w:rPr>
                <w:rFonts w:ascii="Verdana" w:hAnsi="Verdana"/>
                <w:color w:val="0A548B"/>
                <w:sz w:val="22"/>
                <w:szCs w:val="22"/>
              </w:rPr>
              <w:t>an have all contract content configured and available in the LXP by the agreed go-live date (by 01/06/26)</w:t>
            </w:r>
            <w:r w:rsidR="41ABCAC6" w:rsidRPr="00FD2FA7">
              <w:rPr>
                <w:rFonts w:ascii="Verdana" w:hAnsi="Verdana"/>
                <w:color w:val="0A548B"/>
                <w:sz w:val="22"/>
                <w:szCs w:val="22"/>
              </w:rPr>
              <w:t>.</w:t>
            </w:r>
          </w:p>
          <w:p w14:paraId="7FF3CD71" w14:textId="25A02EEB" w:rsidR="7E95903C" w:rsidRPr="00FD2FA7" w:rsidRDefault="7E95903C" w:rsidP="7E95903C">
            <w:pPr>
              <w:tabs>
                <w:tab w:val="left" w:pos="2751"/>
              </w:tabs>
              <w:ind w:left="57"/>
              <w:rPr>
                <w:rFonts w:ascii="Verdana" w:hAnsi="Verdana"/>
                <w:color w:val="0A548B"/>
                <w:sz w:val="22"/>
                <w:szCs w:val="22"/>
              </w:rPr>
            </w:pPr>
          </w:p>
          <w:p w14:paraId="691E63B1" w14:textId="23FD4A6F" w:rsidR="7E95903C" w:rsidRPr="00FD2FA7" w:rsidRDefault="41ABCAC6" w:rsidP="000134D0">
            <w:pPr>
              <w:tabs>
                <w:tab w:val="left" w:pos="2751"/>
              </w:tabs>
              <w:ind w:left="57"/>
              <w:rPr>
                <w:rFonts w:ascii="Verdana" w:hAnsi="Verdana"/>
                <w:color w:val="0A548B"/>
                <w:sz w:val="22"/>
                <w:szCs w:val="22"/>
              </w:rPr>
            </w:pPr>
            <w:r w:rsidRPr="00FD2FA7">
              <w:rPr>
                <w:rFonts w:ascii="Verdana" w:hAnsi="Verdana"/>
                <w:b/>
                <w:bCs/>
                <w:color w:val="0A548B"/>
                <w:sz w:val="22"/>
                <w:szCs w:val="22"/>
              </w:rPr>
              <w:t>Fail =</w:t>
            </w:r>
            <w:r w:rsidRPr="00FD2FA7">
              <w:rPr>
                <w:rFonts w:ascii="Verdana" w:hAnsi="Verdana"/>
                <w:color w:val="0A548B"/>
                <w:sz w:val="22"/>
                <w:szCs w:val="22"/>
              </w:rPr>
              <w:t xml:space="preserve"> The tendering organisation has selected ‘No’ in response to this question confirming that they cannot have all contract content configured and available in the LXP by the agreed go-live date (by 01/06/26).</w:t>
            </w:r>
          </w:p>
        </w:tc>
        <w:tc>
          <w:tcPr>
            <w:tcW w:w="1484" w:type="dxa"/>
            <w:tcBorders>
              <w:top w:val="single" w:sz="4" w:space="0" w:color="auto"/>
            </w:tcBorders>
          </w:tcPr>
          <w:p w14:paraId="4D77FCEA" w14:textId="09F182C9" w:rsidR="7E95903C" w:rsidRPr="00FD2FA7" w:rsidRDefault="7E95903C" w:rsidP="7E95903C">
            <w:pPr>
              <w:pStyle w:val="TableParagraph"/>
              <w:rPr>
                <w:color w:val="0A548B"/>
              </w:rPr>
            </w:pPr>
          </w:p>
        </w:tc>
      </w:tr>
      <w:tr w:rsidR="7E95903C" w:rsidRPr="00FD2FA7" w14:paraId="7228359E" w14:textId="77777777" w:rsidTr="7E95903C">
        <w:trPr>
          <w:trHeight w:val="2200"/>
        </w:trPr>
        <w:tc>
          <w:tcPr>
            <w:tcW w:w="1690" w:type="dxa"/>
            <w:tcBorders>
              <w:top w:val="single" w:sz="4" w:space="0" w:color="auto"/>
            </w:tcBorders>
          </w:tcPr>
          <w:p w14:paraId="709388C1" w14:textId="77777777" w:rsidR="4734F9B7" w:rsidRPr="00FD2FA7" w:rsidRDefault="4734F9B7" w:rsidP="7E95903C">
            <w:pPr>
              <w:pStyle w:val="TableParagraph"/>
              <w:rPr>
                <w:color w:val="0A548B"/>
              </w:rPr>
            </w:pPr>
          </w:p>
          <w:p w14:paraId="236510B5" w14:textId="263EEAED" w:rsidR="000134D0" w:rsidRPr="00FD2FA7" w:rsidRDefault="000134D0" w:rsidP="7E95903C">
            <w:pPr>
              <w:pStyle w:val="TableParagraph"/>
              <w:rPr>
                <w:color w:val="0A548B"/>
              </w:rPr>
            </w:pPr>
            <w:r w:rsidRPr="00FD2FA7">
              <w:rPr>
                <w:color w:val="0A548B"/>
              </w:rPr>
              <w:t>48.</w:t>
            </w:r>
          </w:p>
        </w:tc>
        <w:tc>
          <w:tcPr>
            <w:tcW w:w="1520" w:type="dxa"/>
            <w:tcBorders>
              <w:top w:val="single" w:sz="4" w:space="0" w:color="auto"/>
            </w:tcBorders>
          </w:tcPr>
          <w:p w14:paraId="03AB3944" w14:textId="2B31C293" w:rsidR="7E95903C" w:rsidRPr="00FD2FA7" w:rsidRDefault="7E95903C" w:rsidP="7E95903C">
            <w:pPr>
              <w:pStyle w:val="TableParagraph"/>
              <w:rPr>
                <w:color w:val="0A548B"/>
              </w:rPr>
            </w:pPr>
          </w:p>
          <w:p w14:paraId="22C6629E" w14:textId="123FD025" w:rsidR="4734F9B7" w:rsidRPr="00FD2FA7" w:rsidRDefault="4734F9B7" w:rsidP="7E95903C">
            <w:pPr>
              <w:pStyle w:val="TableParagraph"/>
              <w:rPr>
                <w:color w:val="0A548B"/>
              </w:rPr>
            </w:pPr>
            <w:r w:rsidRPr="00FD2FA7">
              <w:rPr>
                <w:color w:val="0A548B"/>
              </w:rPr>
              <w:t>Pass/Fail</w:t>
            </w:r>
          </w:p>
        </w:tc>
        <w:tc>
          <w:tcPr>
            <w:tcW w:w="9627" w:type="dxa"/>
            <w:tcBorders>
              <w:top w:val="single" w:sz="4" w:space="0" w:color="auto"/>
            </w:tcBorders>
          </w:tcPr>
          <w:p w14:paraId="311B29B1" w14:textId="77777777" w:rsidR="000134D0" w:rsidRPr="00FD2FA7" w:rsidRDefault="000134D0" w:rsidP="7E95903C">
            <w:pPr>
              <w:tabs>
                <w:tab w:val="left" w:pos="2751"/>
              </w:tabs>
              <w:ind w:left="57"/>
              <w:rPr>
                <w:rFonts w:ascii="Verdana" w:hAnsi="Verdana"/>
                <w:b/>
                <w:bCs/>
                <w:color w:val="0A548B"/>
                <w:sz w:val="22"/>
                <w:szCs w:val="22"/>
              </w:rPr>
            </w:pPr>
          </w:p>
          <w:p w14:paraId="70D306B7" w14:textId="23989F12" w:rsidR="031F07C8" w:rsidRPr="00FD2FA7" w:rsidRDefault="031F07C8" w:rsidP="7E95903C">
            <w:pPr>
              <w:tabs>
                <w:tab w:val="left" w:pos="2751"/>
              </w:tabs>
              <w:ind w:left="57"/>
              <w:rPr>
                <w:rFonts w:ascii="Verdana" w:hAnsi="Verdana"/>
                <w:b/>
                <w:bCs/>
                <w:color w:val="0A548B"/>
                <w:sz w:val="22"/>
                <w:szCs w:val="22"/>
              </w:rPr>
            </w:pPr>
            <w:r w:rsidRPr="00FD2FA7">
              <w:rPr>
                <w:rFonts w:ascii="Verdana" w:hAnsi="Verdana"/>
                <w:b/>
                <w:bCs/>
                <w:color w:val="0A548B"/>
                <w:sz w:val="22"/>
                <w:szCs w:val="22"/>
              </w:rPr>
              <w:t>IHASCO Content</w:t>
            </w:r>
          </w:p>
          <w:p w14:paraId="35355245" w14:textId="6BD1871F" w:rsidR="7E95903C" w:rsidRPr="00FD2FA7" w:rsidRDefault="7E95903C" w:rsidP="7E95903C">
            <w:pPr>
              <w:tabs>
                <w:tab w:val="left" w:pos="2751"/>
              </w:tabs>
              <w:ind w:left="57"/>
              <w:rPr>
                <w:rFonts w:ascii="Verdana" w:hAnsi="Verdana"/>
                <w:color w:val="0A548B"/>
                <w:sz w:val="22"/>
                <w:szCs w:val="22"/>
              </w:rPr>
            </w:pPr>
          </w:p>
          <w:p w14:paraId="60712397" w14:textId="682449A2" w:rsidR="4734F9B7" w:rsidRPr="00FD2FA7" w:rsidRDefault="4734F9B7" w:rsidP="7E95903C">
            <w:pPr>
              <w:tabs>
                <w:tab w:val="left" w:pos="2751"/>
              </w:tabs>
              <w:ind w:left="57"/>
              <w:rPr>
                <w:rFonts w:ascii="Verdana" w:hAnsi="Verdana"/>
                <w:color w:val="0A548B"/>
                <w:sz w:val="22"/>
                <w:szCs w:val="22"/>
              </w:rPr>
            </w:pPr>
            <w:r w:rsidRPr="00FD2FA7">
              <w:rPr>
                <w:rFonts w:ascii="Verdana" w:hAnsi="Verdana"/>
                <w:b/>
                <w:bCs/>
                <w:color w:val="0A548B"/>
                <w:sz w:val="22"/>
                <w:szCs w:val="22"/>
              </w:rPr>
              <w:t>Pass =</w:t>
            </w:r>
            <w:r w:rsidRPr="00FD2FA7">
              <w:rPr>
                <w:rFonts w:ascii="Verdana" w:hAnsi="Verdana"/>
                <w:color w:val="0A548B"/>
                <w:sz w:val="22"/>
                <w:szCs w:val="22"/>
              </w:rPr>
              <w:t xml:space="preserve"> The tendering organisation has selected ‘Yes’ in response to this question confirming that they can </w:t>
            </w:r>
            <w:r w:rsidR="7E95903C" w:rsidRPr="00FD2FA7">
              <w:rPr>
                <w:rFonts w:ascii="Verdana" w:hAnsi="Verdana"/>
                <w:color w:val="0A548B"/>
                <w:sz w:val="22"/>
                <w:szCs w:val="22"/>
              </w:rPr>
              <w:t>include all IHASCO content within the solution and</w:t>
            </w:r>
            <w:r w:rsidR="46405235" w:rsidRPr="00FD2FA7">
              <w:rPr>
                <w:rFonts w:ascii="Verdana" w:hAnsi="Verdana"/>
                <w:color w:val="0A548B"/>
                <w:sz w:val="22"/>
                <w:szCs w:val="22"/>
              </w:rPr>
              <w:t xml:space="preserve"> can</w:t>
            </w:r>
            <w:r w:rsidR="7E95903C" w:rsidRPr="00FD2FA7">
              <w:rPr>
                <w:rFonts w:ascii="Verdana" w:hAnsi="Verdana"/>
                <w:color w:val="0A548B"/>
                <w:sz w:val="22"/>
                <w:szCs w:val="22"/>
              </w:rPr>
              <w:t xml:space="preserve"> ensure it is accessible</w:t>
            </w:r>
            <w:r w:rsidR="791DECAF" w:rsidRPr="00FD2FA7">
              <w:rPr>
                <w:rFonts w:ascii="Verdana" w:hAnsi="Verdana"/>
                <w:color w:val="0A548B"/>
                <w:sz w:val="22"/>
                <w:szCs w:val="22"/>
              </w:rPr>
              <w:t>.</w:t>
            </w:r>
          </w:p>
          <w:p w14:paraId="224FB570" w14:textId="1D4E2B6C" w:rsidR="7E95903C" w:rsidRPr="00FD2FA7" w:rsidRDefault="7E95903C" w:rsidP="7E95903C">
            <w:pPr>
              <w:tabs>
                <w:tab w:val="left" w:pos="2751"/>
              </w:tabs>
              <w:ind w:left="57"/>
              <w:rPr>
                <w:rFonts w:ascii="Verdana" w:hAnsi="Verdana"/>
                <w:color w:val="0A548B"/>
                <w:sz w:val="22"/>
                <w:szCs w:val="22"/>
              </w:rPr>
            </w:pPr>
          </w:p>
          <w:p w14:paraId="775BD402" w14:textId="5001B601" w:rsidR="791DECAF" w:rsidRPr="00FD2FA7" w:rsidRDefault="791DECAF" w:rsidP="7E95903C">
            <w:pPr>
              <w:tabs>
                <w:tab w:val="left" w:pos="2751"/>
              </w:tabs>
              <w:ind w:left="57"/>
              <w:rPr>
                <w:rFonts w:ascii="Verdana" w:hAnsi="Verdana"/>
                <w:color w:val="0A548B"/>
                <w:sz w:val="22"/>
                <w:szCs w:val="22"/>
              </w:rPr>
            </w:pPr>
            <w:r w:rsidRPr="00FD2FA7">
              <w:rPr>
                <w:rFonts w:ascii="Verdana" w:hAnsi="Verdana"/>
                <w:b/>
                <w:bCs/>
                <w:color w:val="0A548B"/>
                <w:sz w:val="22"/>
                <w:szCs w:val="22"/>
              </w:rPr>
              <w:t>Fail =</w:t>
            </w:r>
            <w:r w:rsidRPr="00FD2FA7">
              <w:rPr>
                <w:rFonts w:ascii="Verdana" w:hAnsi="Verdana"/>
                <w:color w:val="0A548B"/>
                <w:sz w:val="22"/>
                <w:szCs w:val="22"/>
              </w:rPr>
              <w:t xml:space="preserve"> The tendering organisation has selected ‘No’ in response to this question confirming that they cannot include all IHASCO content within the solution and/or cannot ensure it is accessible.</w:t>
            </w:r>
          </w:p>
          <w:p w14:paraId="40675863" w14:textId="03D931C0" w:rsidR="7E95903C" w:rsidRPr="00FD2FA7" w:rsidRDefault="7E95903C" w:rsidP="7E95903C">
            <w:pPr>
              <w:tabs>
                <w:tab w:val="left" w:pos="2751"/>
              </w:tabs>
              <w:ind w:left="57"/>
              <w:rPr>
                <w:rFonts w:ascii="Verdana" w:hAnsi="Verdana"/>
                <w:color w:val="0A548B"/>
                <w:sz w:val="22"/>
                <w:szCs w:val="22"/>
              </w:rPr>
            </w:pPr>
          </w:p>
        </w:tc>
        <w:tc>
          <w:tcPr>
            <w:tcW w:w="1484" w:type="dxa"/>
            <w:tcBorders>
              <w:top w:val="single" w:sz="4" w:space="0" w:color="auto"/>
            </w:tcBorders>
          </w:tcPr>
          <w:p w14:paraId="7C49AED6" w14:textId="45CF67AE" w:rsidR="7E95903C" w:rsidRPr="00FD2FA7" w:rsidRDefault="7E95903C" w:rsidP="7E95903C">
            <w:pPr>
              <w:pStyle w:val="TableParagraph"/>
              <w:rPr>
                <w:color w:val="0A548B"/>
              </w:rPr>
            </w:pPr>
          </w:p>
        </w:tc>
      </w:tr>
      <w:tr w:rsidR="7E95903C" w:rsidRPr="00FD2FA7" w14:paraId="19B040C5" w14:textId="77777777" w:rsidTr="7E95903C">
        <w:trPr>
          <w:trHeight w:val="2200"/>
        </w:trPr>
        <w:tc>
          <w:tcPr>
            <w:tcW w:w="1690" w:type="dxa"/>
            <w:tcBorders>
              <w:top w:val="single" w:sz="4" w:space="0" w:color="auto"/>
            </w:tcBorders>
          </w:tcPr>
          <w:p w14:paraId="05354ED5" w14:textId="77777777" w:rsidR="791DECAF" w:rsidRPr="00FD2FA7" w:rsidRDefault="791DECAF" w:rsidP="7E95903C">
            <w:pPr>
              <w:pStyle w:val="TableParagraph"/>
              <w:rPr>
                <w:color w:val="0A548B"/>
              </w:rPr>
            </w:pPr>
          </w:p>
          <w:p w14:paraId="34360D45" w14:textId="6DA5F7F4" w:rsidR="000134D0" w:rsidRPr="00FD2FA7" w:rsidRDefault="000134D0" w:rsidP="7E95903C">
            <w:pPr>
              <w:pStyle w:val="TableParagraph"/>
              <w:rPr>
                <w:color w:val="0A548B"/>
              </w:rPr>
            </w:pPr>
            <w:r w:rsidRPr="00FD2FA7">
              <w:rPr>
                <w:color w:val="0A548B"/>
              </w:rPr>
              <w:t>49.</w:t>
            </w:r>
          </w:p>
        </w:tc>
        <w:tc>
          <w:tcPr>
            <w:tcW w:w="1520" w:type="dxa"/>
            <w:tcBorders>
              <w:top w:val="single" w:sz="4" w:space="0" w:color="auto"/>
            </w:tcBorders>
          </w:tcPr>
          <w:p w14:paraId="3236C192" w14:textId="0EB84C8C" w:rsidR="7E95903C" w:rsidRPr="00FD2FA7" w:rsidRDefault="7E95903C" w:rsidP="7E95903C">
            <w:pPr>
              <w:pStyle w:val="TableParagraph"/>
              <w:rPr>
                <w:color w:val="0A548B"/>
              </w:rPr>
            </w:pPr>
          </w:p>
          <w:p w14:paraId="481140A3" w14:textId="2CBE3F69" w:rsidR="791DECAF" w:rsidRPr="00FD2FA7" w:rsidRDefault="791DECAF" w:rsidP="7E95903C">
            <w:pPr>
              <w:pStyle w:val="TableParagraph"/>
              <w:rPr>
                <w:color w:val="0A548B"/>
              </w:rPr>
            </w:pPr>
            <w:r w:rsidRPr="00FD2FA7">
              <w:rPr>
                <w:color w:val="0A548B"/>
              </w:rPr>
              <w:t>Pass/Fail</w:t>
            </w:r>
          </w:p>
        </w:tc>
        <w:tc>
          <w:tcPr>
            <w:tcW w:w="9627" w:type="dxa"/>
            <w:tcBorders>
              <w:top w:val="single" w:sz="4" w:space="0" w:color="auto"/>
            </w:tcBorders>
          </w:tcPr>
          <w:p w14:paraId="081697A8" w14:textId="77777777" w:rsidR="000134D0" w:rsidRPr="00FD2FA7" w:rsidRDefault="000134D0" w:rsidP="7E95903C">
            <w:pPr>
              <w:tabs>
                <w:tab w:val="left" w:pos="2751"/>
              </w:tabs>
              <w:rPr>
                <w:rFonts w:ascii="Verdana" w:hAnsi="Verdana"/>
                <w:b/>
                <w:bCs/>
                <w:color w:val="0A548B"/>
                <w:sz w:val="22"/>
                <w:szCs w:val="22"/>
              </w:rPr>
            </w:pPr>
          </w:p>
          <w:p w14:paraId="5CD9859F" w14:textId="399E4700" w:rsidR="356AAB75" w:rsidRPr="00FD2FA7" w:rsidRDefault="356AAB75" w:rsidP="7E95903C">
            <w:pPr>
              <w:tabs>
                <w:tab w:val="left" w:pos="2751"/>
              </w:tabs>
              <w:rPr>
                <w:rFonts w:ascii="Verdana" w:hAnsi="Verdana"/>
                <w:b/>
                <w:bCs/>
                <w:color w:val="0A548B"/>
                <w:sz w:val="22"/>
                <w:szCs w:val="22"/>
              </w:rPr>
            </w:pPr>
            <w:r w:rsidRPr="00FD2FA7">
              <w:rPr>
                <w:rFonts w:ascii="Verdana" w:hAnsi="Verdana"/>
                <w:b/>
                <w:bCs/>
                <w:color w:val="0A548B"/>
                <w:sz w:val="22"/>
                <w:szCs w:val="22"/>
              </w:rPr>
              <w:t>Seat Reset/reallocation</w:t>
            </w:r>
          </w:p>
          <w:p w14:paraId="509A6467" w14:textId="555E5735" w:rsidR="7E95903C" w:rsidRPr="00FD2FA7" w:rsidRDefault="7E95903C" w:rsidP="7E95903C">
            <w:pPr>
              <w:tabs>
                <w:tab w:val="left" w:pos="2751"/>
              </w:tabs>
              <w:rPr>
                <w:rFonts w:ascii="Verdana" w:hAnsi="Verdana"/>
                <w:color w:val="0A548B"/>
                <w:sz w:val="22"/>
                <w:szCs w:val="22"/>
              </w:rPr>
            </w:pPr>
          </w:p>
          <w:p w14:paraId="214C9BFE" w14:textId="421B361F" w:rsidR="791DECAF" w:rsidRPr="00FD2FA7" w:rsidRDefault="791DECAF" w:rsidP="7E95903C">
            <w:pPr>
              <w:tabs>
                <w:tab w:val="left" w:pos="2751"/>
              </w:tabs>
              <w:rPr>
                <w:rFonts w:ascii="Verdana" w:hAnsi="Verdana"/>
                <w:color w:val="0A548B"/>
                <w:sz w:val="22"/>
                <w:szCs w:val="22"/>
              </w:rPr>
            </w:pPr>
            <w:r w:rsidRPr="00FD2FA7">
              <w:rPr>
                <w:rFonts w:ascii="Verdana" w:hAnsi="Verdana"/>
                <w:b/>
                <w:bCs/>
                <w:color w:val="0A548B"/>
                <w:sz w:val="22"/>
                <w:szCs w:val="22"/>
              </w:rPr>
              <w:t>Pass =</w:t>
            </w:r>
            <w:r w:rsidRPr="00FD2FA7">
              <w:rPr>
                <w:rFonts w:ascii="Verdana" w:hAnsi="Verdana"/>
                <w:color w:val="0A548B"/>
                <w:sz w:val="22"/>
                <w:szCs w:val="22"/>
              </w:rPr>
              <w:t xml:space="preserve"> The tendering organisation has selected ‘Yes’ in response to this question confirming that they can</w:t>
            </w:r>
            <w:r w:rsidR="7E95903C" w:rsidRPr="00FD2FA7">
              <w:rPr>
                <w:rFonts w:ascii="Verdana" w:hAnsi="Verdana"/>
                <w:color w:val="0A548B"/>
                <w:sz w:val="22"/>
                <w:szCs w:val="22"/>
              </w:rPr>
              <w:t xml:space="preserve"> reset/reallocate at least 20% of seats every 3 months as a minimum</w:t>
            </w:r>
            <w:r w:rsidR="759343A8" w:rsidRPr="00FD2FA7">
              <w:rPr>
                <w:rFonts w:ascii="Verdana" w:hAnsi="Verdana"/>
                <w:color w:val="0A548B"/>
                <w:sz w:val="22"/>
                <w:szCs w:val="22"/>
              </w:rPr>
              <w:t>.</w:t>
            </w:r>
          </w:p>
          <w:p w14:paraId="634698C2" w14:textId="43976FD5" w:rsidR="7E95903C" w:rsidRPr="00FD2FA7" w:rsidRDefault="7E95903C" w:rsidP="7E95903C">
            <w:pPr>
              <w:tabs>
                <w:tab w:val="left" w:pos="2751"/>
              </w:tabs>
              <w:rPr>
                <w:rFonts w:ascii="Verdana" w:hAnsi="Verdana"/>
                <w:color w:val="0A548B"/>
                <w:sz w:val="22"/>
                <w:szCs w:val="22"/>
              </w:rPr>
            </w:pPr>
          </w:p>
          <w:p w14:paraId="46FE2E7C" w14:textId="1333F750" w:rsidR="759343A8" w:rsidRPr="00FD2FA7" w:rsidRDefault="759343A8" w:rsidP="7E95903C">
            <w:pPr>
              <w:tabs>
                <w:tab w:val="left" w:pos="2751"/>
              </w:tabs>
              <w:rPr>
                <w:rFonts w:ascii="Verdana" w:hAnsi="Verdana"/>
                <w:color w:val="0A548B"/>
                <w:sz w:val="22"/>
                <w:szCs w:val="22"/>
              </w:rPr>
            </w:pPr>
            <w:r w:rsidRPr="00FD2FA7">
              <w:rPr>
                <w:rFonts w:ascii="Verdana" w:hAnsi="Verdana"/>
                <w:b/>
                <w:bCs/>
                <w:color w:val="0A548B"/>
                <w:sz w:val="22"/>
                <w:szCs w:val="22"/>
              </w:rPr>
              <w:t>Fail =</w:t>
            </w:r>
            <w:r w:rsidRPr="00FD2FA7">
              <w:rPr>
                <w:rFonts w:ascii="Verdana" w:hAnsi="Verdana"/>
                <w:color w:val="0A548B"/>
                <w:sz w:val="22"/>
                <w:szCs w:val="22"/>
              </w:rPr>
              <w:t xml:space="preserve"> The tendering organisation has selected ‘No’ in response to this question confirming that they cannot reset/reallocate at least 20% of seats every 3 months as a minimum.</w:t>
            </w:r>
          </w:p>
        </w:tc>
        <w:tc>
          <w:tcPr>
            <w:tcW w:w="1484" w:type="dxa"/>
            <w:tcBorders>
              <w:top w:val="single" w:sz="4" w:space="0" w:color="auto"/>
            </w:tcBorders>
          </w:tcPr>
          <w:p w14:paraId="5D5DB623" w14:textId="55894354" w:rsidR="7E95903C" w:rsidRPr="00FD2FA7" w:rsidRDefault="7E95903C" w:rsidP="7E95903C">
            <w:pPr>
              <w:pStyle w:val="TableParagraph"/>
              <w:rPr>
                <w:color w:val="0A548B"/>
              </w:rPr>
            </w:pPr>
          </w:p>
        </w:tc>
      </w:tr>
    </w:tbl>
    <w:p w14:paraId="1925002A" w14:textId="77777777" w:rsidR="00797C14" w:rsidRPr="00FD2FA7" w:rsidRDefault="00797C14" w:rsidP="00797C14">
      <w:pPr>
        <w:rPr>
          <w:rFonts w:ascii="Verdana" w:hAnsi="Verdana"/>
          <w:color w:val="0A548B"/>
          <w:sz w:val="22"/>
          <w:szCs w:val="22"/>
        </w:rPr>
        <w:sectPr w:rsidR="00797C14" w:rsidRPr="00FD2FA7" w:rsidSect="00797C14">
          <w:type w:val="continuous"/>
          <w:pgSz w:w="16840" w:h="11910" w:orient="landscape"/>
          <w:pgMar w:top="680" w:right="1140" w:bottom="660" w:left="620" w:header="0" w:footer="473" w:gutter="0"/>
          <w:cols w:space="720"/>
        </w:sectPr>
      </w:pPr>
    </w:p>
    <w:p w14:paraId="43520F37" w14:textId="77777777" w:rsidR="002147DD" w:rsidRPr="00FD2FA7" w:rsidRDefault="002147DD" w:rsidP="00DF644D">
      <w:pPr>
        <w:pStyle w:val="Heading1"/>
        <w:numPr>
          <w:ilvl w:val="0"/>
          <w:numId w:val="0"/>
        </w:numPr>
        <w:rPr>
          <w:rFonts w:ascii="Verdana" w:hAnsi="Verdana"/>
          <w:color w:val="0A548B"/>
        </w:rPr>
      </w:pPr>
      <w:bookmarkStart w:id="182" w:name="_Toc220393743"/>
      <w:r w:rsidRPr="00FD2FA7">
        <w:rPr>
          <w:rFonts w:ascii="Verdana" w:hAnsi="Verdana"/>
          <w:color w:val="0A548B"/>
        </w:rPr>
        <w:lastRenderedPageBreak/>
        <w:t>Appendix A: Procurement terms and conditions</w:t>
      </w:r>
      <w:bookmarkEnd w:id="182"/>
    </w:p>
    <w:p w14:paraId="3E1E8BCB" w14:textId="77777777" w:rsidR="00DF644D" w:rsidRPr="00FD2FA7" w:rsidRDefault="00DF644D" w:rsidP="005963DA">
      <w:pPr>
        <w:pStyle w:val="Heading2"/>
        <w:numPr>
          <w:ilvl w:val="0"/>
          <w:numId w:val="0"/>
        </w:numPr>
        <w:rPr>
          <w:rFonts w:ascii="Verdana" w:hAnsi="Verdana"/>
          <w:color w:val="0A548B"/>
          <w:sz w:val="22"/>
          <w:szCs w:val="22"/>
        </w:rPr>
      </w:pPr>
      <w:bookmarkStart w:id="183" w:name="_Toc220393744"/>
      <w:r w:rsidRPr="00FD2FA7">
        <w:rPr>
          <w:rFonts w:ascii="Verdana" w:hAnsi="Verdana"/>
          <w:color w:val="0A548B"/>
          <w:sz w:val="22"/>
          <w:szCs w:val="22"/>
        </w:rPr>
        <w:t>Procedural requirements</w:t>
      </w:r>
      <w:bookmarkEnd w:id="183"/>
    </w:p>
    <w:p w14:paraId="7B1C6DF4" w14:textId="77777777" w:rsidR="00B82521" w:rsidRPr="00FD2FA7" w:rsidRDefault="00B82521" w:rsidP="00B82521">
      <w:pPr>
        <w:rPr>
          <w:rFonts w:ascii="Verdana" w:hAnsi="Verdana"/>
        </w:rPr>
      </w:pPr>
    </w:p>
    <w:p w14:paraId="34E5CA48"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This document together with all other associated documents provided to Suppliers in connection with this Procurement contain procedural requirements which Suppliers must follow. Failure to comply with or follow any procedural requirement may result in the exclusion of the Supplier from the Procurement at the Authority’s sole discretion.</w:t>
      </w:r>
    </w:p>
    <w:p w14:paraId="6E8DF655" w14:textId="77777777" w:rsidR="00DF644D" w:rsidRPr="00FD2FA7" w:rsidRDefault="00DF644D" w:rsidP="005963DA">
      <w:pPr>
        <w:pStyle w:val="Heading2"/>
        <w:numPr>
          <w:ilvl w:val="0"/>
          <w:numId w:val="0"/>
        </w:numPr>
        <w:rPr>
          <w:rFonts w:ascii="Verdana" w:hAnsi="Verdana"/>
          <w:color w:val="0A548B"/>
          <w:sz w:val="22"/>
          <w:szCs w:val="22"/>
        </w:rPr>
      </w:pPr>
      <w:bookmarkStart w:id="184" w:name="_Toc220393745"/>
      <w:r w:rsidRPr="00FD2FA7">
        <w:rPr>
          <w:rFonts w:ascii="Verdana" w:hAnsi="Verdana"/>
          <w:color w:val="0A548B"/>
          <w:sz w:val="22"/>
          <w:szCs w:val="22"/>
        </w:rPr>
        <w:t>Central Digital Platform</w:t>
      </w:r>
      <w:bookmarkEnd w:id="184"/>
    </w:p>
    <w:p w14:paraId="56B66B02" w14:textId="77777777" w:rsidR="00B82521" w:rsidRPr="00FD2FA7" w:rsidRDefault="00B82521" w:rsidP="00B82521">
      <w:pPr>
        <w:rPr>
          <w:rFonts w:ascii="Verdana" w:hAnsi="Verdana"/>
        </w:rPr>
      </w:pPr>
    </w:p>
    <w:p w14:paraId="57301456" w14:textId="77777777" w:rsidR="00DF644D" w:rsidRPr="00FD2FA7" w:rsidRDefault="00DF644D" w:rsidP="005963DA">
      <w:pPr>
        <w:pStyle w:val="BodyText1"/>
        <w:numPr>
          <w:ilvl w:val="0"/>
          <w:numId w:val="11"/>
        </w:numPr>
        <w:ind w:left="357" w:hanging="357"/>
        <w:rPr>
          <w:rFonts w:ascii="Verdana" w:hAnsi="Verdana"/>
          <w:b/>
          <w:bCs/>
          <w:color w:val="0A548B"/>
          <w:sz w:val="22"/>
          <w:szCs w:val="22"/>
        </w:rPr>
      </w:pPr>
      <w:r w:rsidRPr="00FD2FA7">
        <w:rPr>
          <w:rFonts w:ascii="Verdana" w:hAnsi="Verdana"/>
          <w:b/>
          <w:bCs/>
          <w:color w:val="0A548B"/>
          <w:sz w:val="22"/>
          <w:szCs w:val="22"/>
        </w:rPr>
        <w:t xml:space="preserve">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Authority immediately if it is unable to register on the Central Digital Platform and/or provide accurate and up-to-date information via the Central Digital Platform. </w:t>
      </w:r>
    </w:p>
    <w:p w14:paraId="6A891203" w14:textId="77777777" w:rsidR="00DF644D" w:rsidRPr="00FD2FA7" w:rsidRDefault="00DF644D" w:rsidP="00D952C6">
      <w:pPr>
        <w:pStyle w:val="Heading3"/>
        <w:rPr>
          <w:rFonts w:ascii="Verdana" w:hAnsi="Verdana"/>
          <w:color w:val="0A548B"/>
          <w:sz w:val="22"/>
          <w:szCs w:val="22"/>
        </w:rPr>
      </w:pPr>
      <w:r w:rsidRPr="00FD2FA7">
        <w:rPr>
          <w:rFonts w:ascii="Verdana" w:hAnsi="Verdana"/>
          <w:color w:val="0A548B"/>
          <w:sz w:val="22"/>
          <w:szCs w:val="22"/>
        </w:rPr>
        <w:t>Transparency</w:t>
      </w:r>
    </w:p>
    <w:p w14:paraId="7536DCC0" w14:textId="77777777" w:rsidR="00B82521" w:rsidRPr="00FD2FA7" w:rsidRDefault="00B82521" w:rsidP="00B82521">
      <w:pPr>
        <w:rPr>
          <w:rFonts w:ascii="Verdana" w:hAnsi="Verdana"/>
        </w:rPr>
      </w:pPr>
    </w:p>
    <w:p w14:paraId="330762A7" w14:textId="139B3832" w:rsidR="00DF644D" w:rsidRPr="00FD2FA7" w:rsidRDefault="00DF644D" w:rsidP="00F9080F">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 xml:space="preserve">Suppliers should note that, in accordance with general transparency obligations and procurement law obligations under the Act, the Authority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Authority taking steps without consultation with Suppliers. Where required under the Act, a copy of the contract will be published (subject to making any reasonable and proportionate redactions permitted under the Act). </w:t>
      </w:r>
    </w:p>
    <w:p w14:paraId="3D6076D6"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Where required, the Authority will disclose on a confidential basis any information it receives from Suppliers during the Procurement to any third party engaged by the Authority for the specific purpose of assessing or assisting the Authority in assessing the Supplier’s submission. In providing such information the Supplier consents to such disclosure.</w:t>
      </w:r>
    </w:p>
    <w:p w14:paraId="38BBC53C" w14:textId="77777777" w:rsidR="00DF644D" w:rsidRPr="00FD2FA7" w:rsidRDefault="00DF644D" w:rsidP="005963DA">
      <w:pPr>
        <w:pStyle w:val="Heading2"/>
        <w:numPr>
          <w:ilvl w:val="0"/>
          <w:numId w:val="0"/>
        </w:numPr>
        <w:rPr>
          <w:rFonts w:ascii="Verdana" w:hAnsi="Verdana"/>
          <w:color w:val="0A548B"/>
          <w:sz w:val="22"/>
          <w:szCs w:val="22"/>
        </w:rPr>
      </w:pPr>
      <w:bookmarkStart w:id="185" w:name="_Toc220393746"/>
      <w:r w:rsidRPr="00FD2FA7">
        <w:rPr>
          <w:rFonts w:ascii="Verdana" w:hAnsi="Verdana"/>
          <w:color w:val="0A548B"/>
          <w:sz w:val="22"/>
          <w:szCs w:val="22"/>
        </w:rPr>
        <w:t>Modifying the Procurement</w:t>
      </w:r>
      <w:bookmarkEnd w:id="185"/>
    </w:p>
    <w:p w14:paraId="7467208E" w14:textId="77777777" w:rsidR="00B82521" w:rsidRPr="00FD2FA7" w:rsidRDefault="00B82521" w:rsidP="00B82521">
      <w:pPr>
        <w:rPr>
          <w:rFonts w:ascii="Verdana" w:hAnsi="Verdana"/>
        </w:rPr>
      </w:pPr>
    </w:p>
    <w:p w14:paraId="168A724E"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Neither the Tender Notice, this document nor any information given as part of the Procurement shall be regarded as a commitment or representation on the part of the Authority (or any other person) to enter into a contractual agreement.</w:t>
      </w:r>
    </w:p>
    <w:p w14:paraId="584FD634" w14:textId="47E8704C"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lastRenderedPageBreak/>
        <w:t xml:space="preserve">The Authority reserves the right to cancel the Procurement at any point and/or to choose not to award any contract as a result of this Procurement. </w:t>
      </w:r>
    </w:p>
    <w:p w14:paraId="09D967C1"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Suppliers will remain responsible for all costs and expenses incurred by them, their staff, and their advisers or by any third party acting under their instructions in connection with this Procurement. For the avoidance of doubt, the Authority is not liable for any costs or expenditure resulting from any cancellation or amendment of this Procurement.</w:t>
      </w:r>
    </w:p>
    <w:p w14:paraId="746E08F0"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The Authority reserves the right at any time:</w:t>
      </w:r>
    </w:p>
    <w:p w14:paraId="3C59D75F" w14:textId="76954C13"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a.</w:t>
      </w:r>
      <w:r w:rsidRPr="00FD2FA7">
        <w:rPr>
          <w:rFonts w:ascii="Verdana" w:hAnsi="Verdana"/>
          <w:color w:val="0A548B"/>
          <w:sz w:val="22"/>
          <w:szCs w:val="22"/>
        </w:rPr>
        <w:tab/>
        <w:t xml:space="preserve">to issue amendments, modifications or additional information to any documentation which forms part of this Procurement, including the Procurement terms and conditions contained in </w:t>
      </w:r>
      <w:r w:rsidR="00AB3299" w:rsidRPr="00FD2FA7">
        <w:rPr>
          <w:rFonts w:ascii="Verdana" w:hAnsi="Verdana"/>
          <w:color w:val="0A548B"/>
          <w:sz w:val="22"/>
          <w:szCs w:val="22"/>
        </w:rPr>
        <w:t xml:space="preserve">this </w:t>
      </w:r>
      <w:r w:rsidRPr="00FD2FA7">
        <w:rPr>
          <w:rFonts w:ascii="Verdana" w:hAnsi="Verdana"/>
          <w:color w:val="0A548B"/>
          <w:sz w:val="22"/>
          <w:szCs w:val="22"/>
        </w:rPr>
        <w:t>Appendix A</w:t>
      </w:r>
    </w:p>
    <w:p w14:paraId="5DA83ED6"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b.</w:t>
      </w:r>
      <w:r w:rsidRPr="00FD2FA7">
        <w:rPr>
          <w:rFonts w:ascii="Verdana" w:hAnsi="Verdana"/>
          <w:color w:val="0A548B"/>
          <w:sz w:val="22"/>
          <w:szCs w:val="22"/>
        </w:rPr>
        <w:tab/>
        <w:t>to require a Supplier to clarify their proposal(s) and/or tender submission in writing and/or provide additional information – failure by a Supplier to respond adequately may result in their tender submission being rejected</w:t>
      </w:r>
    </w:p>
    <w:p w14:paraId="1A7F8417"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c.</w:t>
      </w:r>
      <w:r w:rsidRPr="00FD2FA7">
        <w:rPr>
          <w:rFonts w:ascii="Verdana" w:hAnsi="Verdana"/>
          <w:color w:val="0A548B"/>
          <w:sz w:val="22"/>
          <w:szCs w:val="22"/>
        </w:rPr>
        <w:tab/>
        <w:t xml:space="preserve">to alter the Procurement Timetable for this Procurement [including the right to award different lots at different times] </w:t>
      </w:r>
    </w:p>
    <w:p w14:paraId="28FB32DC"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d.</w:t>
      </w:r>
      <w:r w:rsidRPr="00FD2FA7">
        <w:rPr>
          <w:rFonts w:ascii="Verdana" w:hAnsi="Verdana"/>
          <w:color w:val="0A548B"/>
          <w:sz w:val="22"/>
          <w:szCs w:val="22"/>
        </w:rPr>
        <w:tab/>
        <w:t>to rewind and re-run any part of the Procurement on the same or alternative basis</w:t>
      </w:r>
    </w:p>
    <w:p w14:paraId="47DAE6DB" w14:textId="716F1001"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e.</w:t>
      </w:r>
      <w:r w:rsidRPr="00FD2FA7">
        <w:rPr>
          <w:rFonts w:ascii="Verdana" w:hAnsi="Verdana"/>
          <w:color w:val="0A548B"/>
          <w:sz w:val="22"/>
          <w:szCs w:val="22"/>
        </w:rPr>
        <w:tab/>
        <w:t>to amend the Procurement as described herein</w:t>
      </w:r>
    </w:p>
    <w:p w14:paraId="5FB215D6" w14:textId="77777777" w:rsidR="00DF644D" w:rsidRPr="00FD2FA7" w:rsidRDefault="00DF644D" w:rsidP="005963DA">
      <w:pPr>
        <w:pStyle w:val="Heading2"/>
        <w:numPr>
          <w:ilvl w:val="0"/>
          <w:numId w:val="0"/>
        </w:numPr>
        <w:rPr>
          <w:rFonts w:ascii="Verdana" w:hAnsi="Verdana"/>
          <w:color w:val="0A548B"/>
          <w:sz w:val="22"/>
          <w:szCs w:val="22"/>
        </w:rPr>
      </w:pPr>
      <w:bookmarkStart w:id="186" w:name="_Toc220393747"/>
      <w:r w:rsidRPr="00FD2FA7">
        <w:rPr>
          <w:rFonts w:ascii="Verdana" w:hAnsi="Verdana"/>
          <w:color w:val="0A548B"/>
          <w:sz w:val="22"/>
          <w:szCs w:val="22"/>
        </w:rPr>
        <w:t>Confidentiality and publicity</w:t>
      </w:r>
      <w:bookmarkEnd w:id="186"/>
    </w:p>
    <w:p w14:paraId="27073DF3" w14:textId="77777777" w:rsidR="00B82521" w:rsidRPr="00FD2FA7" w:rsidRDefault="00B82521" w:rsidP="00B82521">
      <w:pPr>
        <w:rPr>
          <w:rFonts w:ascii="Verdana" w:hAnsi="Verdana"/>
        </w:rPr>
      </w:pPr>
    </w:p>
    <w:p w14:paraId="4DFC95F2"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Save to the extent made publicly available by the Authority, the information in this document (together with all attachments and any other information communicated to Suppliers during the Procurement) is made available on the condition that it is treated as confidential information by the Supplier and is not disclosed, copied, reproduced, distributed or passed to any other person at any time except in order to comply with legal obligations or for the purpose of enabling a submission to be made to the Authority, provided that such person has given an undertaking prior to the receipt of the relevant information (and for the benefit of the Authority) to keep such information confidential.</w:t>
      </w:r>
    </w:p>
    <w:p w14:paraId="6E1151A2"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Suppliers must not take part in any publicity activities with any part of the media about this Procurement without obtaining the express prior written agreement of the Authority.</w:t>
      </w:r>
      <w:r w:rsidR="003F6CC0" w:rsidRPr="00FD2FA7">
        <w:rPr>
          <w:rFonts w:ascii="Verdana" w:hAnsi="Verdana"/>
          <w:color w:val="0A548B"/>
          <w:sz w:val="22"/>
          <w:szCs w:val="22"/>
        </w:rPr>
        <w:t xml:space="preserve"> </w:t>
      </w:r>
      <w:r w:rsidRPr="00FD2FA7">
        <w:rPr>
          <w:rFonts w:ascii="Verdana" w:hAnsi="Verdana"/>
          <w:color w:val="0A548B"/>
          <w:sz w:val="22"/>
          <w:szCs w:val="22"/>
        </w:rPr>
        <w:t>When requesting prior written agreement, Suppliers are required to detail the proposed media coverage including format and content of any publicity.</w:t>
      </w:r>
    </w:p>
    <w:p w14:paraId="0DD88AB8" w14:textId="77777777" w:rsidR="00BA3248" w:rsidRPr="00FD2FA7" w:rsidRDefault="00BA3248" w:rsidP="00D952C6">
      <w:pPr>
        <w:pStyle w:val="Heading3"/>
        <w:rPr>
          <w:rFonts w:ascii="Verdana" w:hAnsi="Verdana"/>
          <w:color w:val="0A548B"/>
          <w:sz w:val="22"/>
          <w:szCs w:val="22"/>
        </w:rPr>
      </w:pPr>
    </w:p>
    <w:p w14:paraId="79BC3077" w14:textId="6F1B855F" w:rsidR="00DF644D" w:rsidRPr="00FD2FA7" w:rsidRDefault="00DF644D" w:rsidP="00D952C6">
      <w:pPr>
        <w:pStyle w:val="Heading3"/>
        <w:rPr>
          <w:rFonts w:ascii="Verdana" w:hAnsi="Verdana"/>
          <w:color w:val="0A548B"/>
          <w:sz w:val="22"/>
          <w:szCs w:val="22"/>
        </w:rPr>
      </w:pPr>
      <w:r w:rsidRPr="00FD2FA7">
        <w:rPr>
          <w:rFonts w:ascii="Verdana" w:hAnsi="Verdana"/>
          <w:color w:val="0A548B"/>
          <w:sz w:val="22"/>
          <w:szCs w:val="22"/>
        </w:rPr>
        <w:t xml:space="preserve">Freedom of information and environmental information </w:t>
      </w:r>
    </w:p>
    <w:p w14:paraId="2A2B1B38" w14:textId="77777777" w:rsidR="00E1449A" w:rsidRPr="00FD2FA7" w:rsidRDefault="00E1449A" w:rsidP="00E1449A">
      <w:pPr>
        <w:rPr>
          <w:rFonts w:ascii="Verdana" w:hAnsi="Verdana"/>
        </w:rPr>
      </w:pPr>
    </w:p>
    <w:p w14:paraId="439C3240"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 xml:space="preserve">The Authority is subject to the Freedom of Information Act 2000 (FOIA) and the Environmental Information Regulations 2004 (EIR). All information submitted to </w:t>
      </w:r>
      <w:r w:rsidRPr="00FD2FA7">
        <w:rPr>
          <w:rFonts w:ascii="Verdana" w:hAnsi="Verdana"/>
          <w:color w:val="0A548B"/>
          <w:sz w:val="22"/>
          <w:szCs w:val="22"/>
        </w:rPr>
        <w:lastRenderedPageBreak/>
        <w:t xml:space="preserve">the Authority may be disclosed in response to a request made pursuant to the FOIA or the EIR. </w:t>
      </w:r>
    </w:p>
    <w:p w14:paraId="5A40A62D"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In respect of any information submitted by a Supplier that it considers to be commercially sensitive, the Supplier should:</w:t>
      </w:r>
    </w:p>
    <w:p w14:paraId="7D33FFE2"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a.</w:t>
      </w:r>
      <w:r w:rsidRPr="00FD2FA7">
        <w:rPr>
          <w:rFonts w:ascii="Verdana" w:hAnsi="Verdana"/>
          <w:color w:val="0A548B"/>
          <w:sz w:val="22"/>
          <w:szCs w:val="22"/>
        </w:rPr>
        <w:tab/>
        <w:t>clearly identify which information is considered commercially sensitive and complete the table contained within Appendix H</w:t>
      </w:r>
    </w:p>
    <w:p w14:paraId="4EEC84C0"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b.</w:t>
      </w:r>
      <w:r w:rsidRPr="00FD2FA7">
        <w:rPr>
          <w:rFonts w:ascii="Verdana" w:hAnsi="Verdana"/>
          <w:color w:val="0A548B"/>
          <w:sz w:val="22"/>
          <w:szCs w:val="22"/>
        </w:rPr>
        <w:tab/>
        <w:t xml:space="preserve">explain the potential implications of disclosure of such information </w:t>
      </w:r>
    </w:p>
    <w:p w14:paraId="62AD9922"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c.</w:t>
      </w:r>
      <w:r w:rsidRPr="00FD2FA7">
        <w:rPr>
          <w:rFonts w:ascii="Verdana" w:hAnsi="Verdana"/>
          <w:color w:val="0A548B"/>
          <w:sz w:val="22"/>
          <w:szCs w:val="22"/>
        </w:rPr>
        <w:tab/>
        <w:t>provide an estimate of the period of time for which the Supplier considers that such information will remain commercially sensitive</w:t>
      </w:r>
    </w:p>
    <w:p w14:paraId="38D88FF5"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The Authority will endeavour to:</w:t>
      </w:r>
    </w:p>
    <w:p w14:paraId="67178557"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a.</w:t>
      </w:r>
      <w:r w:rsidRPr="00FD2FA7">
        <w:rPr>
          <w:rFonts w:ascii="Verdana" w:hAnsi="Verdana"/>
          <w:color w:val="0A548B"/>
          <w:sz w:val="22"/>
          <w:szCs w:val="22"/>
        </w:rPr>
        <w:tab/>
        <w:t>hold confidential all information submitted by a Supplier that it identifies as being commercially sensitive</w:t>
      </w:r>
    </w:p>
    <w:p w14:paraId="0C63448F" w14:textId="77777777" w:rsidR="00DF644D" w:rsidRPr="00FD2FA7" w:rsidRDefault="00DF644D" w:rsidP="002D5063">
      <w:pPr>
        <w:pStyle w:val="BodyText1"/>
        <w:ind w:left="714" w:hanging="357"/>
        <w:rPr>
          <w:rFonts w:ascii="Verdana" w:hAnsi="Verdana"/>
          <w:color w:val="0A548B"/>
          <w:sz w:val="22"/>
          <w:szCs w:val="22"/>
        </w:rPr>
      </w:pPr>
      <w:r w:rsidRPr="00FD2FA7">
        <w:rPr>
          <w:rFonts w:ascii="Verdana" w:hAnsi="Verdana"/>
          <w:color w:val="0A548B"/>
          <w:sz w:val="22"/>
          <w:szCs w:val="22"/>
        </w:rPr>
        <w:t>b.</w:t>
      </w:r>
      <w:r w:rsidRPr="00FD2FA7">
        <w:rPr>
          <w:rFonts w:ascii="Verdana" w:hAnsi="Verdana"/>
          <w:color w:val="0A548B"/>
          <w:sz w:val="22"/>
          <w:szCs w:val="22"/>
        </w:rPr>
        <w:tab/>
        <w:t xml:space="preserve">consult with a Supplier about commercially sensitive information before making a decision on any FOIA requests and EIR requests received </w:t>
      </w:r>
    </w:p>
    <w:p w14:paraId="5749CF48"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Suppliers should note, however, that the final decision on any FOIA request and EIR request rests with the Authority, subject to applicable law. Even where information is identified as commercially sensitive, unless an exemption/exception provided for under the FOIA/EIR is applicable, the Authority will be obliged to disclose that information in response to a request. Accordingly, the Authority cannot guarantee that any information marked ‘commercially sensitive’ will not be disclosed.</w:t>
      </w:r>
    </w:p>
    <w:p w14:paraId="45A1D2E0" w14:textId="77777777" w:rsidR="00DF644D" w:rsidRPr="00FD2FA7" w:rsidRDefault="00DF644D" w:rsidP="005963DA">
      <w:pPr>
        <w:pStyle w:val="Heading2"/>
        <w:numPr>
          <w:ilvl w:val="0"/>
          <w:numId w:val="0"/>
        </w:numPr>
        <w:rPr>
          <w:rFonts w:ascii="Verdana" w:hAnsi="Verdana"/>
          <w:color w:val="0A548B"/>
          <w:sz w:val="22"/>
          <w:szCs w:val="22"/>
        </w:rPr>
      </w:pPr>
      <w:bookmarkStart w:id="187" w:name="_Toc220393748"/>
      <w:r w:rsidRPr="00FD2FA7">
        <w:rPr>
          <w:rFonts w:ascii="Verdana" w:hAnsi="Verdana"/>
          <w:color w:val="0A548B"/>
          <w:sz w:val="22"/>
          <w:szCs w:val="22"/>
        </w:rPr>
        <w:t>Requirements on sub-contractors and consortium</w:t>
      </w:r>
      <w:bookmarkEnd w:id="187"/>
    </w:p>
    <w:p w14:paraId="3703BD69" w14:textId="77777777" w:rsidR="00E1449A" w:rsidRPr="00FD2FA7" w:rsidRDefault="00E1449A" w:rsidP="00E1449A">
      <w:pPr>
        <w:rPr>
          <w:rFonts w:ascii="Verdana" w:hAnsi="Verdana"/>
        </w:rPr>
      </w:pPr>
    </w:p>
    <w:p w14:paraId="6C23AD6B"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If requested to do so by the Authority, a Supplier will be required to enter into a legal arrangement with other members of a consortium or with any parties which are relied on in order to satisfy the conditions of participation relating to this Procurement (in accordance with section 72 of the Act). Acceptance of this request shall be considered a mandatory requirement and failure to accept the same may result in the Supplier’s exclusion from the Procurement.</w:t>
      </w:r>
    </w:p>
    <w:p w14:paraId="213CE358" w14:textId="77777777" w:rsidR="00E1449A" w:rsidRPr="00FD2FA7" w:rsidRDefault="00E1449A" w:rsidP="005963DA">
      <w:pPr>
        <w:pStyle w:val="Heading2"/>
        <w:numPr>
          <w:ilvl w:val="0"/>
          <w:numId w:val="0"/>
        </w:numPr>
        <w:rPr>
          <w:rFonts w:ascii="Verdana" w:hAnsi="Verdana"/>
          <w:color w:val="0A548B"/>
          <w:sz w:val="22"/>
          <w:szCs w:val="22"/>
        </w:rPr>
      </w:pPr>
    </w:p>
    <w:p w14:paraId="2FC0DE1A" w14:textId="1B979507" w:rsidR="00DF644D" w:rsidRPr="00FD2FA7" w:rsidRDefault="00DF644D" w:rsidP="005963DA">
      <w:pPr>
        <w:pStyle w:val="Heading2"/>
        <w:numPr>
          <w:ilvl w:val="0"/>
          <w:numId w:val="0"/>
        </w:numPr>
        <w:rPr>
          <w:rFonts w:ascii="Verdana" w:hAnsi="Verdana"/>
          <w:color w:val="0A548B"/>
          <w:sz w:val="22"/>
          <w:szCs w:val="22"/>
        </w:rPr>
      </w:pPr>
      <w:bookmarkStart w:id="188" w:name="_Toc220393749"/>
      <w:r w:rsidRPr="00FD2FA7">
        <w:rPr>
          <w:rFonts w:ascii="Verdana" w:hAnsi="Verdana"/>
          <w:color w:val="0A548B"/>
          <w:sz w:val="22"/>
          <w:szCs w:val="22"/>
        </w:rPr>
        <w:t>Parent company guarantee or other securities</w:t>
      </w:r>
      <w:bookmarkEnd w:id="188"/>
    </w:p>
    <w:p w14:paraId="75A8871A" w14:textId="77777777" w:rsidR="00883424" w:rsidRPr="00FD2FA7" w:rsidRDefault="00883424" w:rsidP="00883424">
      <w:pPr>
        <w:rPr>
          <w:rFonts w:ascii="Verdana" w:hAnsi="Verdana"/>
        </w:rPr>
      </w:pPr>
    </w:p>
    <w:p w14:paraId="15156B6E" w14:textId="4A845157" w:rsidR="00DF644D" w:rsidRPr="00FD2FA7" w:rsidRDefault="00DF644D" w:rsidP="002A6774">
      <w:pPr>
        <w:pStyle w:val="BodyText1"/>
        <w:numPr>
          <w:ilvl w:val="0"/>
          <w:numId w:val="11"/>
        </w:numPr>
        <w:ind w:left="567" w:hanging="567"/>
        <w:rPr>
          <w:rFonts w:ascii="Verdana" w:hAnsi="Verdana"/>
          <w:color w:val="0A548B"/>
          <w:sz w:val="22"/>
          <w:szCs w:val="22"/>
          <w:highlight w:val="yellow"/>
        </w:rPr>
      </w:pPr>
      <w:r w:rsidRPr="00FD2FA7">
        <w:rPr>
          <w:rFonts w:ascii="Verdana" w:hAnsi="Verdana"/>
          <w:color w:val="0A548B"/>
          <w:sz w:val="22"/>
          <w:szCs w:val="22"/>
        </w:rPr>
        <w:t>The Authority reserves the right to require a parent company guarantee or alternative equivalent form of security should the Supplier be successful in this Procurement.</w:t>
      </w:r>
    </w:p>
    <w:p w14:paraId="71C72895" w14:textId="77777777" w:rsidR="00DF644D" w:rsidRPr="00FD2FA7" w:rsidRDefault="00DF644D" w:rsidP="002A6774">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Where the Supplier’s parent company is incorporated outside the United Kingdom, the Authority will require a legal opinion from an independent firm of lawyers practising in that jurisdiction (at the Supplier’s own cost and expense) as to the capacity/authority of the parent company to enter into the parent </w:t>
      </w:r>
      <w:r w:rsidRPr="00FD2FA7">
        <w:rPr>
          <w:rFonts w:ascii="Verdana" w:hAnsi="Verdana"/>
          <w:color w:val="0A548B"/>
          <w:sz w:val="22"/>
          <w:szCs w:val="22"/>
        </w:rPr>
        <w:lastRenderedPageBreak/>
        <w:t>company guarantee and the enforceability of the terms of the parent company guarantee in the relevant overseas jurisdiction.</w:t>
      </w:r>
    </w:p>
    <w:p w14:paraId="006CE33B" w14:textId="77777777" w:rsidR="00DF644D" w:rsidRPr="00FD2FA7" w:rsidRDefault="00DF644D" w:rsidP="002A6774">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Notwithstanding the above, the Authority may specify minimum contractual financial security requirements as appropriate having regard to the financial assessment undertaken during this Procurement. Where the Authority specifies any financial security requirements, acceptance of the requirements shall be considered a mandatory condition and failure to accept the same may result in the Supplier’s exclusion from the Procurement.</w:t>
      </w:r>
    </w:p>
    <w:p w14:paraId="6C55EEBA" w14:textId="77777777" w:rsidR="00DF644D" w:rsidRPr="00FD2FA7" w:rsidRDefault="00DF644D" w:rsidP="005963DA">
      <w:pPr>
        <w:pStyle w:val="Heading2"/>
        <w:numPr>
          <w:ilvl w:val="0"/>
          <w:numId w:val="0"/>
        </w:numPr>
        <w:rPr>
          <w:rFonts w:ascii="Verdana" w:hAnsi="Verdana"/>
          <w:color w:val="0A548B"/>
          <w:sz w:val="22"/>
          <w:szCs w:val="22"/>
        </w:rPr>
      </w:pPr>
      <w:bookmarkStart w:id="189" w:name="_Toc220393750"/>
      <w:r w:rsidRPr="00FD2FA7">
        <w:rPr>
          <w:rFonts w:ascii="Verdana" w:hAnsi="Verdana"/>
          <w:color w:val="0A548B"/>
          <w:sz w:val="22"/>
          <w:szCs w:val="22"/>
        </w:rPr>
        <w:t>Non-collusion, non-canvassing</w:t>
      </w:r>
      <w:bookmarkEnd w:id="189"/>
    </w:p>
    <w:p w14:paraId="4FDD6574" w14:textId="77777777" w:rsidR="00883424" w:rsidRPr="00FD2FA7" w:rsidRDefault="00883424" w:rsidP="00883424">
      <w:pPr>
        <w:rPr>
          <w:rFonts w:ascii="Verdana" w:hAnsi="Verdana"/>
        </w:rPr>
      </w:pPr>
    </w:p>
    <w:p w14:paraId="37B43A6D" w14:textId="77777777" w:rsidR="00DF644D" w:rsidRPr="00FD2FA7" w:rsidRDefault="00DF644D" w:rsidP="002A6774">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Any attempt by a Supplier or their advisers to influence the Procurement in any way may result in the exclusion of the Supplier, without prejudice to any other civil or legal remedies available to the Authority and without prejudice to any criminal liability that such conduct by a Supplier may attract.</w:t>
      </w:r>
    </w:p>
    <w:p w14:paraId="18323959" w14:textId="77777777" w:rsidR="00DF644D" w:rsidRPr="00FD2FA7" w:rsidRDefault="00DF644D" w:rsidP="005963DA">
      <w:pPr>
        <w:pStyle w:val="BodyText1"/>
        <w:numPr>
          <w:ilvl w:val="0"/>
          <w:numId w:val="11"/>
        </w:numPr>
        <w:ind w:left="357" w:hanging="357"/>
        <w:rPr>
          <w:rFonts w:ascii="Verdana" w:hAnsi="Verdana"/>
          <w:color w:val="0A548B"/>
          <w:sz w:val="22"/>
          <w:szCs w:val="22"/>
        </w:rPr>
      </w:pPr>
      <w:r w:rsidRPr="00FD2FA7">
        <w:rPr>
          <w:rFonts w:ascii="Verdana" w:hAnsi="Verdana"/>
          <w:color w:val="0A548B"/>
          <w:sz w:val="22"/>
          <w:szCs w:val="22"/>
        </w:rPr>
        <w:t>Specifically, Suppliers must not directly or indirectly at any time:</w:t>
      </w:r>
    </w:p>
    <w:p w14:paraId="59CEC553"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a.</w:t>
      </w:r>
      <w:r w:rsidRPr="00FD2FA7">
        <w:rPr>
          <w:rFonts w:ascii="Verdana" w:hAnsi="Verdana"/>
          <w:color w:val="0A548B"/>
          <w:sz w:val="22"/>
          <w:szCs w:val="22"/>
        </w:rPr>
        <w:tab/>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6C74F19E"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b.</w:t>
      </w:r>
      <w:r w:rsidRPr="00FD2FA7">
        <w:rPr>
          <w:rFonts w:ascii="Verdana" w:hAnsi="Verdana"/>
          <w:color w:val="0A548B"/>
          <w:sz w:val="22"/>
          <w:szCs w:val="22"/>
        </w:rPr>
        <w:tab/>
        <w:t>enter into any agreement or arrangement with any other person as to the form or content of any other submission or offer to pay any sum of money or valuable consideration to any person to effect changes to the form or content of any other submission</w:t>
      </w:r>
    </w:p>
    <w:p w14:paraId="5D662CE3"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c.</w:t>
      </w:r>
      <w:r w:rsidRPr="00FD2FA7">
        <w:rPr>
          <w:rFonts w:ascii="Verdana" w:hAnsi="Verdana"/>
          <w:color w:val="0A548B"/>
          <w:sz w:val="22"/>
          <w:szCs w:val="22"/>
        </w:rPr>
        <w:tab/>
        <w:t>enter into any agreement or arrangement with any other person that has the effect of prohibiting or excluding that person from submitting a response in this Procurement</w:t>
      </w:r>
    </w:p>
    <w:p w14:paraId="33D4EF49"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d.</w:t>
      </w:r>
      <w:r w:rsidRPr="00FD2FA7">
        <w:rPr>
          <w:rFonts w:ascii="Verdana" w:hAnsi="Verdana"/>
          <w:color w:val="0A548B"/>
          <w:sz w:val="22"/>
          <w:szCs w:val="22"/>
        </w:rPr>
        <w:tab/>
        <w:t>canvass any employees, members or agents of the Authority in relation to this Procurement</w:t>
      </w:r>
    </w:p>
    <w:p w14:paraId="0AEC8FCD"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e.</w:t>
      </w:r>
      <w:r w:rsidRPr="00FD2FA7">
        <w:rPr>
          <w:rFonts w:ascii="Verdana" w:hAnsi="Verdana"/>
          <w:color w:val="0A548B"/>
          <w:sz w:val="22"/>
          <w:szCs w:val="22"/>
        </w:rPr>
        <w:tab/>
        <w:t>attempt to obtain information from any of the employees, members or agents of the Authority or their advisors concerning another Supplier or submission</w:t>
      </w:r>
    </w:p>
    <w:p w14:paraId="30555B81"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f.</w:t>
      </w:r>
      <w:r w:rsidRPr="00FD2FA7">
        <w:rPr>
          <w:rFonts w:ascii="Verdana" w:hAnsi="Verdana"/>
          <w:color w:val="0A548B"/>
          <w:sz w:val="22"/>
          <w:szCs w:val="22"/>
        </w:rPr>
        <w:tab/>
        <w:t>carry out any other co-operation or collusion with another Supplier or any other person which the Authority considers capable of undermining fair competition</w:t>
      </w:r>
    </w:p>
    <w:p w14:paraId="55A427E6" w14:textId="77777777" w:rsidR="00DF644D" w:rsidRPr="00FD2FA7" w:rsidRDefault="00DF644D" w:rsidP="00013C85">
      <w:pPr>
        <w:pStyle w:val="BodyText1"/>
        <w:numPr>
          <w:ilvl w:val="0"/>
          <w:numId w:val="11"/>
        </w:numPr>
        <w:ind w:left="709" w:hanging="709"/>
        <w:rPr>
          <w:rFonts w:ascii="Verdana" w:hAnsi="Verdana"/>
          <w:color w:val="0A548B"/>
          <w:sz w:val="22"/>
          <w:szCs w:val="22"/>
        </w:rPr>
      </w:pPr>
      <w:r w:rsidRPr="00FD2FA7">
        <w:rPr>
          <w:rFonts w:ascii="Verdana" w:hAnsi="Verdana"/>
          <w:color w:val="0A548B"/>
          <w:sz w:val="22"/>
          <w:szCs w:val="22"/>
        </w:rPr>
        <w:t xml:space="preserve">Suppliers are required to complete and return Appendix G (Certificate of non-collusion and non-canvassing) noting that the Authority will be entitled to rely on the information provided in the certificate. </w:t>
      </w:r>
    </w:p>
    <w:p w14:paraId="159B79B3" w14:textId="77777777" w:rsidR="00DF644D" w:rsidRPr="00FD2FA7" w:rsidRDefault="00DF644D" w:rsidP="00D952C6">
      <w:pPr>
        <w:pStyle w:val="Heading3"/>
        <w:rPr>
          <w:rFonts w:ascii="Verdana" w:hAnsi="Verdana"/>
          <w:color w:val="0A548B"/>
          <w:sz w:val="22"/>
          <w:szCs w:val="22"/>
        </w:rPr>
      </w:pPr>
      <w:r w:rsidRPr="00FD2FA7">
        <w:rPr>
          <w:rFonts w:ascii="Verdana" w:hAnsi="Verdana"/>
          <w:color w:val="0A548B"/>
          <w:sz w:val="22"/>
          <w:szCs w:val="22"/>
        </w:rPr>
        <w:t>Conflicts of interest</w:t>
      </w:r>
    </w:p>
    <w:p w14:paraId="686C7AEF" w14:textId="77777777" w:rsidR="00883424" w:rsidRPr="00FD2FA7" w:rsidRDefault="00883424" w:rsidP="00883424">
      <w:pPr>
        <w:rPr>
          <w:rFonts w:ascii="Verdana" w:hAnsi="Verdana"/>
        </w:rPr>
      </w:pPr>
    </w:p>
    <w:p w14:paraId="08988506" w14:textId="280FBD92" w:rsidR="00DF644D" w:rsidRPr="00FD2FA7" w:rsidRDefault="00DF644D" w:rsidP="00013C85">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Suppliers are responsible for ensuring that no actual, potential or perceived conflicts of interest (within the meaning of the Act) exist between themselves and the Authority or its advisers.</w:t>
      </w:r>
      <w:r w:rsidR="003F6CC0" w:rsidRPr="00FD2FA7">
        <w:rPr>
          <w:rFonts w:ascii="Verdana" w:hAnsi="Verdana"/>
          <w:color w:val="0A548B"/>
          <w:sz w:val="22"/>
          <w:szCs w:val="22"/>
        </w:rPr>
        <w:t xml:space="preserve"> </w:t>
      </w:r>
      <w:r w:rsidRPr="00FD2FA7">
        <w:rPr>
          <w:rFonts w:ascii="Verdana" w:hAnsi="Verdana"/>
          <w:color w:val="0A548B"/>
          <w:sz w:val="22"/>
          <w:szCs w:val="22"/>
        </w:rPr>
        <w:t>Suppliers must notify the Authority immediately of any actual, potential or perceived conflict of interest.</w:t>
      </w:r>
    </w:p>
    <w:p w14:paraId="5E33E51C" w14:textId="77777777" w:rsidR="00DF644D" w:rsidRPr="00FD2FA7" w:rsidRDefault="00DF644D" w:rsidP="00013C85">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lastRenderedPageBreak/>
        <w:t>In the event of any actual, potential or perceived conflict of interest, the Authority shall in its absolute discretion decide on the appropriate course of action. The Authority reserves the right to:</w:t>
      </w:r>
    </w:p>
    <w:p w14:paraId="07E94A47" w14:textId="77777777" w:rsidR="00DF644D" w:rsidRPr="00FD2FA7" w:rsidRDefault="00DF644D" w:rsidP="00013C85">
      <w:pPr>
        <w:pStyle w:val="BodyText1"/>
        <w:ind w:left="851" w:hanging="425"/>
        <w:rPr>
          <w:rFonts w:ascii="Verdana" w:hAnsi="Verdana"/>
          <w:color w:val="0A548B"/>
          <w:sz w:val="22"/>
          <w:szCs w:val="22"/>
        </w:rPr>
      </w:pPr>
      <w:r w:rsidRPr="00FD2FA7">
        <w:rPr>
          <w:rFonts w:ascii="Verdana" w:hAnsi="Verdana"/>
          <w:color w:val="0A548B"/>
          <w:sz w:val="22"/>
          <w:szCs w:val="22"/>
        </w:rPr>
        <w:t>a.</w:t>
      </w:r>
      <w:r w:rsidRPr="00FD2FA7">
        <w:rPr>
          <w:rFonts w:ascii="Verdana" w:hAnsi="Verdana"/>
          <w:color w:val="0A548B"/>
          <w:sz w:val="22"/>
          <w:szCs w:val="22"/>
        </w:rPr>
        <w:tab/>
        <w:t>exclude any Supplier that fails to notify the Authority of an actual, potential or perceived conflict of interest, or where an actual conflict of interest exists</w:t>
      </w:r>
    </w:p>
    <w:p w14:paraId="1BD336E0" w14:textId="77777777" w:rsidR="00DF644D" w:rsidRPr="00FD2FA7" w:rsidRDefault="00DF644D" w:rsidP="00013C85">
      <w:pPr>
        <w:pStyle w:val="BodyText1"/>
        <w:ind w:left="851" w:hanging="425"/>
        <w:rPr>
          <w:rFonts w:ascii="Verdana" w:hAnsi="Verdana"/>
          <w:color w:val="0A548B"/>
          <w:sz w:val="22"/>
          <w:szCs w:val="22"/>
        </w:rPr>
      </w:pPr>
      <w:r w:rsidRPr="00FD2FA7">
        <w:rPr>
          <w:rFonts w:ascii="Verdana" w:hAnsi="Verdana"/>
          <w:color w:val="0A548B"/>
          <w:sz w:val="22"/>
          <w:szCs w:val="22"/>
        </w:rPr>
        <w:t>b.</w:t>
      </w:r>
      <w:r w:rsidRPr="00FD2FA7">
        <w:rPr>
          <w:rFonts w:ascii="Verdana" w:hAnsi="Verdana"/>
          <w:color w:val="0A548B"/>
          <w:sz w:val="22"/>
          <w:szCs w:val="22"/>
        </w:rPr>
        <w:tab/>
        <w:t xml:space="preserve">request further information from any Supplier and require any Supplier to take reasonable steps to mitigate a conflict of interest. This may include requiring any Supplier to enter into a specific conflict of interest agreement with the Authority. Failure to do so may result in the Supplier being excluded from participating in, or progressing as part of, the Procurement process </w:t>
      </w:r>
    </w:p>
    <w:p w14:paraId="10ECE1E1" w14:textId="77777777"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The Authority strongly encourages Suppliers to contact the Authority as soon as possible using the Portal should it have any concerns regarding actual, potential or perceived conflicts of interest. </w:t>
      </w:r>
    </w:p>
    <w:p w14:paraId="6AA2388C" w14:textId="77777777" w:rsidR="00DF644D" w:rsidRPr="00FD2FA7" w:rsidRDefault="00DF644D" w:rsidP="00D952C6">
      <w:pPr>
        <w:pStyle w:val="Heading3"/>
        <w:rPr>
          <w:rFonts w:ascii="Verdana" w:hAnsi="Verdana"/>
          <w:color w:val="0A548B"/>
          <w:sz w:val="22"/>
          <w:szCs w:val="22"/>
        </w:rPr>
      </w:pPr>
      <w:r w:rsidRPr="00FD2FA7">
        <w:rPr>
          <w:rFonts w:ascii="Verdana" w:hAnsi="Verdana"/>
          <w:color w:val="0A548B"/>
          <w:sz w:val="22"/>
          <w:szCs w:val="22"/>
        </w:rPr>
        <w:t>Conflict assessments</w:t>
      </w:r>
    </w:p>
    <w:p w14:paraId="05F78CDE" w14:textId="77777777" w:rsidR="00883424" w:rsidRPr="00FD2FA7" w:rsidRDefault="00883424" w:rsidP="00883424">
      <w:pPr>
        <w:rPr>
          <w:rFonts w:ascii="Verdana" w:hAnsi="Verdana"/>
        </w:rPr>
      </w:pPr>
    </w:p>
    <w:p w14:paraId="6C603B75" w14:textId="3637EAA6" w:rsidR="00DF644D" w:rsidRPr="00FD2FA7" w:rsidRDefault="6ABE81DB" w:rsidP="000C03A3">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 </w:t>
      </w:r>
      <w:r w:rsidR="00DF644D" w:rsidRPr="00FD2FA7">
        <w:rPr>
          <w:rFonts w:ascii="Verdana" w:hAnsi="Verdana"/>
          <w:color w:val="0A548B"/>
          <w:sz w:val="22"/>
          <w:szCs w:val="22"/>
        </w:rPr>
        <w:t xml:space="preserve">The Authority confirms that, prior to the issue of the Tender Notice in this </w:t>
      </w:r>
      <w:r w:rsidR="00DF644D" w:rsidRPr="00FD2FA7">
        <w:rPr>
          <w:rFonts w:ascii="Verdana" w:hAnsi="Verdana"/>
        </w:rPr>
        <w:tab/>
      </w:r>
      <w:r w:rsidR="00DF644D" w:rsidRPr="00FD2FA7">
        <w:rPr>
          <w:rFonts w:ascii="Verdana" w:hAnsi="Verdana"/>
          <w:color w:val="0A548B"/>
          <w:sz w:val="22"/>
          <w:szCs w:val="22"/>
        </w:rPr>
        <w:t>Procurement, a conflict assessment has been prepared in accordance with the Act.</w:t>
      </w:r>
    </w:p>
    <w:p w14:paraId="42D5E739" w14:textId="77777777" w:rsidR="00DF644D" w:rsidRPr="00FD2FA7" w:rsidRDefault="00DF644D" w:rsidP="00D952C6">
      <w:pPr>
        <w:pStyle w:val="Heading3"/>
        <w:rPr>
          <w:rFonts w:ascii="Verdana" w:hAnsi="Verdana"/>
          <w:color w:val="0A548B"/>
          <w:sz w:val="22"/>
          <w:szCs w:val="22"/>
        </w:rPr>
      </w:pPr>
      <w:r w:rsidRPr="00FD2FA7">
        <w:rPr>
          <w:rFonts w:ascii="Verdana" w:hAnsi="Verdana"/>
          <w:color w:val="0A548B"/>
          <w:sz w:val="22"/>
          <w:szCs w:val="22"/>
        </w:rPr>
        <w:t xml:space="preserve">Intellectual property </w:t>
      </w:r>
    </w:p>
    <w:p w14:paraId="321FCEE1" w14:textId="77777777" w:rsidR="00883424" w:rsidRPr="00FD2FA7" w:rsidRDefault="00883424" w:rsidP="00883424">
      <w:pPr>
        <w:rPr>
          <w:rFonts w:ascii="Verdana" w:hAnsi="Verdana"/>
        </w:rPr>
      </w:pPr>
    </w:p>
    <w:p w14:paraId="231448F4" w14:textId="77777777" w:rsidR="00DF644D" w:rsidRPr="00FD2FA7" w:rsidRDefault="00DF644D" w:rsidP="008C696E">
      <w:pPr>
        <w:pStyle w:val="BodyText1"/>
        <w:numPr>
          <w:ilvl w:val="0"/>
          <w:numId w:val="11"/>
        </w:numPr>
        <w:ind w:left="709" w:hanging="709"/>
        <w:rPr>
          <w:rFonts w:ascii="Verdana" w:hAnsi="Verdana"/>
          <w:color w:val="0A548B"/>
          <w:sz w:val="22"/>
          <w:szCs w:val="22"/>
        </w:rPr>
      </w:pPr>
      <w:r w:rsidRPr="00FD2FA7">
        <w:rPr>
          <w:rFonts w:ascii="Verdana" w:hAnsi="Verdana"/>
          <w:color w:val="0A548B"/>
          <w:sz w:val="22"/>
          <w:szCs w:val="22"/>
        </w:rPr>
        <w:t>Suppliers are reminded that all intellectual property rights, including copyright, in the documents and materials supplied by the Authority and/or its advisers in this Procurement, in whatever format, belong to the Authority, its advisers or the relevant owner/licensor. Suppliers shall not copy, reproduce, distribute or otherwise make available any part of these documents to any third party (except for the purpose of preparing a submission) without the prior written consent of the Authority. All documentation supplied by the Authority in relation to this Procurement must be returned or destroyed on demand, without any copies being retained by Suppliers.</w:t>
      </w:r>
    </w:p>
    <w:p w14:paraId="00208B87" w14:textId="77777777" w:rsidR="00DF644D" w:rsidRPr="00FD2FA7" w:rsidRDefault="00DF644D" w:rsidP="004A5BF8">
      <w:pPr>
        <w:pStyle w:val="Heading3"/>
        <w:rPr>
          <w:rFonts w:ascii="Verdana" w:hAnsi="Verdana"/>
          <w:color w:val="0A548B"/>
          <w:sz w:val="22"/>
          <w:szCs w:val="22"/>
        </w:rPr>
      </w:pPr>
      <w:r w:rsidRPr="00FD2FA7">
        <w:rPr>
          <w:rFonts w:ascii="Verdana" w:hAnsi="Verdana"/>
          <w:color w:val="0A548B"/>
          <w:sz w:val="22"/>
          <w:szCs w:val="22"/>
        </w:rPr>
        <w:t>Anti-competitive behaviour</w:t>
      </w:r>
    </w:p>
    <w:p w14:paraId="7641F7FE" w14:textId="77777777" w:rsidR="00883424" w:rsidRPr="00FD2FA7" w:rsidRDefault="00883424" w:rsidP="00883424">
      <w:pPr>
        <w:rPr>
          <w:rFonts w:ascii="Verdana" w:hAnsi="Verdana"/>
        </w:rPr>
      </w:pPr>
    </w:p>
    <w:p w14:paraId="7B9569D8" w14:textId="77777777"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Suppliers are reminded of their obligations under applicable competition laws. The Authority may require evidence from Suppliers that their arrangements are not anti-competitive and reserves the right to require any Supplier to comply with any reasonable measures which may be needed to verify that no anti-competitive arrangements are in place.</w:t>
      </w:r>
    </w:p>
    <w:p w14:paraId="2E0A7F54" w14:textId="77777777"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Any evidence of anti-competitive behaviour may result in a Supplier being disqualified from the Procurement. The Authority also reserves the right to refer any suspected breaches of applicable competition laws to the relevant authorities including, but not limited to, the Competition and Markets Authority and the Serious Fraud Office. </w:t>
      </w:r>
    </w:p>
    <w:p w14:paraId="63C384F7" w14:textId="3A052931"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lastRenderedPageBreak/>
        <w:t>Suppliers should note that anti-competitive behaviour may result in the Supplier being excluded from bidding for contracts under Schedule 7, Paragraph 7 of the Act. Where a relevant decision has been made by the Competition and Markets Authority under the C</w:t>
      </w:r>
      <w:r w:rsidR="003F648F" w:rsidRPr="00FD2FA7">
        <w:rPr>
          <w:rFonts w:ascii="Verdana" w:hAnsi="Verdana"/>
          <w:color w:val="0A548B"/>
          <w:sz w:val="22"/>
          <w:szCs w:val="22"/>
        </w:rPr>
        <w:t xml:space="preserve">ompetition </w:t>
      </w:r>
      <w:r w:rsidRPr="00FD2FA7">
        <w:rPr>
          <w:rFonts w:ascii="Verdana" w:hAnsi="Verdana"/>
          <w:color w:val="0A548B"/>
          <w:sz w:val="22"/>
          <w:szCs w:val="22"/>
        </w:rPr>
        <w:t>A</w:t>
      </w:r>
      <w:r w:rsidR="003F648F" w:rsidRPr="00FD2FA7">
        <w:rPr>
          <w:rFonts w:ascii="Verdana" w:hAnsi="Verdana"/>
          <w:color w:val="0A548B"/>
          <w:sz w:val="22"/>
          <w:szCs w:val="22"/>
        </w:rPr>
        <w:t>ct</w:t>
      </w:r>
      <w:r w:rsidRPr="00FD2FA7">
        <w:rPr>
          <w:rFonts w:ascii="Verdana" w:hAnsi="Verdana"/>
          <w:color w:val="0A548B"/>
          <w:sz w:val="22"/>
          <w:szCs w:val="22"/>
        </w:rPr>
        <w:t xml:space="preserve"> 1998, the Supplier may also be excluded from bidding for contracts under Schedule 6, paragraph 41 and may be added to the debarment list and/or be liable for civil and/or criminal penalties.</w:t>
      </w:r>
    </w:p>
    <w:p w14:paraId="5ED0F48F" w14:textId="77777777" w:rsidR="00DF644D" w:rsidRPr="00FD2FA7" w:rsidRDefault="00DF644D" w:rsidP="004A5BF8">
      <w:pPr>
        <w:pStyle w:val="Heading3"/>
        <w:rPr>
          <w:rFonts w:ascii="Verdana" w:hAnsi="Verdana"/>
          <w:color w:val="0A548B"/>
          <w:sz w:val="22"/>
          <w:szCs w:val="22"/>
        </w:rPr>
      </w:pPr>
      <w:r w:rsidRPr="00FD2FA7">
        <w:rPr>
          <w:rFonts w:ascii="Verdana" w:hAnsi="Verdana"/>
          <w:color w:val="0A548B"/>
          <w:sz w:val="22"/>
          <w:szCs w:val="22"/>
        </w:rPr>
        <w:t xml:space="preserve">Contract </w:t>
      </w:r>
    </w:p>
    <w:p w14:paraId="6790B4B9" w14:textId="77777777" w:rsidR="00883424" w:rsidRPr="00FD2FA7" w:rsidRDefault="00883424" w:rsidP="00883424">
      <w:pPr>
        <w:rPr>
          <w:rFonts w:ascii="Verdana" w:hAnsi="Verdana"/>
        </w:rPr>
      </w:pPr>
    </w:p>
    <w:p w14:paraId="11430352" w14:textId="77777777"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A tender submission is an offer to enter into a contract on the terms of the contents of the submission. Notification of an award decision does not constitute acceptance by the Authority. Any document submitted by a Supplier shall only have contractual effect when it is contained within an executed written contract. </w:t>
      </w:r>
    </w:p>
    <w:p w14:paraId="52E30D72" w14:textId="21AA3871"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The Supplier’s final tender submission must remain valid for acceptance for a period of </w:t>
      </w:r>
      <w:r w:rsidR="00BA3248" w:rsidRPr="00FD2FA7">
        <w:rPr>
          <w:rFonts w:ascii="Verdana" w:hAnsi="Verdana"/>
          <w:color w:val="0A548B"/>
          <w:sz w:val="22"/>
          <w:szCs w:val="22"/>
        </w:rPr>
        <w:t xml:space="preserve">90 </w:t>
      </w:r>
      <w:r w:rsidRPr="00FD2FA7">
        <w:rPr>
          <w:rFonts w:ascii="Verdana" w:hAnsi="Verdana"/>
          <w:color w:val="0A548B"/>
          <w:sz w:val="22"/>
          <w:szCs w:val="22"/>
        </w:rPr>
        <w:t xml:space="preserve">days from the date of its submission or until any procurement challenge/s have been resolved. </w:t>
      </w:r>
    </w:p>
    <w:p w14:paraId="6E3B0509" w14:textId="5AF454A5" w:rsidR="00F064CA" w:rsidRPr="00FD2FA7" w:rsidRDefault="00F064CA"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In the event that the </w:t>
      </w:r>
      <w:r w:rsidR="00C83E6F" w:rsidRPr="00FD2FA7">
        <w:rPr>
          <w:rFonts w:ascii="Verdana" w:hAnsi="Verdana"/>
          <w:color w:val="0A548B"/>
          <w:sz w:val="22"/>
          <w:szCs w:val="22"/>
        </w:rPr>
        <w:t>Authority</w:t>
      </w:r>
      <w:r w:rsidRPr="00FD2FA7">
        <w:rPr>
          <w:rFonts w:ascii="Verdana" w:hAnsi="Verdana"/>
          <w:color w:val="0A548B"/>
          <w:sz w:val="22"/>
          <w:szCs w:val="22"/>
        </w:rPr>
        <w:t xml:space="preserve"> and the highest scoring </w:t>
      </w:r>
      <w:r w:rsidR="00C83E6F" w:rsidRPr="00FD2FA7">
        <w:rPr>
          <w:rFonts w:ascii="Verdana" w:hAnsi="Verdana"/>
          <w:color w:val="0A548B"/>
          <w:sz w:val="22"/>
          <w:szCs w:val="22"/>
        </w:rPr>
        <w:t>Supplier</w:t>
      </w:r>
      <w:r w:rsidRPr="00FD2FA7">
        <w:rPr>
          <w:rFonts w:ascii="Verdana" w:hAnsi="Verdana"/>
          <w:color w:val="0A548B"/>
          <w:sz w:val="22"/>
          <w:szCs w:val="22"/>
        </w:rPr>
        <w:t xml:space="preserve"> are unable to enter into a contract on the agreed terms, the ECITB reserves the right to award the contract to the next highest scoring Tenderer, without further competition.</w:t>
      </w:r>
    </w:p>
    <w:p w14:paraId="6B87B224" w14:textId="77777777" w:rsidR="00DF644D" w:rsidRPr="00FD2FA7" w:rsidRDefault="00DF644D" w:rsidP="004A5BF8">
      <w:pPr>
        <w:pStyle w:val="Heading3"/>
        <w:rPr>
          <w:rFonts w:ascii="Verdana" w:hAnsi="Verdana"/>
          <w:color w:val="0A548B"/>
          <w:sz w:val="22"/>
          <w:szCs w:val="22"/>
        </w:rPr>
      </w:pPr>
      <w:r w:rsidRPr="00FD2FA7">
        <w:rPr>
          <w:rFonts w:ascii="Verdana" w:hAnsi="Verdana"/>
          <w:color w:val="0A548B"/>
          <w:sz w:val="22"/>
          <w:szCs w:val="22"/>
        </w:rPr>
        <w:t xml:space="preserve">Supplier withdrawal </w:t>
      </w:r>
    </w:p>
    <w:p w14:paraId="72ABDBAC" w14:textId="77777777" w:rsidR="00883424" w:rsidRPr="00FD2FA7" w:rsidRDefault="00883424" w:rsidP="00883424">
      <w:pPr>
        <w:rPr>
          <w:rFonts w:ascii="Verdana" w:hAnsi="Verdana"/>
        </w:rPr>
      </w:pPr>
    </w:p>
    <w:p w14:paraId="4FCA0637" w14:textId="2A5C518C"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Suppliers may withdraw from the Procurement at any time before the tende</w:t>
      </w:r>
      <w:r w:rsidR="008D6ED0" w:rsidRPr="00FD2FA7">
        <w:rPr>
          <w:rFonts w:ascii="Verdana" w:hAnsi="Verdana"/>
          <w:color w:val="0A548B"/>
          <w:sz w:val="22"/>
          <w:szCs w:val="22"/>
        </w:rPr>
        <w:t xml:space="preserve">r </w:t>
      </w:r>
      <w:r w:rsidRPr="00FD2FA7">
        <w:rPr>
          <w:rFonts w:ascii="Verdana" w:hAnsi="Verdana"/>
          <w:color w:val="0A548B"/>
          <w:sz w:val="22"/>
          <w:szCs w:val="22"/>
        </w:rPr>
        <w:t xml:space="preserve">submission deadline by providing written notification to the Authority </w:t>
      </w:r>
      <w:r w:rsidR="008D6ED0" w:rsidRPr="00FD2FA7">
        <w:rPr>
          <w:rFonts w:ascii="Verdana" w:hAnsi="Verdana"/>
          <w:color w:val="0A548B"/>
          <w:sz w:val="22"/>
          <w:szCs w:val="22"/>
        </w:rPr>
        <w:t>via the procurement email address.</w:t>
      </w:r>
    </w:p>
    <w:p w14:paraId="5832A7A2" w14:textId="54AFB04B" w:rsidR="00DF644D" w:rsidRPr="00FD2FA7" w:rsidRDefault="00DF644D" w:rsidP="008C696E">
      <w:pPr>
        <w:pStyle w:val="Heading3"/>
        <w:ind w:left="567" w:hanging="567"/>
        <w:rPr>
          <w:rFonts w:ascii="Verdana" w:hAnsi="Verdana"/>
          <w:color w:val="0A548B"/>
          <w:sz w:val="22"/>
          <w:szCs w:val="22"/>
        </w:rPr>
      </w:pPr>
      <w:r w:rsidRPr="00FD2FA7">
        <w:rPr>
          <w:rFonts w:ascii="Verdana" w:hAnsi="Verdana"/>
          <w:color w:val="0A548B"/>
          <w:sz w:val="22"/>
          <w:szCs w:val="22"/>
        </w:rPr>
        <w:t>Modifying your tender</w:t>
      </w:r>
    </w:p>
    <w:p w14:paraId="3C363D6B" w14:textId="77777777" w:rsidR="008C02C4" w:rsidRPr="00FD2FA7" w:rsidRDefault="008C02C4" w:rsidP="008C696E">
      <w:pPr>
        <w:ind w:left="567" w:hanging="567"/>
        <w:rPr>
          <w:rFonts w:ascii="Verdana" w:hAnsi="Verdana"/>
        </w:rPr>
      </w:pPr>
    </w:p>
    <w:p w14:paraId="2A55DF79" w14:textId="5151FA83"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Suppliers may modify their submitted</w:t>
      </w:r>
      <w:r w:rsidR="007D749D" w:rsidRPr="00FD2FA7">
        <w:rPr>
          <w:rFonts w:ascii="Verdana" w:hAnsi="Verdana"/>
          <w:color w:val="0A548B"/>
          <w:sz w:val="22"/>
          <w:szCs w:val="22"/>
        </w:rPr>
        <w:t xml:space="preserve"> </w:t>
      </w:r>
      <w:r w:rsidRPr="00FD2FA7">
        <w:rPr>
          <w:rFonts w:ascii="Verdana" w:hAnsi="Verdana"/>
          <w:color w:val="0A548B"/>
          <w:sz w:val="22"/>
          <w:szCs w:val="22"/>
        </w:rPr>
        <w:t>tenders prior to the submission deadline.</w:t>
      </w:r>
      <w:r w:rsidR="007D749D" w:rsidRPr="00FD2FA7">
        <w:rPr>
          <w:rFonts w:ascii="Verdana" w:hAnsi="Verdana"/>
          <w:color w:val="0A548B"/>
          <w:sz w:val="22"/>
          <w:szCs w:val="22"/>
        </w:rPr>
        <w:t xml:space="preserve"> </w:t>
      </w:r>
      <w:r w:rsidRPr="00FD2FA7">
        <w:rPr>
          <w:rFonts w:ascii="Verdana" w:hAnsi="Verdana"/>
          <w:color w:val="0A548B"/>
          <w:sz w:val="22"/>
          <w:szCs w:val="22"/>
        </w:rPr>
        <w:t>The Authority will not open tenders until after the submission deadline set out in the Procurement Timetable.</w:t>
      </w:r>
    </w:p>
    <w:p w14:paraId="3B6AF4D5" w14:textId="77777777" w:rsidR="00DF644D" w:rsidRPr="00FD2FA7" w:rsidRDefault="00DF644D" w:rsidP="008C696E">
      <w:pPr>
        <w:pStyle w:val="Heading3"/>
        <w:ind w:left="567" w:hanging="567"/>
        <w:rPr>
          <w:rFonts w:ascii="Verdana" w:hAnsi="Verdana"/>
          <w:color w:val="0A548B"/>
          <w:sz w:val="22"/>
          <w:szCs w:val="22"/>
        </w:rPr>
      </w:pPr>
      <w:r w:rsidRPr="00FD2FA7">
        <w:rPr>
          <w:rFonts w:ascii="Verdana" w:hAnsi="Verdana"/>
          <w:color w:val="0A548B"/>
          <w:sz w:val="22"/>
          <w:szCs w:val="22"/>
        </w:rPr>
        <w:t>Supplier eligibility</w:t>
      </w:r>
    </w:p>
    <w:p w14:paraId="7290278C" w14:textId="77777777" w:rsidR="00883424" w:rsidRPr="00FD2FA7" w:rsidRDefault="00883424" w:rsidP="008C696E">
      <w:pPr>
        <w:ind w:left="567" w:hanging="567"/>
        <w:rPr>
          <w:rFonts w:ascii="Verdana" w:hAnsi="Verdana"/>
        </w:rPr>
      </w:pPr>
    </w:p>
    <w:p w14:paraId="113F5AFC" w14:textId="77777777"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Suppliers are reminded that the eligibility requirements in this document, Tender Notice and all other associated tender documents apply to the Procurement at all times.</w:t>
      </w:r>
    </w:p>
    <w:p w14:paraId="46923396" w14:textId="60A0373A"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The Authority reserves the right to require any Supplier to provide such further information as the Authority may require (and for the avoidance of doubt, the Authority may make multiple requests) as to any issue addressed in the </w:t>
      </w:r>
      <w:r w:rsidR="00A4206A" w:rsidRPr="00FD2FA7">
        <w:rPr>
          <w:rFonts w:ascii="Verdana" w:hAnsi="Verdana"/>
          <w:color w:val="0A548B"/>
          <w:sz w:val="22"/>
          <w:szCs w:val="22"/>
        </w:rPr>
        <w:t>ITT</w:t>
      </w:r>
      <w:r w:rsidRPr="00FD2FA7">
        <w:rPr>
          <w:rFonts w:ascii="Verdana" w:hAnsi="Verdana"/>
          <w:color w:val="0A548B"/>
          <w:sz w:val="22"/>
          <w:szCs w:val="22"/>
        </w:rPr>
        <w:t xml:space="preserve"> including, but not limited to, the economic and financial standing of the Supplier at any stage of the Procurement and prior to the notification of the award decision and/or the award of the contract.</w:t>
      </w:r>
    </w:p>
    <w:p w14:paraId="71D1EA9D" w14:textId="6B03A81E"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The Authority must be notified in writing via the </w:t>
      </w:r>
      <w:r w:rsidR="008558A8" w:rsidRPr="00FD2FA7">
        <w:rPr>
          <w:rFonts w:ascii="Verdana" w:hAnsi="Verdana"/>
          <w:color w:val="0A548B"/>
          <w:sz w:val="22"/>
          <w:szCs w:val="22"/>
        </w:rPr>
        <w:t>Procurement email address</w:t>
      </w:r>
      <w:r w:rsidRPr="00FD2FA7">
        <w:rPr>
          <w:rFonts w:ascii="Verdana" w:hAnsi="Verdana"/>
          <w:color w:val="0A548B"/>
          <w:sz w:val="22"/>
          <w:szCs w:val="22"/>
        </w:rPr>
        <w:t xml:space="preserve"> promptly of any changes in the information that the Supplier has provided in its response to this Procurement (including but not limited to arrangements in relation to any Associated Suppliers) at any point before the entry into the </w:t>
      </w:r>
      <w:r w:rsidRPr="00FD2FA7">
        <w:rPr>
          <w:rFonts w:ascii="Verdana" w:hAnsi="Verdana"/>
          <w:color w:val="0A548B"/>
          <w:sz w:val="22"/>
          <w:szCs w:val="22"/>
        </w:rPr>
        <w:lastRenderedPageBreak/>
        <w:t>Contract so that the Authority may assess whether the Supplier continues to satisfy the relevant conditions of participation and should continue to qualify for participation in the Procurement. For the avoidance of doubt, the Authority reserves the right to take such action as it deems appropriate in the light of its assessment of the updated information, including (but not limited to) excluding the Supplier concerned from the Procurement.</w:t>
      </w:r>
    </w:p>
    <w:p w14:paraId="1D22832C" w14:textId="77777777" w:rsidR="00DF644D" w:rsidRPr="00FD2FA7" w:rsidRDefault="00DF644D" w:rsidP="004A5BF8">
      <w:pPr>
        <w:pStyle w:val="Heading3"/>
        <w:rPr>
          <w:rFonts w:ascii="Verdana" w:hAnsi="Verdana"/>
          <w:color w:val="0A548B"/>
          <w:sz w:val="22"/>
          <w:szCs w:val="22"/>
        </w:rPr>
      </w:pPr>
      <w:r w:rsidRPr="00FD2FA7">
        <w:rPr>
          <w:rFonts w:ascii="Verdana" w:hAnsi="Verdana"/>
          <w:color w:val="0A548B"/>
          <w:sz w:val="22"/>
          <w:szCs w:val="22"/>
        </w:rPr>
        <w:t xml:space="preserve">Supplier warranties </w:t>
      </w:r>
    </w:p>
    <w:p w14:paraId="5472BC3B" w14:textId="77777777" w:rsidR="00883424" w:rsidRPr="00FD2FA7" w:rsidRDefault="00883424" w:rsidP="00883424">
      <w:pPr>
        <w:rPr>
          <w:rFonts w:ascii="Verdana" w:hAnsi="Verdana"/>
        </w:rPr>
      </w:pPr>
    </w:p>
    <w:p w14:paraId="500EE54F" w14:textId="77777777"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In responding to this invitation, the Supplier warrants, represents and undertakes to the Authority that:</w:t>
      </w:r>
    </w:p>
    <w:p w14:paraId="667FD59F"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a.</w:t>
      </w:r>
      <w:r w:rsidRPr="00FD2FA7">
        <w:rPr>
          <w:rFonts w:ascii="Verdana" w:hAnsi="Verdana"/>
          <w:color w:val="0A548B"/>
          <w:sz w:val="22"/>
          <w:szCs w:val="22"/>
        </w:rPr>
        <w:tab/>
        <w:t>it understands and has complied with the conditions set out in this document</w:t>
      </w:r>
    </w:p>
    <w:p w14:paraId="5133315E"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b.</w:t>
      </w:r>
      <w:r w:rsidRPr="00FD2FA7">
        <w:rPr>
          <w:rFonts w:ascii="Verdana" w:hAnsi="Verdana"/>
          <w:color w:val="0A548B"/>
          <w:sz w:val="22"/>
          <w:szCs w:val="22"/>
        </w:rPr>
        <w:tab/>
        <w:t>all information, representations and other matters of fact communicated (whether in writing or otherwise) to the Authority by the Supplier, its staff or agents in connection with or arising out of the Procurement are true, complete and accurate in all respects, both as at the date communicated and as at the date of the submission of the response to this document</w:t>
      </w:r>
    </w:p>
    <w:p w14:paraId="33F9BF9C"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c.</w:t>
      </w:r>
      <w:r w:rsidRPr="00FD2FA7">
        <w:rPr>
          <w:rFonts w:ascii="Verdana" w:hAnsi="Verdana"/>
          <w:color w:val="0A548B"/>
          <w:sz w:val="22"/>
          <w:szCs w:val="22"/>
        </w:rPr>
        <w:tab/>
        <w:t>it has made its own investigations and undertaken its own research and due diligence, and has satisfied itself in respect of all matters (whether actual or contingent) relating to the invitation and has not submitted its response in reliance on any information, representation or assumption which may have been made by or on behalf of the Authority (with the exception of any information which is expressly warranted by the Authority)</w:t>
      </w:r>
    </w:p>
    <w:p w14:paraId="0F38A30F"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d.</w:t>
      </w:r>
      <w:r w:rsidRPr="00FD2FA7">
        <w:rPr>
          <w:rFonts w:ascii="Verdana" w:hAnsi="Verdana"/>
          <w:color w:val="0A548B"/>
          <w:sz w:val="22"/>
          <w:szCs w:val="22"/>
        </w:rPr>
        <w:tab/>
        <w:t xml:space="preserve">it has full power and authority to respond to this document and to perform the obligations in relation to the contract and will, if requested, promptly produce evidence of such to the Authority </w:t>
      </w:r>
    </w:p>
    <w:p w14:paraId="0AD432B2" w14:textId="77777777" w:rsidR="00DF644D" w:rsidRPr="00FD2FA7" w:rsidRDefault="00DF644D" w:rsidP="008C696E">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Suppliers should note that the potential consequences of providing incomplete, inaccurate or misleading information include that:</w:t>
      </w:r>
    </w:p>
    <w:p w14:paraId="09A98BA4"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a.</w:t>
      </w:r>
      <w:r w:rsidRPr="00FD2FA7">
        <w:rPr>
          <w:rFonts w:ascii="Verdana" w:hAnsi="Verdana"/>
          <w:color w:val="0A548B"/>
          <w:sz w:val="22"/>
          <w:szCs w:val="22"/>
        </w:rPr>
        <w:tab/>
        <w:t>the Authority may exclude the Supplier from participating in this Procurement</w:t>
      </w:r>
    </w:p>
    <w:p w14:paraId="485ED62A"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b.</w:t>
      </w:r>
      <w:r w:rsidRPr="00FD2FA7">
        <w:rPr>
          <w:rFonts w:ascii="Verdana" w:hAnsi="Verdana"/>
          <w:color w:val="0A548B"/>
          <w:sz w:val="22"/>
          <w:szCs w:val="22"/>
        </w:rPr>
        <w:tab/>
        <w:t>the Supplier may be excluded from bidding for contracts under Schedule 7, Paragraph 13 of the Act</w:t>
      </w:r>
    </w:p>
    <w:p w14:paraId="794ADCF3"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c.</w:t>
      </w:r>
      <w:r w:rsidRPr="00FD2FA7">
        <w:rPr>
          <w:rFonts w:ascii="Verdana" w:hAnsi="Verdana"/>
          <w:color w:val="0A548B"/>
          <w:sz w:val="22"/>
          <w:szCs w:val="22"/>
        </w:rPr>
        <w:tab/>
        <w:t>the Authority may rescind any resulting contract under the Misrepresentation Act 1967 and may sue the Supplier for damages</w:t>
      </w:r>
    </w:p>
    <w:p w14:paraId="480B525C" w14:textId="77777777" w:rsidR="00DF644D" w:rsidRPr="00FD2FA7" w:rsidRDefault="00DF644D" w:rsidP="0061744B">
      <w:pPr>
        <w:pStyle w:val="BodyText1"/>
        <w:ind w:left="714" w:hanging="357"/>
        <w:rPr>
          <w:rFonts w:ascii="Verdana" w:hAnsi="Verdana"/>
          <w:color w:val="0A548B"/>
          <w:sz w:val="22"/>
          <w:szCs w:val="22"/>
        </w:rPr>
      </w:pPr>
      <w:r w:rsidRPr="00FD2FA7">
        <w:rPr>
          <w:rFonts w:ascii="Verdana" w:hAnsi="Verdana"/>
          <w:color w:val="0A548B"/>
          <w:sz w:val="22"/>
          <w:szCs w:val="22"/>
        </w:rPr>
        <w:t>d.</w:t>
      </w:r>
      <w:r w:rsidRPr="00FD2FA7">
        <w:rPr>
          <w:rFonts w:ascii="Verdana" w:hAnsi="Verdana"/>
          <w:color w:val="0A548B"/>
          <w:sz w:val="22"/>
          <w:szCs w:val="22"/>
        </w:rPr>
        <w:tab/>
        <w:t>if fraud or fraudulent intent can be proved, the Supplier may be prosecuted and convicted of the offence of fraud by false representation under section 2 of the Fraud Act 2006, which can carry a sentence of up to 10 years or a fine (or both) – if there is a conviction, then the Supplier may be excluded from bidding for contracts under Schedule 6, Paragraph 15 of the Act and may be added to the debarment list</w:t>
      </w:r>
    </w:p>
    <w:p w14:paraId="75636577" w14:textId="77777777" w:rsidR="00DF644D" w:rsidRPr="00FD2FA7" w:rsidRDefault="00DF644D" w:rsidP="004A5BF8">
      <w:pPr>
        <w:pStyle w:val="Heading3"/>
        <w:rPr>
          <w:rFonts w:ascii="Verdana" w:hAnsi="Verdana"/>
          <w:color w:val="0A548B"/>
          <w:sz w:val="22"/>
          <w:szCs w:val="22"/>
        </w:rPr>
      </w:pPr>
      <w:r w:rsidRPr="00FD2FA7">
        <w:rPr>
          <w:rFonts w:ascii="Verdana" w:hAnsi="Verdana"/>
          <w:color w:val="0A548B"/>
          <w:sz w:val="22"/>
          <w:szCs w:val="22"/>
        </w:rPr>
        <w:lastRenderedPageBreak/>
        <w:t>Third parties</w:t>
      </w:r>
    </w:p>
    <w:p w14:paraId="4F42F47C" w14:textId="77777777" w:rsidR="00883424" w:rsidRPr="00FD2FA7" w:rsidRDefault="00883424" w:rsidP="00883424">
      <w:pPr>
        <w:rPr>
          <w:rFonts w:ascii="Verdana" w:hAnsi="Verdana"/>
        </w:rPr>
      </w:pPr>
    </w:p>
    <w:p w14:paraId="01388277" w14:textId="77777777" w:rsidR="00DF644D" w:rsidRPr="00FD2FA7" w:rsidRDefault="00DF644D" w:rsidP="00676E2C">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Nothing in these terms is intended to confer any rights on any third party under the Contracts (Rights of Third Parties) Act 1999. This does not affect any right or remedy of any person which exists or is available apart from that Act.</w:t>
      </w:r>
    </w:p>
    <w:p w14:paraId="6FF1C8D9" w14:textId="77777777" w:rsidR="00DF644D" w:rsidRPr="00FD2FA7" w:rsidRDefault="00DF644D" w:rsidP="004A5BF8">
      <w:pPr>
        <w:pStyle w:val="Heading3"/>
        <w:rPr>
          <w:rFonts w:ascii="Verdana" w:hAnsi="Verdana"/>
          <w:color w:val="0A548B"/>
          <w:sz w:val="22"/>
          <w:szCs w:val="22"/>
        </w:rPr>
      </w:pPr>
      <w:r w:rsidRPr="00FD2FA7">
        <w:rPr>
          <w:rFonts w:ascii="Verdana" w:hAnsi="Verdana"/>
          <w:color w:val="0A548B"/>
          <w:sz w:val="22"/>
          <w:szCs w:val="22"/>
        </w:rPr>
        <w:t>Applicable law</w:t>
      </w:r>
    </w:p>
    <w:p w14:paraId="2198DC5E" w14:textId="77777777" w:rsidR="00883424" w:rsidRPr="00FD2FA7" w:rsidRDefault="00883424" w:rsidP="00883424">
      <w:pPr>
        <w:rPr>
          <w:rFonts w:ascii="Verdana" w:hAnsi="Verdana"/>
        </w:rPr>
      </w:pPr>
    </w:p>
    <w:p w14:paraId="29B320D3" w14:textId="77777777" w:rsidR="00DF644D" w:rsidRPr="00FD2FA7" w:rsidRDefault="00DF644D" w:rsidP="00676E2C">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 xml:space="preserve">The law of England is applicable to this Procurement. </w:t>
      </w:r>
    </w:p>
    <w:p w14:paraId="57FF048F" w14:textId="77777777" w:rsidR="002147DD" w:rsidRPr="00FD2FA7" w:rsidRDefault="00DF644D" w:rsidP="00676E2C">
      <w:pPr>
        <w:pStyle w:val="BodyText1"/>
        <w:numPr>
          <w:ilvl w:val="0"/>
          <w:numId w:val="11"/>
        </w:numPr>
        <w:ind w:left="567" w:hanging="567"/>
        <w:rPr>
          <w:rFonts w:ascii="Verdana" w:hAnsi="Verdana"/>
          <w:color w:val="0A548B"/>
          <w:sz w:val="22"/>
          <w:szCs w:val="22"/>
        </w:rPr>
      </w:pPr>
      <w:r w:rsidRPr="00FD2FA7">
        <w:rPr>
          <w:rFonts w:ascii="Verdana" w:hAnsi="Verdana"/>
          <w:color w:val="0A548B"/>
          <w:sz w:val="22"/>
          <w:szCs w:val="22"/>
        </w:rPr>
        <w:t>Suppliers must agree to submit to the exclusive jurisdiction of the Courts of England and Wales in relation to any dispute arising out of or in connection with this Procurement.</w:t>
      </w:r>
    </w:p>
    <w:p w14:paraId="6D5ECDD8" w14:textId="6C3A9F56" w:rsidR="002147DD" w:rsidRPr="00FD2FA7" w:rsidRDefault="002147DD" w:rsidP="00DF644D">
      <w:pPr>
        <w:pStyle w:val="Heading1"/>
        <w:numPr>
          <w:ilvl w:val="0"/>
          <w:numId w:val="0"/>
        </w:numPr>
        <w:rPr>
          <w:rFonts w:ascii="Verdana" w:hAnsi="Verdana"/>
          <w:color w:val="0A548B"/>
        </w:rPr>
      </w:pPr>
      <w:bookmarkStart w:id="190" w:name="_Toc220393751"/>
      <w:r w:rsidRPr="00FD2FA7">
        <w:rPr>
          <w:rFonts w:ascii="Verdana" w:hAnsi="Verdana"/>
          <w:color w:val="0A548B"/>
        </w:rPr>
        <w:lastRenderedPageBreak/>
        <w:t>Appendix B: The Authority’s detailed requirement</w:t>
      </w:r>
      <w:r w:rsidR="000D2376" w:rsidRPr="00FD2FA7">
        <w:rPr>
          <w:rFonts w:ascii="Verdana" w:hAnsi="Verdana"/>
          <w:color w:val="0A548B"/>
        </w:rPr>
        <w:t>: Specifications</w:t>
      </w:r>
      <w:bookmarkEnd w:id="190"/>
    </w:p>
    <w:p w14:paraId="690BC6E3" w14:textId="7EC803F9" w:rsidR="002147DD" w:rsidRPr="00FD2FA7" w:rsidRDefault="002B13AA" w:rsidP="002147DD">
      <w:pPr>
        <w:pStyle w:val="BodyText1"/>
        <w:rPr>
          <w:rFonts w:ascii="Verdana" w:hAnsi="Verdana"/>
          <w:b/>
          <w:bCs/>
          <w:color w:val="0A548B"/>
        </w:rPr>
      </w:pPr>
      <w:r w:rsidRPr="00FD2FA7">
        <w:rPr>
          <w:rFonts w:ascii="Verdana" w:hAnsi="Verdana"/>
          <w:b/>
          <w:bCs/>
          <w:color w:val="0A548B"/>
        </w:rPr>
        <w:t>As uploaded within the Tender Notice via Find a Tender Service (FTS).</w:t>
      </w:r>
    </w:p>
    <w:p w14:paraId="03D9D034" w14:textId="77777777" w:rsidR="002147DD" w:rsidRPr="00FD2FA7" w:rsidRDefault="002147DD" w:rsidP="00DF644D">
      <w:pPr>
        <w:pStyle w:val="Heading1"/>
        <w:numPr>
          <w:ilvl w:val="0"/>
          <w:numId w:val="0"/>
        </w:numPr>
        <w:rPr>
          <w:rFonts w:ascii="Verdana" w:hAnsi="Verdana"/>
          <w:color w:val="0A548B"/>
        </w:rPr>
      </w:pPr>
      <w:bookmarkStart w:id="191" w:name="_Toc220393752"/>
      <w:r w:rsidRPr="00FD2FA7">
        <w:rPr>
          <w:rFonts w:ascii="Verdana" w:hAnsi="Verdana"/>
          <w:color w:val="0A548B"/>
        </w:rPr>
        <w:lastRenderedPageBreak/>
        <w:t>Appendix C: Service Levels, Service Credits and KPIs</w:t>
      </w:r>
      <w:bookmarkEnd w:id="191"/>
    </w:p>
    <w:p w14:paraId="2C84E6F4" w14:textId="4EBF4BBB" w:rsidR="00036B74" w:rsidRPr="00FD2FA7" w:rsidRDefault="00F41CA7" w:rsidP="00783F44">
      <w:pPr>
        <w:pStyle w:val="BodyText1"/>
        <w:rPr>
          <w:rFonts w:ascii="Verdana" w:hAnsi="Verdana"/>
          <w:b/>
          <w:bCs/>
          <w:color w:val="0A548B"/>
        </w:rPr>
      </w:pPr>
      <w:r w:rsidRPr="00FD2FA7">
        <w:rPr>
          <w:rFonts w:ascii="Verdana" w:hAnsi="Verdana"/>
          <w:b/>
          <w:bCs/>
          <w:color w:val="0A548B"/>
        </w:rPr>
        <w:t>Please see</w:t>
      </w:r>
      <w:r w:rsidR="00036B74" w:rsidRPr="00FD2FA7">
        <w:rPr>
          <w:rFonts w:ascii="Verdana" w:hAnsi="Verdana"/>
          <w:b/>
          <w:bCs/>
          <w:color w:val="0A548B"/>
        </w:rPr>
        <w:t xml:space="preserve"> the Specification and draft ECITB Service </w:t>
      </w:r>
      <w:r w:rsidR="00E806C8" w:rsidRPr="00FD2FA7">
        <w:rPr>
          <w:rFonts w:ascii="Verdana" w:hAnsi="Verdana"/>
          <w:b/>
          <w:bCs/>
          <w:color w:val="0A548B"/>
        </w:rPr>
        <w:t>Provision</w:t>
      </w:r>
      <w:r w:rsidR="00036B74" w:rsidRPr="00FD2FA7">
        <w:rPr>
          <w:rFonts w:ascii="Verdana" w:hAnsi="Verdana"/>
          <w:b/>
          <w:bCs/>
          <w:color w:val="0A548B"/>
        </w:rPr>
        <w:t xml:space="preserve"> Agreement as uploaded within </w:t>
      </w:r>
      <w:r w:rsidR="00E806C8" w:rsidRPr="00FD2FA7">
        <w:rPr>
          <w:rFonts w:ascii="Verdana" w:hAnsi="Verdana"/>
          <w:b/>
          <w:bCs/>
          <w:color w:val="0A548B"/>
        </w:rPr>
        <w:t>the Tender Notice via Find a Tender Service (FTS)</w:t>
      </w:r>
    </w:p>
    <w:p w14:paraId="56151748" w14:textId="77777777" w:rsidR="002147DD" w:rsidRPr="00FD2FA7" w:rsidRDefault="002147DD" w:rsidP="002147DD">
      <w:pPr>
        <w:pStyle w:val="BodyText1"/>
        <w:rPr>
          <w:rFonts w:ascii="Verdana" w:hAnsi="Verdana"/>
          <w:color w:val="0A548B"/>
        </w:rPr>
      </w:pPr>
    </w:p>
    <w:p w14:paraId="022B0E6F" w14:textId="77777777" w:rsidR="00DF644D" w:rsidRPr="00FD2FA7" w:rsidRDefault="00DF644D" w:rsidP="00DF644D">
      <w:pPr>
        <w:pStyle w:val="Heading1"/>
        <w:numPr>
          <w:ilvl w:val="0"/>
          <w:numId w:val="0"/>
        </w:numPr>
        <w:rPr>
          <w:rFonts w:ascii="Verdana" w:hAnsi="Verdana"/>
          <w:color w:val="0A548B"/>
        </w:rPr>
      </w:pPr>
      <w:bookmarkStart w:id="192" w:name="_Toc220393753"/>
      <w:r w:rsidRPr="00FD2FA7">
        <w:rPr>
          <w:rFonts w:ascii="Verdana" w:hAnsi="Verdana"/>
          <w:color w:val="0A548B"/>
        </w:rPr>
        <w:lastRenderedPageBreak/>
        <w:t>Appendix D: The draft contract terms</w:t>
      </w:r>
      <w:bookmarkEnd w:id="192"/>
    </w:p>
    <w:p w14:paraId="4BCB09B1" w14:textId="3C232A83" w:rsidR="30E5A4EC" w:rsidRPr="00FD2FA7" w:rsidRDefault="30E5A4EC" w:rsidP="7E95903C">
      <w:pPr>
        <w:pStyle w:val="BodyText1"/>
        <w:rPr>
          <w:rFonts w:ascii="Verdana" w:hAnsi="Verdana"/>
          <w:b/>
          <w:bCs/>
          <w:color w:val="0A548B"/>
        </w:rPr>
      </w:pPr>
      <w:r w:rsidRPr="00FD2FA7">
        <w:rPr>
          <w:rFonts w:ascii="Verdana" w:hAnsi="Verdana"/>
          <w:b/>
          <w:bCs/>
          <w:color w:val="0A548B"/>
        </w:rPr>
        <w:t>As uploaded within the Tender Notice via Find a Tender Service (FTS).</w:t>
      </w:r>
    </w:p>
    <w:p w14:paraId="3FC33B91" w14:textId="77777777" w:rsidR="00DF644D" w:rsidRPr="00FD2FA7" w:rsidRDefault="00DF644D" w:rsidP="00DF644D">
      <w:pPr>
        <w:pStyle w:val="Heading1"/>
        <w:numPr>
          <w:ilvl w:val="0"/>
          <w:numId w:val="0"/>
        </w:numPr>
        <w:rPr>
          <w:rFonts w:ascii="Verdana" w:hAnsi="Verdana"/>
          <w:color w:val="0A548B"/>
        </w:rPr>
      </w:pPr>
      <w:bookmarkStart w:id="193" w:name="_Toc220393754"/>
      <w:r w:rsidRPr="00FD2FA7">
        <w:rPr>
          <w:rFonts w:ascii="Verdana" w:hAnsi="Verdana"/>
          <w:color w:val="0A548B"/>
        </w:rPr>
        <w:lastRenderedPageBreak/>
        <w:t>Appendix E: Glossary</w:t>
      </w:r>
      <w:bookmarkEnd w:id="193"/>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3119"/>
        <w:gridCol w:w="6519"/>
      </w:tblGrid>
      <w:tr w:rsidR="00D2322F" w:rsidRPr="00FD2FA7" w14:paraId="037A1E3E" w14:textId="77777777" w:rsidTr="00E4007E">
        <w:trPr>
          <w:tblHeader/>
        </w:trPr>
        <w:tc>
          <w:tcPr>
            <w:tcW w:w="3119" w:type="dxa"/>
            <w:shd w:val="clear" w:color="auto" w:fill="BEDDFF"/>
          </w:tcPr>
          <w:p w14:paraId="3FD10F5B" w14:textId="77777777" w:rsidR="00AB450C" w:rsidRPr="00FD2FA7" w:rsidRDefault="00AB450C" w:rsidP="00E4007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8"/>
                <w:szCs w:val="28"/>
              </w:rPr>
            </w:pPr>
            <w:r w:rsidRPr="00FD2FA7">
              <w:rPr>
                <w:rFonts w:ascii="Verdana" w:hAnsi="Verdana"/>
                <w:b/>
                <w:bCs/>
                <w:color w:val="0A548B"/>
                <w:sz w:val="28"/>
                <w:szCs w:val="28"/>
              </w:rPr>
              <w:t>Defined term</w:t>
            </w:r>
          </w:p>
        </w:tc>
        <w:tc>
          <w:tcPr>
            <w:tcW w:w="6519" w:type="dxa"/>
            <w:shd w:val="clear" w:color="auto" w:fill="BEDDFF"/>
          </w:tcPr>
          <w:p w14:paraId="5246DC31" w14:textId="77777777" w:rsidR="00AB450C" w:rsidRPr="00FD2FA7" w:rsidRDefault="00AB450C" w:rsidP="00E4007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8"/>
                <w:szCs w:val="28"/>
              </w:rPr>
            </w:pPr>
            <w:r w:rsidRPr="00FD2FA7">
              <w:rPr>
                <w:rFonts w:ascii="Verdana" w:hAnsi="Verdana"/>
                <w:b/>
                <w:bCs/>
                <w:color w:val="0A548B"/>
                <w:sz w:val="28"/>
                <w:szCs w:val="28"/>
              </w:rPr>
              <w:t>Definition</w:t>
            </w:r>
          </w:p>
        </w:tc>
      </w:tr>
      <w:tr w:rsidR="00D2322F" w:rsidRPr="00FD2FA7" w14:paraId="07467181" w14:textId="77777777" w:rsidTr="00E4007E">
        <w:tc>
          <w:tcPr>
            <w:tcW w:w="3119" w:type="dxa"/>
          </w:tcPr>
          <w:p w14:paraId="7EE6ED36" w14:textId="77777777" w:rsidR="00AB450C" w:rsidRPr="00FD2FA7" w:rsidRDefault="00AB450C" w:rsidP="00AB450C">
            <w:pPr>
              <w:pStyle w:val="BodyText1"/>
              <w:spacing w:after="120"/>
              <w:rPr>
                <w:rFonts w:ascii="Verdana" w:hAnsi="Verdana"/>
                <w:color w:val="0A548B"/>
              </w:rPr>
            </w:pPr>
            <w:r w:rsidRPr="00FD2FA7">
              <w:rPr>
                <w:rFonts w:ascii="Verdana" w:hAnsi="Verdana"/>
                <w:color w:val="0A548B"/>
              </w:rPr>
              <w:t>Act</w:t>
            </w:r>
          </w:p>
        </w:tc>
        <w:tc>
          <w:tcPr>
            <w:tcW w:w="6519" w:type="dxa"/>
          </w:tcPr>
          <w:p w14:paraId="7C2735C3" w14:textId="4E502852" w:rsidR="00AB450C" w:rsidRPr="00FD2FA7" w:rsidRDefault="00092A59" w:rsidP="00AB450C">
            <w:pPr>
              <w:pStyle w:val="BodyText1"/>
              <w:spacing w:after="120"/>
              <w:rPr>
                <w:rFonts w:ascii="Verdana" w:hAnsi="Verdana"/>
                <w:color w:val="0A548B"/>
              </w:rPr>
            </w:pPr>
            <w:r w:rsidRPr="00FD2FA7">
              <w:rPr>
                <w:rFonts w:ascii="Verdana" w:hAnsi="Verdana"/>
                <w:color w:val="0A548B"/>
              </w:rPr>
              <w:t xml:space="preserve">means the </w:t>
            </w:r>
            <w:r w:rsidR="00AB450C" w:rsidRPr="00FD2FA7">
              <w:rPr>
                <w:rFonts w:ascii="Verdana" w:hAnsi="Verdana"/>
                <w:color w:val="0A548B"/>
              </w:rPr>
              <w:t>Procurement Act 2023.</w:t>
            </w:r>
          </w:p>
        </w:tc>
      </w:tr>
      <w:tr w:rsidR="00D2322F" w:rsidRPr="00FD2FA7" w14:paraId="1B41E898" w14:textId="77777777" w:rsidTr="00E4007E">
        <w:tc>
          <w:tcPr>
            <w:tcW w:w="3119" w:type="dxa"/>
          </w:tcPr>
          <w:p w14:paraId="347D187D"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Associated Suppliers</w:t>
            </w:r>
          </w:p>
        </w:tc>
        <w:tc>
          <w:tcPr>
            <w:tcW w:w="6519" w:type="dxa"/>
          </w:tcPr>
          <w:p w14:paraId="3E2136D9" w14:textId="7427BAC3" w:rsidR="00AB450C" w:rsidRPr="00FD2FA7" w:rsidRDefault="00092A59" w:rsidP="00AB450C">
            <w:pPr>
              <w:pStyle w:val="BodyText1"/>
              <w:spacing w:after="0"/>
              <w:rPr>
                <w:rFonts w:ascii="Verdana" w:hAnsi="Verdana"/>
                <w:color w:val="0A548B"/>
              </w:rPr>
            </w:pPr>
            <w:r w:rsidRPr="00FD2FA7">
              <w:rPr>
                <w:rFonts w:ascii="Verdana" w:hAnsi="Verdana"/>
                <w:color w:val="0A548B"/>
              </w:rPr>
              <w:t>means a Supplier who is associated with another Supplier if either (a) the Suppliers are submitting a tender together, or (b) the Authority is satisfied that the Suppliers will enter legally binding arrangements to the effect that the Supplier will sub-contract the performance of all or part of the Contract to the other, or the other Supplier will guarantee the performance of all or part of the Contract by the Supplier (as set out in section 22(9) of the Act).</w:t>
            </w:r>
          </w:p>
        </w:tc>
      </w:tr>
      <w:tr w:rsidR="00D2322F" w:rsidRPr="00FD2FA7" w14:paraId="49BD949E" w14:textId="77777777" w:rsidTr="00E4007E">
        <w:tc>
          <w:tcPr>
            <w:tcW w:w="3119" w:type="dxa"/>
          </w:tcPr>
          <w:p w14:paraId="4A84C6D1"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Authority</w:t>
            </w:r>
          </w:p>
        </w:tc>
        <w:tc>
          <w:tcPr>
            <w:tcW w:w="6519" w:type="dxa"/>
          </w:tcPr>
          <w:p w14:paraId="62CC1139" w14:textId="4952A2CC" w:rsidR="00AB450C" w:rsidRPr="00FD2FA7" w:rsidRDefault="00092A59" w:rsidP="00AB450C">
            <w:pPr>
              <w:tabs>
                <w:tab w:val="left" w:pos="2751"/>
              </w:tabs>
              <w:ind w:left="57"/>
              <w:rPr>
                <w:rFonts w:ascii="Verdana" w:hAnsi="Verdana"/>
                <w:color w:val="0A548B"/>
              </w:rPr>
            </w:pPr>
            <w:r w:rsidRPr="00FD2FA7">
              <w:rPr>
                <w:rFonts w:ascii="Verdana" w:hAnsi="Verdana"/>
                <w:color w:val="0A548B"/>
              </w:rPr>
              <w:t xml:space="preserve">means </w:t>
            </w:r>
            <w:r w:rsidR="00676E2C" w:rsidRPr="00FD2FA7">
              <w:rPr>
                <w:rFonts w:ascii="Verdana" w:hAnsi="Verdana"/>
                <w:color w:val="0A548B"/>
              </w:rPr>
              <w:t>the Engineering Construction Industry Training Board (ECITB)</w:t>
            </w:r>
          </w:p>
        </w:tc>
      </w:tr>
      <w:tr w:rsidR="00D2322F" w:rsidRPr="00FD2FA7" w14:paraId="6E334BA5" w14:textId="77777777" w:rsidTr="00E4007E">
        <w:tc>
          <w:tcPr>
            <w:tcW w:w="3119" w:type="dxa"/>
          </w:tcPr>
          <w:p w14:paraId="08FB543C" w14:textId="74CC04FD" w:rsidR="00AB450C" w:rsidRPr="00FD2FA7" w:rsidRDefault="00AB450C" w:rsidP="00AB450C">
            <w:pPr>
              <w:pStyle w:val="BodyText1"/>
              <w:spacing w:after="0"/>
              <w:rPr>
                <w:rFonts w:ascii="Verdana" w:hAnsi="Verdana"/>
                <w:color w:val="0A548B"/>
              </w:rPr>
            </w:pPr>
            <w:r w:rsidRPr="00FD2FA7">
              <w:rPr>
                <w:rFonts w:ascii="Verdana" w:hAnsi="Verdana"/>
                <w:color w:val="0A548B"/>
              </w:rPr>
              <w:t>Central Digital Platform</w:t>
            </w:r>
            <w:r w:rsidR="00146D38" w:rsidRPr="00FD2FA7">
              <w:rPr>
                <w:rFonts w:ascii="Verdana" w:hAnsi="Verdana"/>
                <w:color w:val="0A548B"/>
              </w:rPr>
              <w:t xml:space="preserve"> (CDP)</w:t>
            </w:r>
          </w:p>
        </w:tc>
        <w:tc>
          <w:tcPr>
            <w:tcW w:w="6519" w:type="dxa"/>
          </w:tcPr>
          <w:p w14:paraId="2CDB2550" w14:textId="3334B70A" w:rsidR="00AB450C" w:rsidRPr="00FD2FA7" w:rsidRDefault="00092A59" w:rsidP="00AB450C">
            <w:pPr>
              <w:tabs>
                <w:tab w:val="left" w:pos="2751"/>
              </w:tabs>
              <w:ind w:left="57"/>
              <w:rPr>
                <w:rFonts w:ascii="Verdana" w:hAnsi="Verdana"/>
                <w:color w:val="0A548B"/>
              </w:rPr>
            </w:pPr>
            <w:r w:rsidRPr="00FD2FA7">
              <w:rPr>
                <w:rFonts w:ascii="Verdana" w:hAnsi="Verdana"/>
                <w:color w:val="0A548B"/>
              </w:rPr>
              <w:t xml:space="preserve">means the </w:t>
            </w:r>
            <w:r w:rsidR="00AB450C" w:rsidRPr="00FD2FA7">
              <w:rPr>
                <w:rFonts w:ascii="Verdana" w:hAnsi="Verdana"/>
                <w:color w:val="0A548B"/>
              </w:rPr>
              <w:t>online system defined by regulation 5(2) of the Procurement Regulations 2024 (SI 2024 No. 692).</w:t>
            </w:r>
          </w:p>
        </w:tc>
      </w:tr>
      <w:tr w:rsidR="00D2322F" w:rsidRPr="00FD2FA7" w14:paraId="49A6C540" w14:textId="77777777" w:rsidTr="00E4007E">
        <w:tc>
          <w:tcPr>
            <w:tcW w:w="3119" w:type="dxa"/>
          </w:tcPr>
          <w:p w14:paraId="40E9F420" w14:textId="354127AD" w:rsidR="00AB450C" w:rsidRPr="00FD2FA7" w:rsidRDefault="00263875" w:rsidP="00AB450C">
            <w:pPr>
              <w:pStyle w:val="BodyText1"/>
              <w:spacing w:after="0"/>
              <w:rPr>
                <w:rFonts w:ascii="Verdana" w:hAnsi="Verdana"/>
                <w:color w:val="0A548B"/>
              </w:rPr>
            </w:pPr>
            <w:r w:rsidRPr="00FD2FA7">
              <w:rPr>
                <w:rFonts w:ascii="Verdana" w:hAnsi="Verdana"/>
                <w:color w:val="0A548B"/>
              </w:rPr>
              <w:t>Open</w:t>
            </w:r>
            <w:r w:rsidR="00155A22" w:rsidRPr="00FD2FA7">
              <w:rPr>
                <w:rFonts w:ascii="Verdana" w:hAnsi="Verdana"/>
                <w:color w:val="0A548B"/>
              </w:rPr>
              <w:t xml:space="preserve"> Competitive Procedure</w:t>
            </w:r>
          </w:p>
        </w:tc>
        <w:tc>
          <w:tcPr>
            <w:tcW w:w="6519" w:type="dxa"/>
          </w:tcPr>
          <w:p w14:paraId="6A473AC7" w14:textId="4C9D3F79" w:rsidR="00AB450C" w:rsidRPr="00FD2FA7" w:rsidRDefault="00CB75CC" w:rsidP="00AB450C">
            <w:pPr>
              <w:tabs>
                <w:tab w:val="left" w:pos="2751"/>
              </w:tabs>
              <w:ind w:left="57"/>
              <w:rPr>
                <w:rFonts w:ascii="Verdana" w:hAnsi="Verdana"/>
                <w:color w:val="0A548B"/>
              </w:rPr>
            </w:pPr>
            <w:r w:rsidRPr="00FD2FA7">
              <w:rPr>
                <w:rFonts w:ascii="Verdana" w:hAnsi="Verdana"/>
                <w:color w:val="0A548B"/>
              </w:rPr>
              <w:t>means</w:t>
            </w:r>
            <w:r w:rsidR="00092A59" w:rsidRPr="00FD2FA7">
              <w:rPr>
                <w:rFonts w:ascii="Verdana" w:hAnsi="Verdana"/>
                <w:color w:val="0A548B"/>
              </w:rPr>
              <w:t xml:space="preserve"> the </w:t>
            </w:r>
            <w:r w:rsidR="00B57068" w:rsidRPr="00FD2FA7">
              <w:rPr>
                <w:rFonts w:ascii="Verdana" w:hAnsi="Verdana"/>
                <w:color w:val="0A548B"/>
              </w:rPr>
              <w:t>O</w:t>
            </w:r>
            <w:r w:rsidR="00263875" w:rsidRPr="00FD2FA7">
              <w:rPr>
                <w:rFonts w:ascii="Verdana" w:hAnsi="Verdana"/>
                <w:color w:val="0A548B"/>
              </w:rPr>
              <w:t>pen</w:t>
            </w:r>
            <w:r w:rsidR="00AB450C" w:rsidRPr="00FD2FA7">
              <w:rPr>
                <w:rFonts w:ascii="Verdana" w:hAnsi="Verdana"/>
                <w:color w:val="0A548B"/>
              </w:rPr>
              <w:t xml:space="preserve"> </w:t>
            </w:r>
            <w:r w:rsidR="00B57068" w:rsidRPr="00FD2FA7">
              <w:rPr>
                <w:rFonts w:ascii="Verdana" w:hAnsi="Verdana"/>
                <w:color w:val="0A548B"/>
              </w:rPr>
              <w:t>C</w:t>
            </w:r>
            <w:r w:rsidR="00155A22" w:rsidRPr="00FD2FA7">
              <w:rPr>
                <w:rFonts w:ascii="Verdana" w:hAnsi="Verdana"/>
                <w:color w:val="0A548B"/>
              </w:rPr>
              <w:t xml:space="preserve">ompetitive </w:t>
            </w:r>
            <w:r w:rsidR="00B57068" w:rsidRPr="00FD2FA7">
              <w:rPr>
                <w:rFonts w:ascii="Verdana" w:hAnsi="Verdana"/>
                <w:color w:val="0A548B"/>
              </w:rPr>
              <w:t>P</w:t>
            </w:r>
            <w:r w:rsidR="00AB450C" w:rsidRPr="00FD2FA7">
              <w:rPr>
                <w:rFonts w:ascii="Verdana" w:hAnsi="Verdana"/>
                <w:color w:val="0A548B"/>
              </w:rPr>
              <w:t>rocedure as defined by section 20 of the Act.</w:t>
            </w:r>
          </w:p>
        </w:tc>
      </w:tr>
      <w:tr w:rsidR="00D2322F" w:rsidRPr="00FD2FA7" w14:paraId="12514588" w14:textId="77777777" w:rsidTr="00E4007E">
        <w:tc>
          <w:tcPr>
            <w:tcW w:w="3119" w:type="dxa"/>
          </w:tcPr>
          <w:p w14:paraId="1DEA03BD"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Contract</w:t>
            </w:r>
          </w:p>
        </w:tc>
        <w:tc>
          <w:tcPr>
            <w:tcW w:w="6519" w:type="dxa"/>
          </w:tcPr>
          <w:p w14:paraId="359E3B2F" w14:textId="34F3A6B4" w:rsidR="00AB450C" w:rsidRPr="00FD2FA7" w:rsidRDefault="00092A59" w:rsidP="00AB450C">
            <w:pPr>
              <w:tabs>
                <w:tab w:val="left" w:pos="2751"/>
              </w:tabs>
              <w:ind w:left="57"/>
              <w:rPr>
                <w:rFonts w:ascii="Verdana" w:hAnsi="Verdana"/>
                <w:color w:val="0A548B"/>
              </w:rPr>
            </w:pPr>
            <w:r w:rsidRPr="00FD2FA7">
              <w:rPr>
                <w:rFonts w:ascii="Verdana" w:hAnsi="Verdana"/>
                <w:color w:val="0A548B"/>
              </w:rPr>
              <w:t xml:space="preserve">means the </w:t>
            </w:r>
            <w:r w:rsidR="00AB450C" w:rsidRPr="00FD2FA7">
              <w:rPr>
                <w:rFonts w:ascii="Verdana" w:hAnsi="Verdana"/>
                <w:color w:val="0A548B"/>
              </w:rPr>
              <w:t>contract to be entered into by the Authority with the successful Supplier.</w:t>
            </w:r>
          </w:p>
        </w:tc>
      </w:tr>
      <w:tr w:rsidR="009B7AE0" w:rsidRPr="00FD2FA7" w14:paraId="198FD7C5" w14:textId="77777777" w:rsidTr="00E4007E">
        <w:tc>
          <w:tcPr>
            <w:tcW w:w="3119" w:type="dxa"/>
          </w:tcPr>
          <w:p w14:paraId="10AA14A5" w14:textId="59FBDE8A" w:rsidR="009B7AE0" w:rsidRPr="00FD2FA7" w:rsidRDefault="009B7AE0" w:rsidP="00AB450C">
            <w:pPr>
              <w:pStyle w:val="BodyText1"/>
              <w:spacing w:after="0"/>
              <w:rPr>
                <w:rFonts w:ascii="Verdana" w:hAnsi="Verdana"/>
                <w:color w:val="0A548B"/>
              </w:rPr>
            </w:pPr>
            <w:r w:rsidRPr="00FD2FA7">
              <w:rPr>
                <w:rFonts w:ascii="Verdana" w:hAnsi="Verdana"/>
                <w:color w:val="0A548B"/>
              </w:rPr>
              <w:t>ECITB</w:t>
            </w:r>
          </w:p>
        </w:tc>
        <w:tc>
          <w:tcPr>
            <w:tcW w:w="6519" w:type="dxa"/>
          </w:tcPr>
          <w:p w14:paraId="67E6BA8E" w14:textId="7CB2EFEB" w:rsidR="009B7AE0" w:rsidRPr="00FD2FA7" w:rsidRDefault="009B7AE0" w:rsidP="00AB450C">
            <w:pPr>
              <w:tabs>
                <w:tab w:val="left" w:pos="2751"/>
              </w:tabs>
              <w:ind w:left="57"/>
              <w:rPr>
                <w:rFonts w:ascii="Verdana" w:hAnsi="Verdana"/>
                <w:color w:val="0A548B"/>
              </w:rPr>
            </w:pPr>
            <w:r w:rsidRPr="00FD2FA7">
              <w:rPr>
                <w:rFonts w:ascii="Verdana" w:hAnsi="Verdana"/>
                <w:color w:val="0A548B"/>
              </w:rPr>
              <w:t>means the Engineering Construction Industry Training Board</w:t>
            </w:r>
          </w:p>
        </w:tc>
      </w:tr>
      <w:tr w:rsidR="00D2322F" w:rsidRPr="00FD2FA7" w14:paraId="63F4883D" w14:textId="77777777" w:rsidTr="00E4007E">
        <w:tc>
          <w:tcPr>
            <w:tcW w:w="3119" w:type="dxa"/>
          </w:tcPr>
          <w:p w14:paraId="52E52282"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Key Performance Indicators or KPIs</w:t>
            </w:r>
          </w:p>
        </w:tc>
        <w:tc>
          <w:tcPr>
            <w:tcW w:w="6519" w:type="dxa"/>
          </w:tcPr>
          <w:p w14:paraId="3B69C698" w14:textId="43885AEC" w:rsidR="00AB450C" w:rsidRPr="00FD2FA7" w:rsidRDefault="00CB75CC" w:rsidP="00AB450C">
            <w:pPr>
              <w:tabs>
                <w:tab w:val="left" w:pos="2751"/>
              </w:tabs>
              <w:ind w:left="57"/>
              <w:rPr>
                <w:rFonts w:ascii="Verdana" w:hAnsi="Verdana"/>
                <w:color w:val="0A548B"/>
              </w:rPr>
            </w:pPr>
            <w:r w:rsidRPr="00FD2FA7">
              <w:rPr>
                <w:rFonts w:ascii="Verdana" w:hAnsi="Verdana"/>
                <w:color w:val="0A548B"/>
              </w:rPr>
              <w:t>m</w:t>
            </w:r>
            <w:r w:rsidR="00092A59" w:rsidRPr="00FD2FA7">
              <w:rPr>
                <w:rFonts w:ascii="Verdana" w:hAnsi="Verdana"/>
                <w:color w:val="0A548B"/>
              </w:rPr>
              <w:t>eans the</w:t>
            </w:r>
            <w:r w:rsidR="00AB450C" w:rsidRPr="00FD2FA7">
              <w:rPr>
                <w:rFonts w:ascii="Verdana" w:hAnsi="Verdana"/>
                <w:color w:val="0A548B"/>
              </w:rPr>
              <w:t xml:space="preserve"> key performance indicators (KPIs) set out in Appendix C.</w:t>
            </w:r>
          </w:p>
        </w:tc>
      </w:tr>
      <w:tr w:rsidR="00D2322F" w:rsidRPr="00FD2FA7" w14:paraId="4AF43C71" w14:textId="77777777" w:rsidTr="00B57068">
        <w:trPr>
          <w:trHeight w:val="508"/>
        </w:trPr>
        <w:tc>
          <w:tcPr>
            <w:tcW w:w="3119" w:type="dxa"/>
          </w:tcPr>
          <w:p w14:paraId="371B6FE4"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Portal</w:t>
            </w:r>
          </w:p>
        </w:tc>
        <w:tc>
          <w:tcPr>
            <w:tcW w:w="6519" w:type="dxa"/>
          </w:tcPr>
          <w:p w14:paraId="32A04E9A" w14:textId="04526FDA" w:rsidR="00AB450C" w:rsidRPr="00FD2FA7" w:rsidRDefault="00946164" w:rsidP="00AB450C">
            <w:pPr>
              <w:tabs>
                <w:tab w:val="left" w:pos="2751"/>
              </w:tabs>
              <w:ind w:left="57"/>
              <w:rPr>
                <w:rFonts w:ascii="Verdana" w:hAnsi="Verdana"/>
                <w:color w:val="0A548B"/>
              </w:rPr>
            </w:pPr>
            <w:r w:rsidRPr="00FD2FA7">
              <w:rPr>
                <w:rFonts w:ascii="Verdana" w:hAnsi="Verdana"/>
                <w:color w:val="0A548B"/>
              </w:rPr>
              <w:t>Not applicable as the</w:t>
            </w:r>
            <w:r w:rsidR="00B57068" w:rsidRPr="00FD2FA7">
              <w:rPr>
                <w:rFonts w:ascii="Verdana" w:hAnsi="Verdana"/>
                <w:color w:val="0A548B"/>
              </w:rPr>
              <w:t xml:space="preserve"> ECITB does not have an e-procurement portal</w:t>
            </w:r>
            <w:r w:rsidR="00AB450C" w:rsidRPr="00FD2FA7">
              <w:rPr>
                <w:rFonts w:ascii="Verdana" w:hAnsi="Verdana"/>
                <w:color w:val="0A548B"/>
              </w:rPr>
              <w:t xml:space="preserve"> </w:t>
            </w:r>
          </w:p>
        </w:tc>
      </w:tr>
      <w:tr w:rsidR="00D2322F" w:rsidRPr="00FD2FA7" w14:paraId="295BE2A8" w14:textId="77777777" w:rsidTr="00E4007E">
        <w:tc>
          <w:tcPr>
            <w:tcW w:w="3119" w:type="dxa"/>
          </w:tcPr>
          <w:p w14:paraId="16BF945E"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Procurement</w:t>
            </w:r>
          </w:p>
        </w:tc>
        <w:tc>
          <w:tcPr>
            <w:tcW w:w="6519" w:type="dxa"/>
          </w:tcPr>
          <w:p w14:paraId="4EABA168" w14:textId="5043C0E3" w:rsidR="00AB450C" w:rsidRPr="00FD2FA7" w:rsidRDefault="00AB450C" w:rsidP="00AB450C">
            <w:pPr>
              <w:tabs>
                <w:tab w:val="left" w:pos="2751"/>
              </w:tabs>
              <w:ind w:left="57"/>
              <w:rPr>
                <w:rFonts w:ascii="Verdana" w:hAnsi="Verdana"/>
                <w:color w:val="0A548B"/>
              </w:rPr>
            </w:pPr>
            <w:r w:rsidRPr="00FD2FA7">
              <w:rPr>
                <w:rFonts w:ascii="Verdana" w:hAnsi="Verdana"/>
                <w:color w:val="0A548B"/>
              </w:rPr>
              <w:t xml:space="preserve">This </w:t>
            </w:r>
            <w:r w:rsidR="00B57068" w:rsidRPr="00FD2FA7">
              <w:rPr>
                <w:rFonts w:ascii="Verdana" w:hAnsi="Verdana"/>
                <w:color w:val="0A548B"/>
              </w:rPr>
              <w:t xml:space="preserve">Open </w:t>
            </w:r>
            <w:r w:rsidRPr="00FD2FA7">
              <w:rPr>
                <w:rFonts w:ascii="Verdana" w:hAnsi="Verdana"/>
                <w:color w:val="0A548B"/>
              </w:rPr>
              <w:t>Competitive Procedure procurement process.</w:t>
            </w:r>
          </w:p>
        </w:tc>
      </w:tr>
      <w:tr w:rsidR="00D2322F" w:rsidRPr="00FD2FA7" w14:paraId="3A3C67BD" w14:textId="77777777" w:rsidTr="00E4007E">
        <w:tc>
          <w:tcPr>
            <w:tcW w:w="3119" w:type="dxa"/>
          </w:tcPr>
          <w:p w14:paraId="451312A2"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Procurement Timetable</w:t>
            </w:r>
          </w:p>
        </w:tc>
        <w:tc>
          <w:tcPr>
            <w:tcW w:w="6519" w:type="dxa"/>
          </w:tcPr>
          <w:p w14:paraId="07BEB542" w14:textId="77777777" w:rsidR="00AB450C" w:rsidRPr="00FD2FA7" w:rsidRDefault="00AB450C" w:rsidP="00AB450C">
            <w:pPr>
              <w:tabs>
                <w:tab w:val="left" w:pos="2751"/>
              </w:tabs>
              <w:ind w:left="57"/>
              <w:rPr>
                <w:rFonts w:ascii="Verdana" w:hAnsi="Verdana"/>
                <w:color w:val="0A548B"/>
              </w:rPr>
            </w:pPr>
            <w:r w:rsidRPr="00FD2FA7">
              <w:rPr>
                <w:rFonts w:ascii="Verdana" w:hAnsi="Verdana"/>
                <w:color w:val="0A548B"/>
              </w:rPr>
              <w:t>The timetable for this Procurement as set out in this document.</w:t>
            </w:r>
          </w:p>
        </w:tc>
      </w:tr>
      <w:tr w:rsidR="00D2322F" w:rsidRPr="00FD2FA7" w14:paraId="16E17F3C" w14:textId="77777777" w:rsidTr="00E4007E">
        <w:tc>
          <w:tcPr>
            <w:tcW w:w="3119" w:type="dxa"/>
          </w:tcPr>
          <w:p w14:paraId="3A64916E"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Service Credits</w:t>
            </w:r>
          </w:p>
        </w:tc>
        <w:tc>
          <w:tcPr>
            <w:tcW w:w="6519" w:type="dxa"/>
          </w:tcPr>
          <w:p w14:paraId="3F2C05A6" w14:textId="0CF2E619" w:rsidR="00AB450C" w:rsidRPr="00FD2FA7" w:rsidRDefault="00CB75CC" w:rsidP="00AB450C">
            <w:pPr>
              <w:tabs>
                <w:tab w:val="left" w:pos="2751"/>
              </w:tabs>
              <w:ind w:left="57"/>
              <w:rPr>
                <w:rFonts w:ascii="Verdana" w:hAnsi="Verdana"/>
                <w:color w:val="0A548B"/>
              </w:rPr>
            </w:pPr>
            <w:r w:rsidRPr="00FD2FA7">
              <w:rPr>
                <w:rFonts w:ascii="Verdana" w:hAnsi="Verdana"/>
                <w:color w:val="0A548B"/>
              </w:rPr>
              <w:t>m</w:t>
            </w:r>
            <w:r w:rsidR="00092A59" w:rsidRPr="00FD2FA7">
              <w:rPr>
                <w:rFonts w:ascii="Verdana" w:hAnsi="Verdana"/>
                <w:color w:val="0A548B"/>
              </w:rPr>
              <w:t>eans t</w:t>
            </w:r>
            <w:r w:rsidR="00AB450C" w:rsidRPr="00FD2FA7">
              <w:rPr>
                <w:rFonts w:ascii="Verdana" w:hAnsi="Verdana"/>
                <w:color w:val="0A548B"/>
              </w:rPr>
              <w:t>he service credits set out in Appendix C.</w:t>
            </w:r>
          </w:p>
        </w:tc>
      </w:tr>
      <w:tr w:rsidR="00D2322F" w:rsidRPr="00FD2FA7" w14:paraId="5C630B15" w14:textId="77777777" w:rsidTr="00E4007E">
        <w:tc>
          <w:tcPr>
            <w:tcW w:w="3119" w:type="dxa"/>
          </w:tcPr>
          <w:p w14:paraId="63DAD0AD"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lastRenderedPageBreak/>
              <w:t>Service Levels</w:t>
            </w:r>
          </w:p>
        </w:tc>
        <w:tc>
          <w:tcPr>
            <w:tcW w:w="6519" w:type="dxa"/>
          </w:tcPr>
          <w:p w14:paraId="5C84594F" w14:textId="6BCD6CDB" w:rsidR="00AB450C" w:rsidRPr="00FD2FA7" w:rsidRDefault="00CB75CC" w:rsidP="00AB450C">
            <w:pPr>
              <w:tabs>
                <w:tab w:val="left" w:pos="2751"/>
              </w:tabs>
              <w:ind w:left="57"/>
              <w:rPr>
                <w:rFonts w:ascii="Verdana" w:hAnsi="Verdana"/>
                <w:color w:val="0A548B"/>
              </w:rPr>
            </w:pPr>
            <w:r w:rsidRPr="00FD2FA7">
              <w:rPr>
                <w:rFonts w:ascii="Verdana" w:hAnsi="Verdana"/>
                <w:color w:val="0A548B"/>
              </w:rPr>
              <w:t>m</w:t>
            </w:r>
            <w:r w:rsidR="00092A59" w:rsidRPr="00FD2FA7">
              <w:rPr>
                <w:rFonts w:ascii="Verdana" w:hAnsi="Verdana"/>
                <w:color w:val="0A548B"/>
              </w:rPr>
              <w:t>ean</w:t>
            </w:r>
            <w:r w:rsidRPr="00FD2FA7">
              <w:rPr>
                <w:rFonts w:ascii="Verdana" w:hAnsi="Verdana"/>
                <w:color w:val="0A548B"/>
              </w:rPr>
              <w:t>s</w:t>
            </w:r>
            <w:r w:rsidR="00092A59" w:rsidRPr="00FD2FA7">
              <w:rPr>
                <w:rFonts w:ascii="Verdana" w:hAnsi="Verdana"/>
                <w:color w:val="0A548B"/>
              </w:rPr>
              <w:t xml:space="preserve"> t</w:t>
            </w:r>
            <w:r w:rsidR="00AB450C" w:rsidRPr="00FD2FA7">
              <w:rPr>
                <w:rFonts w:ascii="Verdana" w:hAnsi="Verdana"/>
                <w:color w:val="0A548B"/>
              </w:rPr>
              <w:t>he service levels set out in</w:t>
            </w:r>
            <w:r w:rsidR="00092A59" w:rsidRPr="00FD2FA7">
              <w:rPr>
                <w:rFonts w:ascii="Verdana" w:hAnsi="Verdana"/>
                <w:color w:val="0A548B"/>
              </w:rPr>
              <w:t xml:space="preserve"> Appendix C</w:t>
            </w:r>
            <w:r w:rsidR="00AB450C" w:rsidRPr="00FD2FA7">
              <w:rPr>
                <w:rFonts w:ascii="Verdana" w:hAnsi="Verdana"/>
                <w:color w:val="0A548B"/>
              </w:rPr>
              <w:t xml:space="preserve"> </w:t>
            </w:r>
          </w:p>
        </w:tc>
      </w:tr>
      <w:tr w:rsidR="00D2322F" w:rsidRPr="00FD2FA7" w14:paraId="7D3D564C" w14:textId="77777777" w:rsidTr="00E4007E">
        <w:tc>
          <w:tcPr>
            <w:tcW w:w="3119" w:type="dxa"/>
          </w:tcPr>
          <w:p w14:paraId="5EAD073C"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Supplier or Suppliers</w:t>
            </w:r>
          </w:p>
        </w:tc>
        <w:tc>
          <w:tcPr>
            <w:tcW w:w="6519" w:type="dxa"/>
          </w:tcPr>
          <w:p w14:paraId="2EFB6423" w14:textId="5A865823" w:rsidR="00AB450C" w:rsidRPr="00FD2FA7" w:rsidRDefault="00092A59" w:rsidP="00AB450C">
            <w:pPr>
              <w:tabs>
                <w:tab w:val="left" w:pos="2751"/>
              </w:tabs>
              <w:ind w:left="57"/>
              <w:rPr>
                <w:rFonts w:ascii="Verdana" w:hAnsi="Verdana"/>
                <w:color w:val="0A548B"/>
              </w:rPr>
            </w:pPr>
            <w:r w:rsidRPr="00FD2FA7">
              <w:rPr>
                <w:rFonts w:ascii="Verdana" w:hAnsi="Verdana"/>
                <w:color w:val="0A548B"/>
              </w:rPr>
              <w:t>means a supplier or suppliers (as the case may be) participating in the Procurement</w:t>
            </w:r>
          </w:p>
        </w:tc>
      </w:tr>
      <w:tr w:rsidR="00AB450C" w:rsidRPr="00FD2FA7" w14:paraId="12B31E07" w14:textId="77777777" w:rsidTr="00E4007E">
        <w:tc>
          <w:tcPr>
            <w:tcW w:w="3119" w:type="dxa"/>
          </w:tcPr>
          <w:p w14:paraId="35249BAB" w14:textId="77777777" w:rsidR="00AB450C" w:rsidRPr="00FD2FA7" w:rsidRDefault="00AB450C" w:rsidP="00AB450C">
            <w:pPr>
              <w:pStyle w:val="BodyText1"/>
              <w:spacing w:after="0"/>
              <w:rPr>
                <w:rFonts w:ascii="Verdana" w:hAnsi="Verdana"/>
                <w:color w:val="0A548B"/>
              </w:rPr>
            </w:pPr>
            <w:r w:rsidRPr="00FD2FA7">
              <w:rPr>
                <w:rFonts w:ascii="Verdana" w:hAnsi="Verdana"/>
                <w:color w:val="0A548B"/>
              </w:rPr>
              <w:t>Tender Notice</w:t>
            </w:r>
          </w:p>
        </w:tc>
        <w:tc>
          <w:tcPr>
            <w:tcW w:w="6519" w:type="dxa"/>
          </w:tcPr>
          <w:p w14:paraId="5874C4EA" w14:textId="3CD7B9C0" w:rsidR="00AB450C" w:rsidRPr="00FD2FA7" w:rsidRDefault="00092A59" w:rsidP="00AB450C">
            <w:pPr>
              <w:pStyle w:val="BodyText1"/>
              <w:spacing w:after="0"/>
              <w:rPr>
                <w:rFonts w:ascii="Verdana" w:hAnsi="Verdana"/>
                <w:color w:val="0A548B"/>
              </w:rPr>
            </w:pPr>
            <w:r w:rsidRPr="00FD2FA7">
              <w:rPr>
                <w:rFonts w:ascii="Verdana" w:hAnsi="Verdana"/>
                <w:color w:val="0A548B"/>
              </w:rPr>
              <w:t>means the tender notice published on the Central Digital Platform</w:t>
            </w:r>
            <w:r w:rsidR="00F20DE5" w:rsidRPr="00FD2FA7">
              <w:rPr>
                <w:rFonts w:ascii="Verdana" w:hAnsi="Verdana"/>
                <w:color w:val="0A548B"/>
              </w:rPr>
              <w:t xml:space="preserve"> (FTS)</w:t>
            </w:r>
          </w:p>
        </w:tc>
      </w:tr>
    </w:tbl>
    <w:p w14:paraId="7C939DEC" w14:textId="77777777" w:rsidR="00DF644D" w:rsidRPr="00FD2FA7" w:rsidRDefault="00DF644D" w:rsidP="00AB450C">
      <w:pPr>
        <w:pStyle w:val="BodyText1"/>
        <w:rPr>
          <w:rFonts w:ascii="Verdana" w:hAnsi="Verdana"/>
          <w:color w:val="0A548B"/>
        </w:rPr>
      </w:pPr>
    </w:p>
    <w:p w14:paraId="461E6D75" w14:textId="77777777" w:rsidR="00DF644D" w:rsidRPr="00FD2FA7" w:rsidRDefault="00DF644D" w:rsidP="00DF644D">
      <w:pPr>
        <w:pStyle w:val="Heading1"/>
        <w:numPr>
          <w:ilvl w:val="0"/>
          <w:numId w:val="0"/>
        </w:numPr>
        <w:rPr>
          <w:rFonts w:ascii="Verdana" w:hAnsi="Verdana"/>
          <w:color w:val="0A548B"/>
        </w:rPr>
      </w:pPr>
      <w:bookmarkStart w:id="194" w:name="_Toc220393755"/>
      <w:r w:rsidRPr="00FD2FA7">
        <w:rPr>
          <w:rFonts w:ascii="Verdana" w:hAnsi="Verdana"/>
          <w:color w:val="0A548B"/>
        </w:rPr>
        <w:lastRenderedPageBreak/>
        <w:t>Appendix F: Form of tender</w:t>
      </w:r>
      <w:bookmarkEnd w:id="194"/>
    </w:p>
    <w:p w14:paraId="1859EB9C" w14:textId="2812DA30"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Dear Sir or Madam</w:t>
      </w:r>
      <w:r w:rsidR="007A4DEF" w:rsidRPr="00FD2FA7">
        <w:rPr>
          <w:rFonts w:ascii="Verdana" w:hAnsi="Verdana"/>
          <w:color w:val="0A548B"/>
          <w:sz w:val="22"/>
          <w:szCs w:val="22"/>
        </w:rPr>
        <w:t>,</w:t>
      </w:r>
    </w:p>
    <w:p w14:paraId="4CB08BCC" w14:textId="77777777" w:rsidR="00AB450C" w:rsidRPr="00FD2FA7" w:rsidRDefault="00AB450C" w:rsidP="00BE665B">
      <w:pPr>
        <w:pStyle w:val="Heading2-NotToC"/>
        <w:rPr>
          <w:rFonts w:ascii="Verdana" w:hAnsi="Verdana"/>
          <w:color w:val="0A548B"/>
          <w:sz w:val="22"/>
          <w:szCs w:val="22"/>
        </w:rPr>
      </w:pPr>
      <w:r w:rsidRPr="00FD2FA7">
        <w:rPr>
          <w:rFonts w:ascii="Verdana" w:hAnsi="Verdana"/>
          <w:color w:val="0A548B"/>
          <w:sz w:val="22"/>
          <w:szCs w:val="22"/>
        </w:rPr>
        <w:t xml:space="preserve">Form of tender </w:t>
      </w:r>
    </w:p>
    <w:p w14:paraId="2BEFFFEE" w14:textId="1FC88058"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 xml:space="preserve">I/We, the undersigned, tender and offer to provide the </w:t>
      </w:r>
      <w:r w:rsidR="006461CC" w:rsidRPr="00FD2FA7">
        <w:rPr>
          <w:rFonts w:ascii="Verdana" w:hAnsi="Verdana"/>
          <w:color w:val="0A548B"/>
          <w:sz w:val="22"/>
          <w:szCs w:val="22"/>
        </w:rPr>
        <w:t>C</w:t>
      </w:r>
      <w:r w:rsidRPr="00FD2FA7">
        <w:rPr>
          <w:rFonts w:ascii="Verdana" w:hAnsi="Verdana"/>
          <w:color w:val="0A548B"/>
          <w:sz w:val="22"/>
          <w:szCs w:val="22"/>
        </w:rPr>
        <w:t>ontract as listed below, which is more particularly referred to in the</w:t>
      </w:r>
      <w:r w:rsidR="002766D9" w:rsidRPr="00FD2FA7">
        <w:rPr>
          <w:rFonts w:ascii="Verdana" w:hAnsi="Verdana"/>
          <w:color w:val="0A548B"/>
          <w:sz w:val="22"/>
          <w:szCs w:val="22"/>
        </w:rPr>
        <w:t xml:space="preserve"> </w:t>
      </w:r>
      <w:r w:rsidRPr="00FD2FA7">
        <w:rPr>
          <w:rFonts w:ascii="Verdana" w:hAnsi="Verdana"/>
          <w:color w:val="0A548B"/>
          <w:sz w:val="22"/>
          <w:szCs w:val="22"/>
        </w:rPr>
        <w:t xml:space="preserve">invitation to </w:t>
      </w:r>
      <w:r w:rsidR="008B2A4D" w:rsidRPr="00FD2FA7">
        <w:rPr>
          <w:rFonts w:ascii="Verdana" w:hAnsi="Verdana"/>
          <w:color w:val="0A548B"/>
          <w:sz w:val="22"/>
          <w:szCs w:val="22"/>
        </w:rPr>
        <w:t>Tender</w:t>
      </w:r>
      <w:r w:rsidRPr="00FD2FA7">
        <w:rPr>
          <w:rFonts w:ascii="Verdana" w:hAnsi="Verdana"/>
          <w:color w:val="0A548B"/>
          <w:sz w:val="22"/>
          <w:szCs w:val="22"/>
        </w:rPr>
        <w:t xml:space="preserve"> supplied to me/us for the purpose of tendering for the provision of the </w:t>
      </w:r>
      <w:r w:rsidR="006461CC" w:rsidRPr="00FD2FA7">
        <w:rPr>
          <w:rFonts w:ascii="Verdana" w:hAnsi="Verdana"/>
          <w:color w:val="0A548B"/>
          <w:sz w:val="22"/>
          <w:szCs w:val="22"/>
        </w:rPr>
        <w:t>C</w:t>
      </w:r>
      <w:r w:rsidRPr="00FD2FA7">
        <w:rPr>
          <w:rFonts w:ascii="Verdana" w:hAnsi="Verdana"/>
          <w:color w:val="0A548B"/>
          <w:sz w:val="22"/>
          <w:szCs w:val="22"/>
        </w:rPr>
        <w:t xml:space="preserve">ontract and on the terms of the </w:t>
      </w:r>
      <w:r w:rsidR="006461CC" w:rsidRPr="00FD2FA7">
        <w:rPr>
          <w:rFonts w:ascii="Verdana" w:hAnsi="Verdana"/>
          <w:color w:val="0A548B"/>
          <w:sz w:val="22"/>
          <w:szCs w:val="22"/>
        </w:rPr>
        <w:t>draft C</w:t>
      </w:r>
      <w:r w:rsidRPr="00FD2FA7">
        <w:rPr>
          <w:rFonts w:ascii="Verdana" w:hAnsi="Verdana"/>
          <w:color w:val="0A548B"/>
          <w:sz w:val="22"/>
          <w:szCs w:val="22"/>
        </w:rPr>
        <w:t>ontract.</w:t>
      </w:r>
    </w:p>
    <w:p w14:paraId="313A19BD" w14:textId="77777777"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Included within this document are the following:</w:t>
      </w:r>
    </w:p>
    <w:p w14:paraId="1CFA3E0E" w14:textId="77777777" w:rsidR="00DF644D" w:rsidRPr="00FD2FA7" w:rsidRDefault="00AB450C" w:rsidP="00BE665B">
      <w:pPr>
        <w:pStyle w:val="Heading2-NotToC"/>
        <w:rPr>
          <w:rFonts w:ascii="Verdana" w:hAnsi="Verdana"/>
          <w:color w:val="0A548B"/>
          <w:sz w:val="22"/>
          <w:szCs w:val="22"/>
        </w:rPr>
      </w:pPr>
      <w:r w:rsidRPr="00FD2FA7">
        <w:rPr>
          <w:rFonts w:ascii="Verdana" w:hAnsi="Verdana"/>
          <w:color w:val="0A548B"/>
          <w:sz w:val="22"/>
          <w:szCs w:val="22"/>
        </w:rPr>
        <w:t>Checklist for tenderers</w:t>
      </w:r>
    </w:p>
    <w:p w14:paraId="472B631F" w14:textId="77777777" w:rsidR="001D5839" w:rsidRPr="00FD2FA7" w:rsidRDefault="001D5839" w:rsidP="001D5839">
      <w:pPr>
        <w:pStyle w:val="BodyText1"/>
        <w:rPr>
          <w:rFonts w:ascii="Verdana" w:hAnsi="Verdana"/>
          <w:color w:val="0A548B"/>
          <w:sz w:val="22"/>
          <w:szCs w:val="22"/>
        </w:rPr>
      </w:pPr>
      <w:r w:rsidRPr="00FD2FA7">
        <w:rPr>
          <w:rFonts w:ascii="Verdana" w:hAnsi="Verdana"/>
          <w:color w:val="0A548B"/>
          <w:sz w:val="22"/>
          <w:szCs w:val="22"/>
        </w:rPr>
        <w:t>List all documents to be submitted.</w:t>
      </w:r>
    </w:p>
    <w:tbl>
      <w:tblPr>
        <w:tblStyle w:val="TableGrid"/>
        <w:tblW w:w="0" w:type="auto"/>
        <w:tblBorders>
          <w:top w:val="none" w:sz="0" w:space="0" w:color="auto"/>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Pr>
      <w:tblGrid>
        <w:gridCol w:w="1276"/>
        <w:gridCol w:w="6429"/>
        <w:gridCol w:w="284"/>
        <w:gridCol w:w="1274"/>
      </w:tblGrid>
      <w:tr w:rsidR="00D2322F" w:rsidRPr="00FD2FA7" w14:paraId="7BC492CE" w14:textId="77777777" w:rsidTr="00435393">
        <w:trPr>
          <w:tblHeader/>
        </w:trPr>
        <w:tc>
          <w:tcPr>
            <w:tcW w:w="1276" w:type="dxa"/>
            <w:shd w:val="clear" w:color="auto" w:fill="BEDDFF"/>
            <w:vAlign w:val="bottom"/>
          </w:tcPr>
          <w:p w14:paraId="66867367" w14:textId="77777777" w:rsidR="001D5839" w:rsidRPr="00FD2FA7" w:rsidRDefault="001D5839" w:rsidP="00E4007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FD2FA7">
              <w:rPr>
                <w:rFonts w:ascii="Verdana" w:hAnsi="Verdana"/>
                <w:b/>
                <w:bCs/>
                <w:color w:val="0A548B"/>
                <w:sz w:val="22"/>
                <w:szCs w:val="22"/>
              </w:rPr>
              <w:t>Document number</w:t>
            </w:r>
          </w:p>
        </w:tc>
        <w:tc>
          <w:tcPr>
            <w:tcW w:w="6713" w:type="dxa"/>
            <w:gridSpan w:val="2"/>
            <w:shd w:val="clear" w:color="auto" w:fill="BEDDFF"/>
            <w:vAlign w:val="bottom"/>
          </w:tcPr>
          <w:p w14:paraId="4F0619C6" w14:textId="77777777" w:rsidR="001D5839" w:rsidRPr="00FD2FA7" w:rsidRDefault="001D5839" w:rsidP="00E4007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FD2FA7">
              <w:rPr>
                <w:rFonts w:ascii="Verdana" w:hAnsi="Verdana"/>
                <w:b/>
                <w:bCs/>
                <w:color w:val="0A548B"/>
                <w:sz w:val="22"/>
                <w:szCs w:val="22"/>
              </w:rPr>
              <w:t>Document name</w:t>
            </w:r>
          </w:p>
        </w:tc>
        <w:tc>
          <w:tcPr>
            <w:tcW w:w="1274" w:type="dxa"/>
            <w:shd w:val="clear" w:color="auto" w:fill="BEDDFF"/>
            <w:vAlign w:val="bottom"/>
          </w:tcPr>
          <w:p w14:paraId="3817953A" w14:textId="77777777" w:rsidR="001D5839" w:rsidRPr="00FD2FA7" w:rsidRDefault="001D5839" w:rsidP="00E4007E">
            <w:pPr>
              <w:pStyle w:val="BodyText1"/>
              <w:pBdr>
                <w:top w:val="none" w:sz="0" w:space="0" w:color="auto"/>
                <w:left w:val="none" w:sz="0" w:space="0" w:color="auto"/>
                <w:bottom w:val="none" w:sz="0" w:space="0" w:color="auto"/>
                <w:right w:val="none" w:sz="0" w:space="0" w:color="auto"/>
                <w:between w:val="none" w:sz="0" w:space="0" w:color="auto"/>
              </w:pBdr>
              <w:spacing w:after="0"/>
              <w:rPr>
                <w:rFonts w:ascii="Verdana" w:hAnsi="Verdana"/>
                <w:b/>
                <w:bCs/>
                <w:color w:val="0A548B"/>
                <w:sz w:val="22"/>
                <w:szCs w:val="22"/>
              </w:rPr>
            </w:pPr>
            <w:r w:rsidRPr="00FD2FA7">
              <w:rPr>
                <w:rFonts w:ascii="Verdana" w:hAnsi="Verdana"/>
                <w:b/>
                <w:bCs/>
                <w:color w:val="0A548B"/>
                <w:sz w:val="22"/>
                <w:szCs w:val="22"/>
              </w:rPr>
              <w:t>Included (Y/N)</w:t>
            </w:r>
          </w:p>
        </w:tc>
      </w:tr>
      <w:tr w:rsidR="00D2322F" w:rsidRPr="00FD2FA7" w14:paraId="587BFC32" w14:textId="77777777" w:rsidTr="00435393">
        <w:tc>
          <w:tcPr>
            <w:tcW w:w="1276" w:type="dxa"/>
          </w:tcPr>
          <w:p w14:paraId="3F40E6A4" w14:textId="77777777" w:rsidR="001D5839" w:rsidRPr="00FD2FA7" w:rsidRDefault="001D5839" w:rsidP="00963669">
            <w:pPr>
              <w:pStyle w:val="BodyText1"/>
              <w:spacing w:after="0"/>
              <w:rPr>
                <w:rFonts w:ascii="Verdana" w:hAnsi="Verdana"/>
                <w:color w:val="0A548B"/>
                <w:sz w:val="22"/>
                <w:szCs w:val="22"/>
              </w:rPr>
            </w:pPr>
          </w:p>
        </w:tc>
        <w:tc>
          <w:tcPr>
            <w:tcW w:w="6429" w:type="dxa"/>
          </w:tcPr>
          <w:p w14:paraId="37DCFA85" w14:textId="20A568A9" w:rsidR="001D5839" w:rsidRPr="00FD2FA7" w:rsidRDefault="00BD0702" w:rsidP="00D04EBA">
            <w:pPr>
              <w:pStyle w:val="Heading2"/>
              <w:numPr>
                <w:ilvl w:val="1"/>
                <w:numId w:val="37"/>
              </w:numPr>
              <w:ind w:left="567" w:hanging="567"/>
              <w:jc w:val="both"/>
              <w:rPr>
                <w:rFonts w:ascii="Verdana" w:eastAsia="Times New Roman" w:hAnsi="Verdana" w:cs="Times New Roman"/>
                <w:bCs/>
                <w:color w:val="0A548B"/>
                <w:sz w:val="22"/>
                <w:szCs w:val="22"/>
              </w:rPr>
            </w:pPr>
            <w:bookmarkStart w:id="195" w:name="_Toc194504861"/>
            <w:bookmarkStart w:id="196" w:name="_Toc220393756"/>
            <w:r w:rsidRPr="00FD2FA7">
              <w:rPr>
                <w:rFonts w:ascii="Verdana" w:eastAsia="Times New Roman" w:hAnsi="Verdana" w:cs="Times New Roman"/>
                <w:bCs/>
                <w:color w:val="0A548B"/>
                <w:sz w:val="22"/>
                <w:szCs w:val="22"/>
              </w:rPr>
              <w:t>Appendix G: Tender Response Form including</w:t>
            </w:r>
            <w:r w:rsidR="00D04EBA" w:rsidRPr="00FD2FA7">
              <w:rPr>
                <w:rFonts w:ascii="Verdana" w:eastAsia="Times New Roman" w:hAnsi="Verdana" w:cs="Times New Roman"/>
                <w:bCs/>
                <w:color w:val="0A548B"/>
                <w:sz w:val="22"/>
                <w:szCs w:val="22"/>
              </w:rPr>
              <w:t xml:space="preserve"> the </w:t>
            </w:r>
            <w:r w:rsidRPr="00FD2FA7">
              <w:rPr>
                <w:rFonts w:ascii="Verdana" w:eastAsia="Times New Roman" w:hAnsi="Verdana" w:cs="Times New Roman"/>
                <w:bCs/>
                <w:color w:val="0A548B"/>
                <w:sz w:val="22"/>
                <w:szCs w:val="22"/>
              </w:rPr>
              <w:t>Pricing Schedule</w:t>
            </w:r>
            <w:bookmarkEnd w:id="195"/>
            <w:bookmarkEnd w:id="196"/>
          </w:p>
        </w:tc>
        <w:tc>
          <w:tcPr>
            <w:tcW w:w="1558" w:type="dxa"/>
            <w:gridSpan w:val="2"/>
          </w:tcPr>
          <w:p w14:paraId="33838B19" w14:textId="77777777" w:rsidR="001D5839" w:rsidRPr="00FD2FA7" w:rsidRDefault="001D5839" w:rsidP="00963669">
            <w:pPr>
              <w:pStyle w:val="BodyText1"/>
              <w:spacing w:after="0"/>
              <w:rPr>
                <w:rFonts w:ascii="Verdana" w:hAnsi="Verdana"/>
                <w:color w:val="0A548B"/>
                <w:sz w:val="22"/>
                <w:szCs w:val="22"/>
              </w:rPr>
            </w:pPr>
          </w:p>
        </w:tc>
      </w:tr>
      <w:tr w:rsidR="00D2322F" w:rsidRPr="00FD2FA7" w14:paraId="4A4C83D8" w14:textId="77777777" w:rsidTr="00435393">
        <w:tc>
          <w:tcPr>
            <w:tcW w:w="1276" w:type="dxa"/>
          </w:tcPr>
          <w:p w14:paraId="2786FA42" w14:textId="77777777" w:rsidR="001D5839" w:rsidRPr="00FD2FA7" w:rsidRDefault="001D5839" w:rsidP="001D5839">
            <w:pPr>
              <w:pStyle w:val="BodyText1"/>
              <w:spacing w:after="0"/>
              <w:rPr>
                <w:rFonts w:ascii="Verdana" w:hAnsi="Verdana"/>
                <w:color w:val="0A548B"/>
                <w:sz w:val="22"/>
                <w:szCs w:val="22"/>
              </w:rPr>
            </w:pPr>
          </w:p>
        </w:tc>
        <w:tc>
          <w:tcPr>
            <w:tcW w:w="6429" w:type="dxa"/>
          </w:tcPr>
          <w:p w14:paraId="003B85A1" w14:textId="788584C5" w:rsidR="001D5839" w:rsidRPr="00FD2FA7" w:rsidRDefault="00BD0702" w:rsidP="00BD0702">
            <w:pPr>
              <w:pStyle w:val="Heading2"/>
              <w:numPr>
                <w:ilvl w:val="1"/>
                <w:numId w:val="37"/>
              </w:numPr>
              <w:ind w:left="567" w:hanging="567"/>
              <w:jc w:val="both"/>
              <w:rPr>
                <w:rFonts w:ascii="Verdana" w:eastAsia="Times New Roman" w:hAnsi="Verdana" w:cs="Times New Roman"/>
                <w:bCs/>
                <w:color w:val="0A548B"/>
                <w:sz w:val="22"/>
                <w:szCs w:val="22"/>
              </w:rPr>
            </w:pPr>
            <w:bookmarkStart w:id="197" w:name="_Toc194504862"/>
            <w:bookmarkStart w:id="198" w:name="_Toc220393757"/>
            <w:r w:rsidRPr="00FD2FA7">
              <w:rPr>
                <w:rFonts w:ascii="Verdana" w:eastAsia="Times New Roman" w:hAnsi="Verdana" w:cs="Times New Roman"/>
                <w:bCs/>
                <w:color w:val="0A548B"/>
                <w:sz w:val="22"/>
                <w:szCs w:val="22"/>
              </w:rPr>
              <w:t>Appendix H: Certificate of non-collusion, non-canvassing &amp; Conflicts of Interest</w:t>
            </w:r>
            <w:bookmarkEnd w:id="197"/>
            <w:bookmarkEnd w:id="198"/>
          </w:p>
        </w:tc>
        <w:tc>
          <w:tcPr>
            <w:tcW w:w="1558" w:type="dxa"/>
            <w:gridSpan w:val="2"/>
          </w:tcPr>
          <w:p w14:paraId="06822831" w14:textId="77777777" w:rsidR="001D5839" w:rsidRPr="00FD2FA7" w:rsidRDefault="001D5839" w:rsidP="001D5839">
            <w:pPr>
              <w:pStyle w:val="BodyText1"/>
              <w:spacing w:after="0"/>
              <w:rPr>
                <w:rFonts w:ascii="Verdana" w:hAnsi="Verdana"/>
                <w:color w:val="0A548B"/>
                <w:sz w:val="22"/>
                <w:szCs w:val="22"/>
              </w:rPr>
            </w:pPr>
          </w:p>
        </w:tc>
      </w:tr>
      <w:tr w:rsidR="00D2322F" w:rsidRPr="00FD2FA7" w14:paraId="67E974DE" w14:textId="77777777" w:rsidTr="00435393">
        <w:tc>
          <w:tcPr>
            <w:tcW w:w="1276" w:type="dxa"/>
          </w:tcPr>
          <w:p w14:paraId="746AC57A" w14:textId="77777777" w:rsidR="001D5839" w:rsidRPr="00FD2FA7" w:rsidRDefault="001D5839" w:rsidP="001D5839">
            <w:pPr>
              <w:pStyle w:val="BodyText1"/>
              <w:spacing w:after="0"/>
              <w:rPr>
                <w:rFonts w:ascii="Verdana" w:hAnsi="Verdana"/>
                <w:color w:val="0A548B"/>
                <w:sz w:val="22"/>
                <w:szCs w:val="22"/>
              </w:rPr>
            </w:pPr>
          </w:p>
        </w:tc>
        <w:tc>
          <w:tcPr>
            <w:tcW w:w="6429" w:type="dxa"/>
          </w:tcPr>
          <w:p w14:paraId="3F26C25F" w14:textId="35437426" w:rsidR="001D5839" w:rsidRPr="00FD2FA7" w:rsidRDefault="00BD0702" w:rsidP="00354E87">
            <w:pPr>
              <w:pStyle w:val="Heading2"/>
              <w:numPr>
                <w:ilvl w:val="1"/>
                <w:numId w:val="37"/>
              </w:numPr>
              <w:ind w:left="567" w:hanging="567"/>
              <w:rPr>
                <w:rFonts w:ascii="Verdana" w:eastAsia="Times New Roman" w:hAnsi="Verdana" w:cs="Times New Roman"/>
                <w:bCs/>
                <w:color w:val="0A548B"/>
                <w:sz w:val="22"/>
                <w:szCs w:val="22"/>
              </w:rPr>
            </w:pPr>
            <w:bookmarkStart w:id="199" w:name="_Toc194504863"/>
            <w:bookmarkStart w:id="200" w:name="_Toc220393758"/>
            <w:r w:rsidRPr="00FD2FA7">
              <w:rPr>
                <w:rFonts w:ascii="Verdana" w:eastAsia="Times New Roman" w:hAnsi="Verdana" w:cs="Times New Roman"/>
                <w:bCs/>
                <w:color w:val="0A548B"/>
                <w:sz w:val="22"/>
                <w:szCs w:val="22"/>
              </w:rPr>
              <w:t>Appendix I:  Commercially Sensitive Information – (as required)</w:t>
            </w:r>
            <w:bookmarkEnd w:id="199"/>
            <w:bookmarkEnd w:id="200"/>
          </w:p>
        </w:tc>
        <w:tc>
          <w:tcPr>
            <w:tcW w:w="1558" w:type="dxa"/>
            <w:gridSpan w:val="2"/>
          </w:tcPr>
          <w:p w14:paraId="4CFB8350" w14:textId="77777777" w:rsidR="001D5839" w:rsidRPr="00FD2FA7" w:rsidRDefault="001D5839" w:rsidP="001D5839">
            <w:pPr>
              <w:tabs>
                <w:tab w:val="left" w:pos="2751"/>
              </w:tabs>
              <w:ind w:left="57"/>
              <w:rPr>
                <w:rFonts w:ascii="Verdana" w:hAnsi="Verdana"/>
                <w:color w:val="0A548B"/>
                <w:sz w:val="22"/>
                <w:szCs w:val="22"/>
              </w:rPr>
            </w:pPr>
          </w:p>
        </w:tc>
      </w:tr>
      <w:tr w:rsidR="00D2322F" w:rsidRPr="00FD2FA7" w14:paraId="21ED4D9C" w14:textId="77777777" w:rsidTr="00435393">
        <w:tc>
          <w:tcPr>
            <w:tcW w:w="1276" w:type="dxa"/>
          </w:tcPr>
          <w:p w14:paraId="02355C91" w14:textId="77777777" w:rsidR="001D5839" w:rsidRPr="00FD2FA7" w:rsidRDefault="001D5839" w:rsidP="00E4007E">
            <w:pPr>
              <w:pStyle w:val="BodyText1"/>
              <w:spacing w:after="0"/>
              <w:rPr>
                <w:rFonts w:ascii="Verdana" w:hAnsi="Verdana"/>
                <w:color w:val="0A548B"/>
                <w:sz w:val="22"/>
                <w:szCs w:val="22"/>
              </w:rPr>
            </w:pPr>
          </w:p>
        </w:tc>
        <w:tc>
          <w:tcPr>
            <w:tcW w:w="6429" w:type="dxa"/>
          </w:tcPr>
          <w:p w14:paraId="542CDA13" w14:textId="77777777" w:rsidR="001D5839" w:rsidRPr="00FD2FA7" w:rsidRDefault="001D5839" w:rsidP="00E4007E">
            <w:pPr>
              <w:tabs>
                <w:tab w:val="left" w:pos="2751"/>
              </w:tabs>
              <w:ind w:left="57"/>
              <w:rPr>
                <w:rFonts w:ascii="Verdana" w:hAnsi="Verdana"/>
                <w:color w:val="0A548B"/>
                <w:sz w:val="22"/>
                <w:szCs w:val="22"/>
              </w:rPr>
            </w:pPr>
          </w:p>
        </w:tc>
        <w:tc>
          <w:tcPr>
            <w:tcW w:w="1558" w:type="dxa"/>
            <w:gridSpan w:val="2"/>
          </w:tcPr>
          <w:p w14:paraId="57B6FBF8" w14:textId="77777777" w:rsidR="001D5839" w:rsidRPr="00FD2FA7" w:rsidRDefault="001D5839" w:rsidP="00E4007E">
            <w:pPr>
              <w:tabs>
                <w:tab w:val="left" w:pos="2751"/>
              </w:tabs>
              <w:ind w:left="57"/>
              <w:rPr>
                <w:rFonts w:ascii="Verdana" w:hAnsi="Verdana"/>
                <w:color w:val="0A548B"/>
                <w:sz w:val="22"/>
                <w:szCs w:val="22"/>
              </w:rPr>
            </w:pPr>
          </w:p>
        </w:tc>
      </w:tr>
      <w:tr w:rsidR="00D2322F" w:rsidRPr="00FD2FA7" w14:paraId="37848C2F" w14:textId="77777777" w:rsidTr="00435393">
        <w:tc>
          <w:tcPr>
            <w:tcW w:w="1276" w:type="dxa"/>
          </w:tcPr>
          <w:p w14:paraId="27C71E75" w14:textId="77777777" w:rsidR="001D5839" w:rsidRPr="00FD2FA7" w:rsidRDefault="001D5839" w:rsidP="00E4007E">
            <w:pPr>
              <w:pStyle w:val="BodyText1"/>
              <w:spacing w:after="0"/>
              <w:rPr>
                <w:rFonts w:ascii="Verdana" w:hAnsi="Verdana"/>
                <w:color w:val="0A548B"/>
                <w:sz w:val="22"/>
                <w:szCs w:val="22"/>
              </w:rPr>
            </w:pPr>
          </w:p>
        </w:tc>
        <w:tc>
          <w:tcPr>
            <w:tcW w:w="6429" w:type="dxa"/>
          </w:tcPr>
          <w:p w14:paraId="1CE83E9B" w14:textId="77777777" w:rsidR="001D5839" w:rsidRPr="00FD2FA7" w:rsidRDefault="001D5839" w:rsidP="00E4007E">
            <w:pPr>
              <w:tabs>
                <w:tab w:val="left" w:pos="2751"/>
              </w:tabs>
              <w:ind w:left="57"/>
              <w:rPr>
                <w:rFonts w:ascii="Verdana" w:hAnsi="Verdana"/>
                <w:color w:val="0A548B"/>
                <w:sz w:val="22"/>
                <w:szCs w:val="22"/>
              </w:rPr>
            </w:pPr>
          </w:p>
        </w:tc>
        <w:tc>
          <w:tcPr>
            <w:tcW w:w="1558" w:type="dxa"/>
            <w:gridSpan w:val="2"/>
          </w:tcPr>
          <w:p w14:paraId="14B67A75" w14:textId="77777777" w:rsidR="001D5839" w:rsidRPr="00FD2FA7" w:rsidRDefault="001D5839" w:rsidP="00E4007E">
            <w:pPr>
              <w:tabs>
                <w:tab w:val="left" w:pos="2751"/>
              </w:tabs>
              <w:ind w:left="57"/>
              <w:rPr>
                <w:rFonts w:ascii="Verdana" w:hAnsi="Verdana"/>
                <w:color w:val="0A548B"/>
                <w:sz w:val="22"/>
                <w:szCs w:val="22"/>
              </w:rPr>
            </w:pPr>
          </w:p>
        </w:tc>
      </w:tr>
    </w:tbl>
    <w:p w14:paraId="7302AAF5" w14:textId="77777777" w:rsidR="00AB450C" w:rsidRPr="00FD2FA7" w:rsidRDefault="00AB450C" w:rsidP="00DF644D">
      <w:pPr>
        <w:pStyle w:val="BodyText1"/>
        <w:rPr>
          <w:rFonts w:ascii="Verdana" w:hAnsi="Verdana"/>
          <w:color w:val="0A548B"/>
          <w:sz w:val="22"/>
          <w:szCs w:val="22"/>
        </w:rPr>
      </w:pPr>
    </w:p>
    <w:p w14:paraId="48656892" w14:textId="77777777" w:rsidR="00AB450C" w:rsidRPr="00FD2FA7" w:rsidRDefault="00AB450C" w:rsidP="00AB450C">
      <w:pPr>
        <w:pStyle w:val="BodyText1"/>
        <w:rPr>
          <w:rFonts w:ascii="Verdana" w:hAnsi="Verdana"/>
          <w:color w:val="0A548B"/>
          <w:sz w:val="22"/>
          <w:szCs w:val="22"/>
        </w:rPr>
      </w:pPr>
      <w:r w:rsidRPr="00FD2FA7">
        <w:rPr>
          <w:rFonts w:ascii="Verdana" w:hAnsi="Verdana"/>
          <w:b/>
          <w:bCs/>
          <w:color w:val="0A548B"/>
          <w:sz w:val="22"/>
          <w:szCs w:val="22"/>
        </w:rPr>
        <w:t>Note:</w:t>
      </w:r>
      <w:r w:rsidRPr="00FD2FA7">
        <w:rPr>
          <w:rFonts w:ascii="Verdana" w:hAnsi="Verdana"/>
          <w:color w:val="0A548B"/>
          <w:sz w:val="22"/>
          <w:szCs w:val="22"/>
        </w:rPr>
        <w:t xml:space="preserve"> If Suppliers do not provide all of the items in the checklist, this may result in the response being treated as non-compliant and therefore rejected.</w:t>
      </w:r>
    </w:p>
    <w:p w14:paraId="756994B5" w14:textId="27BAAC52"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I/We confirm that I/we can supply the contract as specified in our response to the invitation to tender and in accordance with the financial model response submitted.</w:t>
      </w:r>
    </w:p>
    <w:p w14:paraId="6E7AE4A1" w14:textId="0256B413"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 xml:space="preserve">I/We confirm that we accept the </w:t>
      </w:r>
      <w:r w:rsidR="00092A59" w:rsidRPr="00FD2FA7">
        <w:rPr>
          <w:rFonts w:ascii="Verdana" w:hAnsi="Verdana"/>
          <w:color w:val="0A548B"/>
          <w:sz w:val="22"/>
          <w:szCs w:val="22"/>
        </w:rPr>
        <w:t xml:space="preserve">terms of the draft </w:t>
      </w:r>
      <w:r w:rsidR="006461CC" w:rsidRPr="00FD2FA7">
        <w:rPr>
          <w:rFonts w:ascii="Verdana" w:hAnsi="Verdana"/>
          <w:color w:val="0A548B"/>
          <w:sz w:val="22"/>
          <w:szCs w:val="22"/>
        </w:rPr>
        <w:t>C</w:t>
      </w:r>
      <w:r w:rsidRPr="00FD2FA7">
        <w:rPr>
          <w:rFonts w:ascii="Verdana" w:hAnsi="Verdana"/>
          <w:color w:val="0A548B"/>
          <w:sz w:val="22"/>
          <w:szCs w:val="22"/>
        </w:rPr>
        <w:t>ontract as issued with the Invitation to tender.</w:t>
      </w:r>
    </w:p>
    <w:p w14:paraId="7BA1DE82" w14:textId="22F8E0DF"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I/We understand that the Authority reserves the right to accept or refuse this tender in accordance with the Procurement Act 2023 and/or the invitation to</w:t>
      </w:r>
      <w:r w:rsidR="003308CF" w:rsidRPr="00FD2FA7">
        <w:rPr>
          <w:rFonts w:ascii="Verdana" w:hAnsi="Verdana"/>
          <w:color w:val="0A548B"/>
          <w:sz w:val="22"/>
          <w:szCs w:val="22"/>
        </w:rPr>
        <w:t xml:space="preserve"> </w:t>
      </w:r>
      <w:r w:rsidRPr="00FD2FA7">
        <w:rPr>
          <w:rFonts w:ascii="Verdana" w:hAnsi="Verdana"/>
          <w:color w:val="0A548B"/>
          <w:sz w:val="22"/>
          <w:szCs w:val="22"/>
        </w:rPr>
        <w:t>tender.</w:t>
      </w:r>
    </w:p>
    <w:p w14:paraId="0BE22255" w14:textId="0F29A8A5"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I/We confirm that all information supplied to the Authority and forming part of this tender</w:t>
      </w:r>
      <w:r w:rsidR="00E93D35" w:rsidRPr="00FD2FA7">
        <w:rPr>
          <w:rFonts w:ascii="Verdana" w:hAnsi="Verdana"/>
          <w:color w:val="0A548B"/>
          <w:sz w:val="22"/>
          <w:szCs w:val="22"/>
        </w:rPr>
        <w:t xml:space="preserve"> </w:t>
      </w:r>
      <w:r w:rsidRPr="00FD2FA7">
        <w:rPr>
          <w:rFonts w:ascii="Verdana" w:hAnsi="Verdana"/>
          <w:color w:val="0A548B"/>
          <w:sz w:val="22"/>
          <w:szCs w:val="22"/>
        </w:rPr>
        <w:t>is true and accurate.</w:t>
      </w:r>
    </w:p>
    <w:p w14:paraId="7D4BC927" w14:textId="77777777" w:rsidR="00AB450C" w:rsidRPr="00FD2FA7" w:rsidRDefault="00AB450C" w:rsidP="00F22687">
      <w:pPr>
        <w:pStyle w:val="BodyText1"/>
        <w:keepNext/>
        <w:keepLines/>
        <w:rPr>
          <w:rFonts w:ascii="Verdana" w:hAnsi="Verdana"/>
          <w:color w:val="0A548B"/>
          <w:sz w:val="22"/>
          <w:szCs w:val="22"/>
        </w:rPr>
      </w:pPr>
      <w:r w:rsidRPr="00FD2FA7">
        <w:rPr>
          <w:rFonts w:ascii="Verdana" w:hAnsi="Verdana"/>
          <w:color w:val="0A548B"/>
          <w:sz w:val="22"/>
          <w:szCs w:val="22"/>
        </w:rPr>
        <w:lastRenderedPageBreak/>
        <w:t>I/We confirm that the Supplier, together with all Associated Suppliers:</w:t>
      </w:r>
    </w:p>
    <w:p w14:paraId="5F70D8CC" w14:textId="77777777" w:rsidR="00AB450C" w:rsidRPr="00FD2FA7" w:rsidRDefault="00AB450C" w:rsidP="00AB450C">
      <w:pPr>
        <w:pStyle w:val="BodyText1"/>
        <w:ind w:left="680" w:hanging="340"/>
        <w:rPr>
          <w:rFonts w:ascii="Verdana" w:hAnsi="Verdana"/>
          <w:color w:val="0A548B"/>
          <w:sz w:val="22"/>
          <w:szCs w:val="22"/>
        </w:rPr>
      </w:pPr>
      <w:r w:rsidRPr="00FD2FA7">
        <w:rPr>
          <w:rFonts w:ascii="Verdana" w:hAnsi="Verdana"/>
          <w:color w:val="0A548B"/>
          <w:sz w:val="22"/>
          <w:szCs w:val="22"/>
        </w:rPr>
        <w:t>•</w:t>
      </w:r>
      <w:r w:rsidRPr="00FD2FA7">
        <w:rPr>
          <w:rFonts w:ascii="Verdana" w:hAnsi="Verdana"/>
          <w:color w:val="0A548B"/>
          <w:sz w:val="22"/>
          <w:szCs w:val="22"/>
        </w:rPr>
        <w:tab/>
        <w:t>are registered on the Central Digital Platform</w:t>
      </w:r>
    </w:p>
    <w:p w14:paraId="0739FF14" w14:textId="77777777" w:rsidR="00AB450C" w:rsidRPr="00FD2FA7" w:rsidRDefault="00AB450C" w:rsidP="00AB450C">
      <w:pPr>
        <w:pStyle w:val="BodyText1"/>
        <w:ind w:left="680" w:hanging="340"/>
        <w:rPr>
          <w:rFonts w:ascii="Verdana" w:hAnsi="Verdana"/>
          <w:color w:val="0A548B"/>
          <w:sz w:val="22"/>
          <w:szCs w:val="22"/>
        </w:rPr>
      </w:pPr>
      <w:r w:rsidRPr="00FD2FA7">
        <w:rPr>
          <w:rFonts w:ascii="Verdana" w:hAnsi="Verdana"/>
          <w:color w:val="0A548B"/>
          <w:sz w:val="22"/>
          <w:szCs w:val="22"/>
        </w:rPr>
        <w:t>•</w:t>
      </w:r>
      <w:r w:rsidRPr="00FD2FA7">
        <w:rPr>
          <w:rFonts w:ascii="Verdana" w:hAnsi="Verdana"/>
          <w:color w:val="0A548B"/>
          <w:sz w:val="22"/>
          <w:szCs w:val="22"/>
        </w:rPr>
        <w:tab/>
        <w:t>have ensured their information contained on the Central Digital Platform is true and accurate</w:t>
      </w:r>
      <w:r w:rsidR="003F6CC0" w:rsidRPr="00FD2FA7">
        <w:rPr>
          <w:rFonts w:ascii="Verdana" w:hAnsi="Verdana"/>
          <w:color w:val="0A548B"/>
          <w:sz w:val="22"/>
          <w:szCs w:val="22"/>
        </w:rPr>
        <w:t xml:space="preserve"> </w:t>
      </w:r>
    </w:p>
    <w:p w14:paraId="56FB4422" w14:textId="77777777"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 xml:space="preserve">I/We confirm and undertake that if any of such information becomes untrue or misleading that I/we shall notify the Authority immediately and update such information should this be required. </w:t>
      </w:r>
    </w:p>
    <w:p w14:paraId="478A7739" w14:textId="5E8303FF" w:rsidR="00092A59" w:rsidRPr="00FD2FA7" w:rsidRDefault="00AB450C" w:rsidP="00470B13">
      <w:pPr>
        <w:pStyle w:val="BodyText1"/>
        <w:rPr>
          <w:rFonts w:ascii="Verdana" w:hAnsi="Verdana"/>
          <w:color w:val="0A548B"/>
          <w:sz w:val="22"/>
          <w:szCs w:val="22"/>
        </w:rPr>
      </w:pPr>
      <w:r w:rsidRPr="00FD2FA7">
        <w:rPr>
          <w:rFonts w:ascii="Verdana" w:hAnsi="Verdana"/>
          <w:color w:val="0A548B"/>
          <w:sz w:val="22"/>
          <w:szCs w:val="22"/>
        </w:rPr>
        <w:t>I/We confirm that this tender will remain valid for</w:t>
      </w:r>
      <w:r w:rsidR="00021937" w:rsidRPr="00FD2FA7">
        <w:rPr>
          <w:rFonts w:ascii="Verdana" w:hAnsi="Verdana"/>
          <w:color w:val="0A548B"/>
          <w:sz w:val="22"/>
          <w:szCs w:val="22"/>
        </w:rPr>
        <w:t xml:space="preserve"> </w:t>
      </w:r>
      <w:r w:rsidR="00BA3248" w:rsidRPr="00FD2FA7">
        <w:rPr>
          <w:rFonts w:ascii="Verdana" w:hAnsi="Verdana"/>
          <w:color w:val="0A548B"/>
          <w:sz w:val="22"/>
          <w:szCs w:val="22"/>
        </w:rPr>
        <w:t>90</w:t>
      </w:r>
      <w:r w:rsidR="009E150E" w:rsidRPr="00FD2FA7">
        <w:rPr>
          <w:rFonts w:ascii="Verdana" w:hAnsi="Verdana"/>
          <w:color w:val="0A548B"/>
          <w:sz w:val="22"/>
          <w:szCs w:val="22"/>
        </w:rPr>
        <w:t xml:space="preserve"> days</w:t>
      </w:r>
      <w:r w:rsidRPr="00FD2FA7">
        <w:rPr>
          <w:rFonts w:ascii="Verdana" w:hAnsi="Verdana"/>
          <w:color w:val="0A548B"/>
          <w:sz w:val="22"/>
          <w:szCs w:val="22"/>
        </w:rPr>
        <w:t xml:space="preserve"> from the date of this form of tender</w:t>
      </w:r>
      <w:r w:rsidR="00092A59" w:rsidRPr="00FD2FA7">
        <w:rPr>
          <w:rFonts w:ascii="Verdana" w:hAnsi="Verdana"/>
          <w:color w:val="0A548B"/>
          <w:sz w:val="22"/>
          <w:szCs w:val="22"/>
        </w:rPr>
        <w:t xml:space="preserve"> or until any procurement challenge/s have been resolved. </w:t>
      </w:r>
    </w:p>
    <w:p w14:paraId="2396F0C0" w14:textId="3654A59C"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I/We confirm that I/we are authorised to commit the Supplier to the contractual obligations contained in the</w:t>
      </w:r>
      <w:r w:rsidR="004957F6" w:rsidRPr="00FD2FA7">
        <w:rPr>
          <w:rFonts w:ascii="Verdana" w:hAnsi="Verdana"/>
          <w:color w:val="0A548B"/>
          <w:sz w:val="22"/>
          <w:szCs w:val="22"/>
        </w:rPr>
        <w:t xml:space="preserve"> </w:t>
      </w:r>
      <w:r w:rsidRPr="00FD2FA7">
        <w:rPr>
          <w:rFonts w:ascii="Verdana" w:hAnsi="Verdana"/>
          <w:color w:val="0A548B"/>
          <w:sz w:val="22"/>
          <w:szCs w:val="22"/>
        </w:rPr>
        <w:t xml:space="preserve">invitation to tender and the </w:t>
      </w:r>
      <w:r w:rsidR="006461CC" w:rsidRPr="00FD2FA7">
        <w:rPr>
          <w:rFonts w:ascii="Verdana" w:hAnsi="Verdana"/>
          <w:color w:val="0A548B"/>
          <w:sz w:val="22"/>
          <w:szCs w:val="22"/>
        </w:rPr>
        <w:t>draft C</w:t>
      </w:r>
      <w:r w:rsidRPr="00FD2FA7">
        <w:rPr>
          <w:rFonts w:ascii="Verdana" w:hAnsi="Verdana"/>
          <w:color w:val="0A548B"/>
          <w:sz w:val="22"/>
          <w:szCs w:val="22"/>
        </w:rPr>
        <w:t>ontract.</w:t>
      </w:r>
    </w:p>
    <w:p w14:paraId="709EB8A9" w14:textId="4524DD5F"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I/We understand that non-compliance with the requirements of the invitation to</w:t>
      </w:r>
      <w:r w:rsidR="004957F6" w:rsidRPr="00FD2FA7">
        <w:rPr>
          <w:rFonts w:ascii="Verdana" w:hAnsi="Verdana"/>
          <w:color w:val="0A548B"/>
          <w:sz w:val="22"/>
          <w:szCs w:val="22"/>
        </w:rPr>
        <w:t xml:space="preserve"> </w:t>
      </w:r>
      <w:r w:rsidRPr="00FD2FA7">
        <w:rPr>
          <w:rFonts w:ascii="Verdana" w:hAnsi="Verdana"/>
          <w:color w:val="0A548B"/>
          <w:sz w:val="22"/>
          <w:szCs w:val="22"/>
        </w:rPr>
        <w:t>tender or with any other instructions given by the Authority may lead to me/us being excluded by the Authority from (further) participation in the Procurement.</w:t>
      </w:r>
    </w:p>
    <w:p w14:paraId="141F189B" w14:textId="77777777" w:rsidR="00AB450C" w:rsidRPr="00FD2FA7" w:rsidRDefault="00AB450C" w:rsidP="00AB450C">
      <w:pPr>
        <w:pStyle w:val="BodyText1"/>
        <w:rPr>
          <w:rFonts w:ascii="Verdana" w:hAnsi="Verdana"/>
          <w:color w:val="0A548B"/>
          <w:sz w:val="22"/>
          <w:szCs w:val="22"/>
        </w:rPr>
      </w:pPr>
      <w:r w:rsidRPr="00FD2FA7">
        <w:rPr>
          <w:rFonts w:ascii="Verdana" w:hAnsi="Verdana"/>
          <w:color w:val="0A548B"/>
          <w:sz w:val="22"/>
          <w:szCs w:val="22"/>
        </w:rPr>
        <w:t>I/We agree that the Authority may disclose the Supplier’s information/documentation (submitted to the Authority during this Procurement) more widely within government for the purpose of ensuring effective cross-government procurement processes, including value for money and related purposes.</w:t>
      </w:r>
    </w:p>
    <w:p w14:paraId="07FFAF14" w14:textId="77777777" w:rsidR="003B534A" w:rsidRPr="00FD2FA7"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FD2FA7" w14:paraId="615259BE" w14:textId="77777777" w:rsidTr="00E4007E">
        <w:trPr>
          <w:cantSplit/>
        </w:trPr>
        <w:tc>
          <w:tcPr>
            <w:tcW w:w="2410" w:type="dxa"/>
            <w:tcBorders>
              <w:right w:val="single" w:sz="4" w:space="0" w:color="auto"/>
            </w:tcBorders>
            <w:tcMar>
              <w:left w:w="0" w:type="dxa"/>
            </w:tcMar>
          </w:tcPr>
          <w:p w14:paraId="76EC51A7" w14:textId="77777777" w:rsidR="003B534A" w:rsidRPr="00FD2FA7" w:rsidRDefault="003B534A" w:rsidP="00E4007E">
            <w:pPr>
              <w:rPr>
                <w:rFonts w:ascii="Verdana" w:hAnsi="Verdana"/>
                <w:b/>
                <w:bCs/>
                <w:color w:val="0A548B"/>
                <w:sz w:val="22"/>
                <w:szCs w:val="22"/>
              </w:rPr>
            </w:pPr>
            <w:r w:rsidRPr="00FD2FA7">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63056721" w14:textId="77777777" w:rsidR="003B534A" w:rsidRPr="00FD2FA7" w:rsidRDefault="003B534A" w:rsidP="00E4007E">
            <w:pPr>
              <w:rPr>
                <w:rFonts w:ascii="Verdana" w:hAnsi="Verdana"/>
                <w:color w:val="0A548B"/>
                <w:sz w:val="22"/>
                <w:szCs w:val="22"/>
              </w:rPr>
            </w:pPr>
          </w:p>
        </w:tc>
      </w:tr>
    </w:tbl>
    <w:p w14:paraId="2F49B86C" w14:textId="77777777" w:rsidR="003B534A" w:rsidRPr="00FD2FA7"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FD2FA7" w14:paraId="5DCA67BA" w14:textId="77777777" w:rsidTr="00E4007E">
        <w:trPr>
          <w:cantSplit/>
        </w:trPr>
        <w:tc>
          <w:tcPr>
            <w:tcW w:w="2410" w:type="dxa"/>
            <w:tcBorders>
              <w:right w:val="single" w:sz="4" w:space="0" w:color="auto"/>
            </w:tcBorders>
            <w:tcMar>
              <w:left w:w="0" w:type="dxa"/>
            </w:tcMar>
          </w:tcPr>
          <w:p w14:paraId="3A34DE60" w14:textId="77777777" w:rsidR="003B534A" w:rsidRPr="00FD2FA7" w:rsidRDefault="003B534A" w:rsidP="00E4007E">
            <w:pPr>
              <w:rPr>
                <w:rFonts w:ascii="Verdana" w:hAnsi="Verdana"/>
                <w:b/>
                <w:bCs/>
                <w:color w:val="0A548B"/>
                <w:sz w:val="22"/>
                <w:szCs w:val="22"/>
              </w:rPr>
            </w:pPr>
            <w:r w:rsidRPr="00FD2FA7">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1943EC3C" w14:textId="77777777" w:rsidR="003B534A" w:rsidRPr="00FD2FA7" w:rsidRDefault="003B534A" w:rsidP="00E4007E">
            <w:pPr>
              <w:rPr>
                <w:rFonts w:ascii="Verdana" w:hAnsi="Verdana"/>
                <w:color w:val="0A548B"/>
                <w:sz w:val="22"/>
                <w:szCs w:val="22"/>
              </w:rPr>
            </w:pPr>
          </w:p>
        </w:tc>
      </w:tr>
    </w:tbl>
    <w:p w14:paraId="38FA31AC" w14:textId="77777777" w:rsidR="003B534A" w:rsidRPr="00FD2FA7"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FD2FA7" w14:paraId="15D06D8B" w14:textId="77777777" w:rsidTr="00E4007E">
        <w:trPr>
          <w:cantSplit/>
          <w:trHeight w:val="23"/>
        </w:trPr>
        <w:tc>
          <w:tcPr>
            <w:tcW w:w="2410" w:type="dxa"/>
            <w:tcBorders>
              <w:right w:val="single" w:sz="4" w:space="0" w:color="auto"/>
            </w:tcBorders>
            <w:tcMar>
              <w:left w:w="0" w:type="dxa"/>
            </w:tcMar>
          </w:tcPr>
          <w:p w14:paraId="71506AEC" w14:textId="77777777" w:rsidR="003B534A" w:rsidRPr="00FD2FA7" w:rsidRDefault="003B534A" w:rsidP="00E4007E">
            <w:pPr>
              <w:rPr>
                <w:rFonts w:ascii="Verdana" w:hAnsi="Verdana"/>
                <w:b/>
                <w:bCs/>
                <w:color w:val="0A548B"/>
                <w:sz w:val="22"/>
                <w:szCs w:val="22"/>
              </w:rPr>
            </w:pPr>
            <w:r w:rsidRPr="00FD2FA7">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3522DEF7" w14:textId="77777777" w:rsidR="003B534A" w:rsidRPr="00FD2FA7" w:rsidRDefault="003B534A" w:rsidP="00E4007E">
            <w:pPr>
              <w:rPr>
                <w:rFonts w:ascii="Verdana" w:hAnsi="Verdana"/>
                <w:color w:val="0A548B"/>
                <w:sz w:val="22"/>
                <w:szCs w:val="22"/>
              </w:rPr>
            </w:pPr>
          </w:p>
        </w:tc>
      </w:tr>
    </w:tbl>
    <w:p w14:paraId="78072FBB" w14:textId="77777777" w:rsidR="003B534A" w:rsidRPr="00FD2FA7" w:rsidRDefault="003B534A" w:rsidP="003B534A">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3B534A" w:rsidRPr="00FD2FA7" w14:paraId="230B0048" w14:textId="77777777" w:rsidTr="00E4007E">
        <w:trPr>
          <w:cantSplit/>
        </w:trPr>
        <w:tc>
          <w:tcPr>
            <w:tcW w:w="2410" w:type="dxa"/>
            <w:tcBorders>
              <w:right w:val="single" w:sz="4" w:space="0" w:color="auto"/>
            </w:tcBorders>
            <w:tcMar>
              <w:left w:w="0" w:type="dxa"/>
            </w:tcMar>
          </w:tcPr>
          <w:p w14:paraId="46BF08A7" w14:textId="77777777" w:rsidR="003B534A" w:rsidRPr="00FD2FA7" w:rsidRDefault="003B534A" w:rsidP="00E4007E">
            <w:pPr>
              <w:rPr>
                <w:rFonts w:ascii="Verdana" w:hAnsi="Verdana"/>
                <w:b/>
                <w:bCs/>
                <w:color w:val="0A548B"/>
                <w:sz w:val="22"/>
                <w:szCs w:val="22"/>
              </w:rPr>
            </w:pPr>
            <w:r w:rsidRPr="00FD2FA7">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29BBC1EA" w14:textId="77777777" w:rsidR="003B534A" w:rsidRPr="00FD2FA7" w:rsidRDefault="003B534A" w:rsidP="00E4007E">
            <w:pPr>
              <w:rPr>
                <w:rFonts w:ascii="Verdana" w:hAnsi="Verdana"/>
                <w:color w:val="0A548B"/>
                <w:sz w:val="22"/>
                <w:szCs w:val="22"/>
              </w:rPr>
            </w:pPr>
          </w:p>
        </w:tc>
      </w:tr>
    </w:tbl>
    <w:p w14:paraId="78168E90" w14:textId="77777777" w:rsidR="003B534A" w:rsidRPr="00FD2FA7" w:rsidRDefault="003B534A" w:rsidP="003B534A">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3B534A" w:rsidRPr="00FD2FA7" w14:paraId="4EA90D97" w14:textId="77777777" w:rsidTr="003B534A">
        <w:trPr>
          <w:cantSplit/>
        </w:trPr>
        <w:tc>
          <w:tcPr>
            <w:tcW w:w="2410" w:type="dxa"/>
            <w:tcBorders>
              <w:right w:val="single" w:sz="4" w:space="0" w:color="auto"/>
            </w:tcBorders>
            <w:tcMar>
              <w:left w:w="0" w:type="dxa"/>
            </w:tcMar>
          </w:tcPr>
          <w:p w14:paraId="1468244C" w14:textId="77777777" w:rsidR="003B534A" w:rsidRPr="00FD2FA7" w:rsidRDefault="003B534A" w:rsidP="00E4007E">
            <w:pPr>
              <w:rPr>
                <w:rFonts w:ascii="Verdana" w:hAnsi="Verdana"/>
                <w:b/>
                <w:bCs/>
                <w:color w:val="0A548B"/>
                <w:sz w:val="22"/>
                <w:szCs w:val="22"/>
              </w:rPr>
            </w:pPr>
            <w:r w:rsidRPr="00FD2FA7">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7A45465B" w14:textId="77777777" w:rsidR="003B534A" w:rsidRPr="00FD2FA7" w:rsidRDefault="003B534A" w:rsidP="00E4007E">
            <w:pPr>
              <w:rPr>
                <w:rFonts w:ascii="Verdana" w:hAnsi="Verdana"/>
                <w:color w:val="0A548B"/>
                <w:sz w:val="22"/>
                <w:szCs w:val="22"/>
              </w:rPr>
            </w:pPr>
          </w:p>
        </w:tc>
      </w:tr>
    </w:tbl>
    <w:p w14:paraId="467B2F59" w14:textId="77777777" w:rsidR="003B534A" w:rsidRPr="00FD2FA7" w:rsidRDefault="003B534A" w:rsidP="003B534A">
      <w:pPr>
        <w:tabs>
          <w:tab w:val="left" w:pos="2751"/>
        </w:tabs>
        <w:ind w:left="57"/>
        <w:rPr>
          <w:rFonts w:ascii="Verdana" w:hAnsi="Verdana"/>
          <w:color w:val="0A548B"/>
          <w:sz w:val="22"/>
          <w:szCs w:val="22"/>
        </w:rPr>
      </w:pPr>
    </w:p>
    <w:p w14:paraId="3C4A8937" w14:textId="77777777" w:rsidR="00600C9D" w:rsidRPr="00FD2FA7" w:rsidRDefault="00600C9D" w:rsidP="003B534A">
      <w:pPr>
        <w:tabs>
          <w:tab w:val="left" w:pos="2751"/>
        </w:tabs>
        <w:ind w:left="57"/>
        <w:rPr>
          <w:rFonts w:ascii="Verdana" w:hAnsi="Verdana"/>
          <w:color w:val="0A548B"/>
          <w:sz w:val="22"/>
          <w:szCs w:val="22"/>
        </w:rPr>
      </w:pPr>
    </w:p>
    <w:p w14:paraId="262F89E1" w14:textId="77777777" w:rsidR="00600C9D" w:rsidRPr="00FD2FA7" w:rsidRDefault="00600C9D" w:rsidP="003B534A">
      <w:pPr>
        <w:tabs>
          <w:tab w:val="left" w:pos="2751"/>
        </w:tabs>
        <w:ind w:left="57"/>
        <w:rPr>
          <w:rFonts w:ascii="Verdana" w:hAnsi="Verdana"/>
          <w:color w:val="0A548B"/>
          <w:sz w:val="22"/>
          <w:szCs w:val="22"/>
        </w:rPr>
      </w:pPr>
    </w:p>
    <w:p w14:paraId="143FA0F8" w14:textId="77777777" w:rsidR="00600C9D" w:rsidRPr="00FD2FA7" w:rsidRDefault="00600C9D" w:rsidP="003B534A">
      <w:pPr>
        <w:tabs>
          <w:tab w:val="left" w:pos="2751"/>
        </w:tabs>
        <w:ind w:left="57"/>
        <w:rPr>
          <w:rFonts w:ascii="Verdana" w:hAnsi="Verdana"/>
          <w:color w:val="0A548B"/>
          <w:sz w:val="22"/>
          <w:szCs w:val="22"/>
        </w:rPr>
      </w:pPr>
    </w:p>
    <w:p w14:paraId="75A5F717" w14:textId="77777777" w:rsidR="00600C9D" w:rsidRPr="00FD2FA7" w:rsidRDefault="00600C9D" w:rsidP="003B534A">
      <w:pPr>
        <w:tabs>
          <w:tab w:val="left" w:pos="2751"/>
        </w:tabs>
        <w:ind w:left="57"/>
        <w:rPr>
          <w:rFonts w:ascii="Verdana" w:hAnsi="Verdana"/>
          <w:color w:val="0A548B"/>
          <w:sz w:val="22"/>
          <w:szCs w:val="22"/>
        </w:rPr>
      </w:pPr>
    </w:p>
    <w:p w14:paraId="32FEAB6E" w14:textId="77777777" w:rsidR="00600C9D" w:rsidRPr="00FD2FA7" w:rsidRDefault="00600C9D" w:rsidP="003B534A">
      <w:pPr>
        <w:tabs>
          <w:tab w:val="left" w:pos="2751"/>
        </w:tabs>
        <w:ind w:left="57"/>
        <w:rPr>
          <w:rFonts w:ascii="Verdana" w:hAnsi="Verdana"/>
          <w:color w:val="0A548B"/>
          <w:sz w:val="22"/>
          <w:szCs w:val="22"/>
        </w:rPr>
      </w:pPr>
    </w:p>
    <w:p w14:paraId="2C7FBB28" w14:textId="77777777" w:rsidR="00600C9D" w:rsidRPr="00FD2FA7" w:rsidRDefault="00600C9D" w:rsidP="003B534A">
      <w:pPr>
        <w:tabs>
          <w:tab w:val="left" w:pos="2751"/>
        </w:tabs>
        <w:ind w:left="57"/>
        <w:rPr>
          <w:rFonts w:ascii="Verdana" w:hAnsi="Verdana"/>
          <w:color w:val="0A548B"/>
          <w:sz w:val="22"/>
          <w:szCs w:val="22"/>
        </w:rPr>
      </w:pPr>
    </w:p>
    <w:p w14:paraId="6706B54D" w14:textId="25B2A624" w:rsidR="008D172A" w:rsidRPr="00FD2FA7" w:rsidRDefault="002C3BF5" w:rsidP="00896361">
      <w:pPr>
        <w:pStyle w:val="Heading1"/>
        <w:numPr>
          <w:ilvl w:val="0"/>
          <w:numId w:val="0"/>
        </w:numPr>
        <w:rPr>
          <w:rFonts w:ascii="Verdana" w:hAnsi="Verdana"/>
          <w:color w:val="0A548B"/>
        </w:rPr>
      </w:pPr>
      <w:bookmarkStart w:id="201" w:name="_Toc220393759"/>
      <w:r w:rsidRPr="00FD2FA7">
        <w:rPr>
          <w:rFonts w:ascii="Verdana" w:hAnsi="Verdana"/>
          <w:color w:val="0A548B"/>
        </w:rPr>
        <w:lastRenderedPageBreak/>
        <w:t>Appendix G: Tender Response</w:t>
      </w:r>
      <w:bookmarkStart w:id="202" w:name="_Toc183608003"/>
      <w:bookmarkStart w:id="203" w:name="_Toc185334272"/>
      <w:bookmarkEnd w:id="201"/>
    </w:p>
    <w:p w14:paraId="49AE9B87" w14:textId="421F16AE" w:rsidR="00314577" w:rsidRPr="00FD2FA7" w:rsidRDefault="00314577" w:rsidP="00314577">
      <w:pPr>
        <w:tabs>
          <w:tab w:val="left" w:pos="2751"/>
        </w:tabs>
        <w:rPr>
          <w:rFonts w:ascii="Verdana" w:hAnsi="Verdana"/>
          <w:b/>
          <w:color w:val="0A548B"/>
          <w:sz w:val="22"/>
          <w:szCs w:val="22"/>
        </w:rPr>
      </w:pPr>
      <w:r w:rsidRPr="00FD2FA7">
        <w:rPr>
          <w:rFonts w:ascii="Verdana" w:hAnsi="Verdana"/>
          <w:b/>
          <w:color w:val="0A548B"/>
          <w:sz w:val="22"/>
          <w:szCs w:val="22"/>
        </w:rPr>
        <w:t>Procurement Specific Questionnaire</w:t>
      </w:r>
      <w:bookmarkEnd w:id="202"/>
      <w:bookmarkEnd w:id="203"/>
      <w:r w:rsidR="00B2275B" w:rsidRPr="00FD2FA7">
        <w:rPr>
          <w:rFonts w:ascii="Verdana" w:hAnsi="Verdana"/>
          <w:b/>
          <w:color w:val="0A548B"/>
          <w:sz w:val="22"/>
          <w:szCs w:val="22"/>
        </w:rPr>
        <w:t xml:space="preserve"> (PSQ)</w:t>
      </w:r>
    </w:p>
    <w:p w14:paraId="7468E63E" w14:textId="77777777" w:rsidR="00314577" w:rsidRPr="00FD2FA7" w:rsidRDefault="00314577" w:rsidP="00314577">
      <w:pPr>
        <w:tabs>
          <w:tab w:val="left" w:pos="2751"/>
        </w:tabs>
        <w:ind w:left="720"/>
        <w:rPr>
          <w:rFonts w:ascii="Verdana" w:hAnsi="Verdana"/>
          <w:b/>
          <w:color w:val="0A548B"/>
          <w:sz w:val="22"/>
          <w:szCs w:val="22"/>
        </w:rPr>
      </w:pPr>
    </w:p>
    <w:p w14:paraId="4A91545F" w14:textId="77777777" w:rsidR="00314577" w:rsidRPr="00FD2FA7" w:rsidRDefault="00314577" w:rsidP="00314577">
      <w:pPr>
        <w:tabs>
          <w:tab w:val="left" w:pos="2751"/>
        </w:tabs>
        <w:rPr>
          <w:rFonts w:ascii="Verdana" w:hAnsi="Verdana"/>
          <w:b/>
          <w:color w:val="0A548B"/>
          <w:sz w:val="22"/>
          <w:szCs w:val="22"/>
        </w:rPr>
      </w:pPr>
      <w:bookmarkStart w:id="204" w:name="_Toc185334273"/>
      <w:r w:rsidRPr="00FD2FA7">
        <w:rPr>
          <w:rFonts w:ascii="Verdana" w:hAnsi="Verdana"/>
          <w:b/>
          <w:color w:val="0A548B"/>
          <w:sz w:val="22"/>
          <w:szCs w:val="22"/>
        </w:rPr>
        <w:t>PSQ Explainer (for suppliers)</w:t>
      </w:r>
      <w:bookmarkEnd w:id="204"/>
    </w:p>
    <w:p w14:paraId="4C1EE4E4" w14:textId="77777777" w:rsidR="00314577" w:rsidRPr="00FD2FA7" w:rsidRDefault="00314577" w:rsidP="00314577">
      <w:pPr>
        <w:pStyle w:val="ListParagraph"/>
        <w:rPr>
          <w:rFonts w:ascii="Verdana" w:hAnsi="Verdana"/>
          <w:b/>
          <w:color w:val="0A548B"/>
          <w:sz w:val="22"/>
          <w:szCs w:val="22"/>
        </w:rPr>
      </w:pPr>
    </w:p>
    <w:p w14:paraId="7D6833F3" w14:textId="77777777" w:rsidR="00314577" w:rsidRPr="00FD2FA7" w:rsidRDefault="00314577" w:rsidP="00314577">
      <w:pPr>
        <w:tabs>
          <w:tab w:val="left" w:pos="2751"/>
        </w:tabs>
        <w:ind w:left="57"/>
        <w:rPr>
          <w:rFonts w:ascii="Verdana" w:hAnsi="Verdana"/>
          <w:color w:val="0A548B"/>
          <w:sz w:val="22"/>
          <w:szCs w:val="22"/>
        </w:rPr>
      </w:pPr>
    </w:p>
    <w:p w14:paraId="219DE50B"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t>Public procurement is governed by regulations to ensure that procurement delivers value for money, competition, transparency and integrity.</w:t>
      </w:r>
    </w:p>
    <w:p w14:paraId="4168A2E6"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663E2B77"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b/>
          <w:bCs/>
          <w:color w:val="0A548B"/>
          <w:sz w:val="22"/>
          <w:szCs w:val="22"/>
        </w:rPr>
        <w:t>Part 1 - confirmation of core supplier information</w:t>
      </w:r>
      <w:r w:rsidRPr="00FD2FA7">
        <w:rPr>
          <w:rFonts w:ascii="Verdana" w:hAnsi="Verdana"/>
          <w:color w:val="0A548B"/>
          <w:sz w:val="22"/>
          <w:szCs w:val="22"/>
        </w:rPr>
        <w:t xml:space="preserve">: </w:t>
      </w:r>
      <w:r w:rsidRPr="00FD2FA7">
        <w:rPr>
          <w:rFonts w:ascii="Verdana" w:hAnsi="Verdana"/>
          <w:color w:val="FF0000"/>
          <w:sz w:val="22"/>
          <w:szCs w:val="22"/>
        </w:rPr>
        <w:t xml:space="preserve">suppliers participating in procurements will now be expected to </w:t>
      </w:r>
      <w:r w:rsidRPr="00FD2FA7">
        <w:rPr>
          <w:rFonts w:ascii="Verdana" w:hAnsi="Verdana"/>
          <w:b/>
          <w:bCs/>
          <w:color w:val="FF0000"/>
          <w:sz w:val="22"/>
          <w:szCs w:val="22"/>
        </w:rPr>
        <w:t xml:space="preserve">register on a central digital platform (CDP). </w:t>
      </w:r>
      <w:r w:rsidRPr="00FD2FA7">
        <w:rPr>
          <w:rFonts w:ascii="Verdana" w:hAnsi="Verdana"/>
          <w:color w:val="0A548B"/>
          <w:sz w:val="22"/>
          <w:szCs w:val="22"/>
        </w:rPr>
        <w:t xml:space="preserve">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w:t>
      </w:r>
      <w:r w:rsidRPr="00FD2FA7">
        <w:rPr>
          <w:rFonts w:ascii="Verdana" w:hAnsi="Verdana"/>
          <w:b/>
          <w:bCs/>
          <w:color w:val="FF0000"/>
          <w:sz w:val="22"/>
          <w:szCs w:val="22"/>
        </w:rPr>
        <w:t>https://www.gov.uk/find-tender</w:t>
      </w:r>
      <w:r w:rsidRPr="00FD2FA7">
        <w:rPr>
          <w:rFonts w:ascii="Verdana" w:hAnsi="Verdana"/>
          <w:color w:val="FF0000"/>
          <w:sz w:val="22"/>
          <w:szCs w:val="22"/>
        </w:rPr>
        <w:t xml:space="preserve">. </w:t>
      </w:r>
      <w:r w:rsidRPr="00FD2FA7">
        <w:rPr>
          <w:rFonts w:ascii="Verdana" w:hAnsi="Verdana"/>
          <w:color w:val="0A548B"/>
          <w:sz w:val="22"/>
          <w:szCs w:val="22"/>
        </w:rPr>
        <w:t>Part 1 provides confirmation that suppliers have taken these steps.</w:t>
      </w:r>
    </w:p>
    <w:p w14:paraId="7A16733B"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b/>
          <w:bCs/>
          <w:color w:val="0A548B"/>
          <w:sz w:val="22"/>
          <w:szCs w:val="22"/>
        </w:rPr>
        <w:t>Part 2 - additional exclusions information</w:t>
      </w:r>
      <w:r w:rsidRPr="00FD2FA7">
        <w:rPr>
          <w:rFonts w:ascii="Verdana" w:hAnsi="Verdana"/>
          <w:color w:val="0A548B"/>
          <w:sz w:val="22"/>
          <w:szCs w:val="22"/>
        </w:rPr>
        <w:t xml:space="preserve">: procurement legislation provides for an ‘exclusion regime’ and a published ‘debarment’ list to safeguard procurement from suppliers who may pose a risk (for example, due to misconduct or poor performance). </w:t>
      </w:r>
      <w:r w:rsidRPr="00FD2FA7">
        <w:rPr>
          <w:rFonts w:ascii="Verdana" w:hAnsi="Verdana"/>
          <w:b/>
          <w:bCs/>
          <w:color w:val="FF0000"/>
          <w:sz w:val="22"/>
          <w:szCs w:val="22"/>
        </w:rPr>
        <w:t>Suppliers must submit their own (and their connected persons</w:t>
      </w:r>
      <w:r w:rsidRPr="00FD2FA7">
        <w:rPr>
          <w:rFonts w:ascii="Verdana" w:hAnsi="Verdana"/>
          <w:b/>
          <w:bCs/>
          <w:color w:val="FF0000"/>
          <w:sz w:val="22"/>
          <w:szCs w:val="22"/>
          <w:vertAlign w:val="superscript"/>
        </w:rPr>
        <w:footnoteReference w:id="2"/>
      </w:r>
      <w:r w:rsidRPr="00FD2FA7">
        <w:rPr>
          <w:rFonts w:ascii="Verdana" w:hAnsi="Verdana"/>
          <w:b/>
          <w:bCs/>
          <w:color w:val="FF0000"/>
          <w:sz w:val="22"/>
          <w:szCs w:val="22"/>
        </w:rPr>
        <w:t>) exclusions information via the CDP</w:t>
      </w:r>
      <w:r w:rsidRPr="00FD2FA7">
        <w:rPr>
          <w:rFonts w:ascii="Verdana" w:hAnsi="Verdana"/>
          <w:color w:val="FF0000"/>
          <w:sz w:val="22"/>
          <w:szCs w:val="22"/>
        </w:rPr>
        <w:t xml:space="preserve">. </w:t>
      </w:r>
      <w:r w:rsidRPr="00FD2FA7">
        <w:rPr>
          <w:rFonts w:ascii="Verdana" w:hAnsi="Verdana"/>
          <w:color w:val="0A548B"/>
          <w:sz w:val="22"/>
          <w:szCs w:val="22"/>
        </w:rPr>
        <w:t>This includes self-declarations as to whether any exclusion grounds apply to them and, if so, details about the event or conviction and what steps have been taken to prevent such circumstances from occurring again.</w:t>
      </w:r>
    </w:p>
    <w:p w14:paraId="4A4F9A11"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t>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We recommend this is done by ensuring that associated persons register, submit and share their information via the CDP (like the prime/main supplier).</w:t>
      </w:r>
    </w:p>
    <w:p w14:paraId="6AD64CEC"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3A51F644"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lastRenderedPageBreak/>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75616458"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b/>
          <w:bCs/>
          <w:color w:val="0A548B"/>
          <w:sz w:val="22"/>
          <w:szCs w:val="22"/>
        </w:rPr>
        <w:t>Part 3 - conditions of participation</w:t>
      </w:r>
      <w:r w:rsidRPr="00FD2FA7">
        <w:rPr>
          <w:rFonts w:ascii="Verdana" w:hAnsi="Verdana"/>
          <w:color w:val="0A548B"/>
          <w:sz w:val="22"/>
          <w:szCs w:val="22"/>
        </w:rPr>
        <w:t>: contracting authorities may set conditions of participation which a supplier must satisfy in order to be awarded a public contract. They can relate to the supplier’s legal and financial capacity or their technical ability.</w:t>
      </w:r>
    </w:p>
    <w:p w14:paraId="34537569"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00CC174A"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t>Suppliers should note that contracting authorities have legislative duties to publish certain information which relate to the supplier in their contract award notices. This information includes, but is not limited to:</w:t>
      </w:r>
    </w:p>
    <w:p w14:paraId="30A612B4" w14:textId="77777777" w:rsidR="00314577" w:rsidRPr="00FD2FA7" w:rsidRDefault="00314577" w:rsidP="00B60262">
      <w:pPr>
        <w:numPr>
          <w:ilvl w:val="0"/>
          <w:numId w:val="27"/>
        </w:numPr>
        <w:tabs>
          <w:tab w:val="left" w:pos="2751"/>
        </w:tabs>
        <w:ind w:hanging="578"/>
        <w:rPr>
          <w:rFonts w:ascii="Verdana" w:hAnsi="Verdana"/>
          <w:color w:val="0A548B"/>
          <w:sz w:val="22"/>
          <w:szCs w:val="22"/>
        </w:rPr>
      </w:pPr>
      <w:r w:rsidRPr="00FD2FA7">
        <w:rPr>
          <w:rFonts w:ascii="Verdana" w:hAnsi="Verdana"/>
          <w:color w:val="0A548B"/>
          <w:sz w:val="22"/>
          <w:szCs w:val="22"/>
        </w:rPr>
        <w:t xml:space="preserve">details of the winning supplier’s associated persons </w:t>
      </w:r>
    </w:p>
    <w:p w14:paraId="6E284C4B" w14:textId="77777777" w:rsidR="00314577" w:rsidRPr="00FD2FA7" w:rsidRDefault="00314577" w:rsidP="00B60262">
      <w:pPr>
        <w:numPr>
          <w:ilvl w:val="0"/>
          <w:numId w:val="27"/>
        </w:numPr>
        <w:tabs>
          <w:tab w:val="left" w:pos="2751"/>
        </w:tabs>
        <w:ind w:hanging="578"/>
        <w:rPr>
          <w:rFonts w:ascii="Verdana" w:hAnsi="Verdana"/>
          <w:color w:val="0A548B"/>
          <w:sz w:val="22"/>
          <w:szCs w:val="22"/>
        </w:rPr>
      </w:pPr>
      <w:r w:rsidRPr="00FD2FA7">
        <w:rPr>
          <w:rFonts w:ascii="Verdana" w:hAnsi="Verdana"/>
          <w:color w:val="0A548B"/>
          <w:sz w:val="22"/>
          <w:szCs w:val="22"/>
        </w:rPr>
        <w:t>details of the winning supplier’s connected person information</w:t>
      </w:r>
    </w:p>
    <w:p w14:paraId="1B03DAD6" w14:textId="77777777" w:rsidR="00314577" w:rsidRPr="00FD2FA7" w:rsidRDefault="00314577" w:rsidP="00B60262">
      <w:pPr>
        <w:numPr>
          <w:ilvl w:val="0"/>
          <w:numId w:val="27"/>
        </w:numPr>
        <w:tabs>
          <w:tab w:val="left" w:pos="2751"/>
        </w:tabs>
        <w:ind w:hanging="578"/>
        <w:rPr>
          <w:rFonts w:ascii="Verdana" w:hAnsi="Verdana"/>
          <w:color w:val="0A548B"/>
          <w:sz w:val="22"/>
          <w:szCs w:val="22"/>
        </w:rPr>
      </w:pPr>
      <w:r w:rsidRPr="00FD2FA7">
        <w:rPr>
          <w:rFonts w:ascii="Verdana" w:hAnsi="Verdana"/>
          <w:color w:val="0A548B"/>
          <w:sz w:val="22"/>
          <w:szCs w:val="22"/>
        </w:rPr>
        <w:t>for certain procurements over £5 million, details of unsuccessful bidders</w:t>
      </w:r>
    </w:p>
    <w:p w14:paraId="7DEF1017" w14:textId="77777777" w:rsidR="00314577" w:rsidRPr="00FD2FA7" w:rsidRDefault="00314577" w:rsidP="00B60262">
      <w:pPr>
        <w:tabs>
          <w:tab w:val="left" w:pos="2751"/>
        </w:tabs>
        <w:ind w:left="57" w:hanging="578"/>
        <w:rPr>
          <w:rFonts w:ascii="Verdana" w:hAnsi="Verdana"/>
          <w:color w:val="0A548B"/>
          <w:sz w:val="22"/>
          <w:szCs w:val="22"/>
        </w:rPr>
      </w:pPr>
    </w:p>
    <w:p w14:paraId="57494614" w14:textId="77777777" w:rsidR="00314577" w:rsidRPr="00FD2FA7" w:rsidRDefault="00314577" w:rsidP="00B60262">
      <w:pPr>
        <w:numPr>
          <w:ilvl w:val="0"/>
          <w:numId w:val="26"/>
        </w:numPr>
        <w:tabs>
          <w:tab w:val="left" w:pos="2751"/>
        </w:tabs>
        <w:ind w:hanging="578"/>
        <w:rPr>
          <w:rFonts w:ascii="Verdana" w:hAnsi="Verdana"/>
          <w:color w:val="0A548B"/>
          <w:sz w:val="22"/>
          <w:szCs w:val="22"/>
        </w:rPr>
      </w:pPr>
      <w:r w:rsidRPr="00FD2FA7">
        <w:rPr>
          <w:rFonts w:ascii="Verdana" w:hAnsi="Verdana"/>
          <w:color w:val="0A548B"/>
          <w:sz w:val="22"/>
          <w:szCs w:val="22"/>
        </w:rPr>
        <w:t>Where a supplier is unsure or requires any clarification, they should check with the contracting authority.</w:t>
      </w:r>
    </w:p>
    <w:p w14:paraId="6EB16FBD" w14:textId="77777777" w:rsidR="009F6FD9" w:rsidRPr="00FD2FA7" w:rsidRDefault="009F6FD9" w:rsidP="00314577">
      <w:pPr>
        <w:tabs>
          <w:tab w:val="left" w:pos="2751"/>
        </w:tabs>
        <w:ind w:left="57"/>
        <w:rPr>
          <w:rFonts w:ascii="Verdana" w:hAnsi="Verdana"/>
          <w:color w:val="0A548B"/>
          <w:sz w:val="22"/>
          <w:szCs w:val="22"/>
        </w:rPr>
      </w:pPr>
    </w:p>
    <w:p w14:paraId="5324721A" w14:textId="77777777" w:rsidR="009F6FD9" w:rsidRPr="00FD2FA7" w:rsidRDefault="009F6FD9" w:rsidP="00314577">
      <w:pPr>
        <w:tabs>
          <w:tab w:val="left" w:pos="2751"/>
        </w:tabs>
        <w:ind w:left="57"/>
        <w:rPr>
          <w:rFonts w:ascii="Verdana" w:hAnsi="Verdana"/>
          <w:color w:val="0A548B"/>
          <w:sz w:val="22"/>
          <w:szCs w:val="22"/>
        </w:rPr>
      </w:pPr>
    </w:p>
    <w:p w14:paraId="2C51300B" w14:textId="77777777" w:rsidR="009F6FD9" w:rsidRPr="00FD2FA7" w:rsidRDefault="009F6FD9" w:rsidP="00314577">
      <w:pPr>
        <w:tabs>
          <w:tab w:val="left" w:pos="2751"/>
        </w:tabs>
        <w:ind w:left="57"/>
        <w:rPr>
          <w:rFonts w:ascii="Verdana" w:hAnsi="Verdana"/>
          <w:color w:val="0A548B"/>
          <w:sz w:val="22"/>
          <w:szCs w:val="22"/>
        </w:rPr>
      </w:pPr>
    </w:p>
    <w:p w14:paraId="21182653" w14:textId="77777777" w:rsidR="009F6FD9" w:rsidRPr="00FD2FA7" w:rsidRDefault="009F6FD9" w:rsidP="00314577">
      <w:pPr>
        <w:tabs>
          <w:tab w:val="left" w:pos="2751"/>
        </w:tabs>
        <w:ind w:left="57"/>
        <w:rPr>
          <w:rFonts w:ascii="Verdana" w:hAnsi="Verdana"/>
          <w:color w:val="0A548B"/>
          <w:sz w:val="22"/>
          <w:szCs w:val="22"/>
        </w:rPr>
      </w:pPr>
    </w:p>
    <w:p w14:paraId="59A491D7" w14:textId="77777777" w:rsidR="009F6FD9" w:rsidRPr="00FD2FA7" w:rsidRDefault="009F6FD9" w:rsidP="00314577">
      <w:pPr>
        <w:tabs>
          <w:tab w:val="left" w:pos="2751"/>
        </w:tabs>
        <w:ind w:left="57"/>
        <w:rPr>
          <w:rFonts w:ascii="Verdana" w:hAnsi="Verdana"/>
          <w:color w:val="0A548B"/>
          <w:sz w:val="22"/>
          <w:szCs w:val="22"/>
        </w:rPr>
      </w:pPr>
    </w:p>
    <w:p w14:paraId="3AE900A1" w14:textId="77777777" w:rsidR="009F6FD9" w:rsidRPr="00FD2FA7" w:rsidRDefault="009F6FD9" w:rsidP="00314577">
      <w:pPr>
        <w:tabs>
          <w:tab w:val="left" w:pos="2751"/>
        </w:tabs>
        <w:ind w:left="57"/>
        <w:rPr>
          <w:rFonts w:ascii="Verdana" w:hAnsi="Verdana"/>
          <w:color w:val="0A548B"/>
          <w:sz w:val="22"/>
          <w:szCs w:val="22"/>
        </w:rPr>
      </w:pPr>
    </w:p>
    <w:p w14:paraId="3B9ACE6B" w14:textId="77777777" w:rsidR="009F6FD9" w:rsidRPr="00FD2FA7" w:rsidRDefault="009F6FD9" w:rsidP="00314577">
      <w:pPr>
        <w:tabs>
          <w:tab w:val="left" w:pos="2751"/>
        </w:tabs>
        <w:ind w:left="57"/>
        <w:rPr>
          <w:rFonts w:ascii="Verdana" w:hAnsi="Verdana"/>
          <w:color w:val="0A548B"/>
          <w:sz w:val="22"/>
          <w:szCs w:val="22"/>
        </w:rPr>
      </w:pPr>
    </w:p>
    <w:p w14:paraId="080D41B2" w14:textId="77777777" w:rsidR="009F6FD9" w:rsidRPr="00FD2FA7" w:rsidRDefault="009F6FD9" w:rsidP="00314577">
      <w:pPr>
        <w:tabs>
          <w:tab w:val="left" w:pos="2751"/>
        </w:tabs>
        <w:ind w:left="57"/>
        <w:rPr>
          <w:rFonts w:ascii="Verdana" w:hAnsi="Verdana"/>
          <w:color w:val="0A548B"/>
          <w:sz w:val="22"/>
          <w:szCs w:val="22"/>
        </w:rPr>
      </w:pPr>
    </w:p>
    <w:p w14:paraId="6CA02D41" w14:textId="77777777" w:rsidR="009F6FD9" w:rsidRPr="00FD2FA7" w:rsidRDefault="009F6FD9" w:rsidP="00314577">
      <w:pPr>
        <w:tabs>
          <w:tab w:val="left" w:pos="2751"/>
        </w:tabs>
        <w:ind w:left="57"/>
        <w:rPr>
          <w:rFonts w:ascii="Verdana" w:hAnsi="Verdana"/>
          <w:color w:val="0A548B"/>
          <w:sz w:val="22"/>
          <w:szCs w:val="22"/>
        </w:rPr>
      </w:pPr>
    </w:p>
    <w:p w14:paraId="6E56FA3E" w14:textId="77777777" w:rsidR="009F6FD9" w:rsidRPr="00FD2FA7" w:rsidRDefault="009F6FD9" w:rsidP="00314577">
      <w:pPr>
        <w:tabs>
          <w:tab w:val="left" w:pos="2751"/>
        </w:tabs>
        <w:ind w:left="57"/>
        <w:rPr>
          <w:rFonts w:ascii="Verdana" w:hAnsi="Verdana"/>
          <w:color w:val="0A548B"/>
          <w:sz w:val="22"/>
          <w:szCs w:val="22"/>
        </w:rPr>
      </w:pPr>
    </w:p>
    <w:p w14:paraId="1DAFD90D" w14:textId="77777777" w:rsidR="009F6FD9" w:rsidRPr="00FD2FA7" w:rsidRDefault="009F6FD9" w:rsidP="00314577">
      <w:pPr>
        <w:tabs>
          <w:tab w:val="left" w:pos="2751"/>
        </w:tabs>
        <w:ind w:left="57"/>
        <w:rPr>
          <w:rFonts w:ascii="Verdana" w:hAnsi="Verdana"/>
          <w:color w:val="0A548B"/>
          <w:sz w:val="22"/>
          <w:szCs w:val="22"/>
        </w:rPr>
      </w:pPr>
    </w:p>
    <w:p w14:paraId="25CCBFA4" w14:textId="77777777" w:rsidR="009F6FD9" w:rsidRPr="00FD2FA7" w:rsidRDefault="009F6FD9" w:rsidP="00314577">
      <w:pPr>
        <w:tabs>
          <w:tab w:val="left" w:pos="2751"/>
        </w:tabs>
        <w:ind w:left="57"/>
        <w:rPr>
          <w:rFonts w:ascii="Verdana" w:hAnsi="Verdana"/>
          <w:color w:val="0A548B"/>
          <w:sz w:val="22"/>
          <w:szCs w:val="22"/>
        </w:rPr>
      </w:pPr>
    </w:p>
    <w:p w14:paraId="5A0AD42F" w14:textId="77777777" w:rsidR="009F6FD9" w:rsidRPr="00FD2FA7" w:rsidRDefault="009F6FD9" w:rsidP="00314577">
      <w:pPr>
        <w:tabs>
          <w:tab w:val="left" w:pos="2751"/>
        </w:tabs>
        <w:ind w:left="57"/>
        <w:rPr>
          <w:rFonts w:ascii="Verdana" w:hAnsi="Verdana"/>
          <w:color w:val="0A548B"/>
          <w:sz w:val="22"/>
          <w:szCs w:val="22"/>
        </w:rPr>
      </w:pPr>
    </w:p>
    <w:p w14:paraId="45990466" w14:textId="77777777" w:rsidR="009F6FD9" w:rsidRPr="00FD2FA7" w:rsidRDefault="009F6FD9" w:rsidP="00314577">
      <w:pPr>
        <w:tabs>
          <w:tab w:val="left" w:pos="2751"/>
        </w:tabs>
        <w:ind w:left="57"/>
        <w:rPr>
          <w:rFonts w:ascii="Verdana" w:hAnsi="Verdana"/>
          <w:color w:val="0A548B"/>
          <w:sz w:val="22"/>
          <w:szCs w:val="22"/>
        </w:rPr>
      </w:pPr>
    </w:p>
    <w:p w14:paraId="3BAB13EE" w14:textId="77777777" w:rsidR="009F6FD9" w:rsidRPr="00FD2FA7" w:rsidRDefault="009F6FD9" w:rsidP="00314577">
      <w:pPr>
        <w:tabs>
          <w:tab w:val="left" w:pos="2751"/>
        </w:tabs>
        <w:ind w:left="57"/>
        <w:rPr>
          <w:rFonts w:ascii="Verdana" w:hAnsi="Verdana"/>
          <w:color w:val="0A548B"/>
          <w:sz w:val="22"/>
          <w:szCs w:val="22"/>
        </w:rPr>
      </w:pPr>
    </w:p>
    <w:p w14:paraId="04136A5A" w14:textId="77777777" w:rsidR="009F6FD9" w:rsidRPr="00FD2FA7" w:rsidRDefault="009F6FD9" w:rsidP="00314577">
      <w:pPr>
        <w:tabs>
          <w:tab w:val="left" w:pos="2751"/>
        </w:tabs>
        <w:ind w:left="57"/>
        <w:rPr>
          <w:rFonts w:ascii="Verdana" w:hAnsi="Verdana"/>
          <w:color w:val="0A548B"/>
          <w:sz w:val="22"/>
          <w:szCs w:val="22"/>
        </w:rPr>
      </w:pPr>
    </w:p>
    <w:p w14:paraId="77D1F5A6" w14:textId="77777777" w:rsidR="009F6FD9" w:rsidRPr="00FD2FA7" w:rsidRDefault="009F6FD9" w:rsidP="00314577">
      <w:pPr>
        <w:tabs>
          <w:tab w:val="left" w:pos="2751"/>
        </w:tabs>
        <w:ind w:left="57"/>
        <w:rPr>
          <w:rFonts w:ascii="Verdana" w:hAnsi="Verdana"/>
          <w:color w:val="0A548B"/>
          <w:sz w:val="22"/>
          <w:szCs w:val="22"/>
        </w:rPr>
      </w:pPr>
    </w:p>
    <w:p w14:paraId="78448551" w14:textId="77777777" w:rsidR="009F6FD9" w:rsidRPr="00FD2FA7" w:rsidRDefault="009F6FD9" w:rsidP="00314577">
      <w:pPr>
        <w:tabs>
          <w:tab w:val="left" w:pos="2751"/>
        </w:tabs>
        <w:ind w:left="57"/>
        <w:rPr>
          <w:rFonts w:ascii="Verdana" w:hAnsi="Verdana"/>
          <w:color w:val="0A548B"/>
          <w:sz w:val="22"/>
          <w:szCs w:val="22"/>
        </w:rPr>
      </w:pPr>
    </w:p>
    <w:p w14:paraId="6973E47A" w14:textId="77777777" w:rsidR="009F6FD9" w:rsidRPr="00FD2FA7" w:rsidRDefault="009F6FD9" w:rsidP="00314577">
      <w:pPr>
        <w:tabs>
          <w:tab w:val="left" w:pos="2751"/>
        </w:tabs>
        <w:ind w:left="57"/>
        <w:rPr>
          <w:rFonts w:ascii="Verdana" w:hAnsi="Verdana"/>
          <w:color w:val="0A548B"/>
          <w:sz w:val="22"/>
          <w:szCs w:val="22"/>
        </w:rPr>
      </w:pPr>
    </w:p>
    <w:p w14:paraId="0FCB2603" w14:textId="77777777" w:rsidR="009F6FD9" w:rsidRPr="00FD2FA7" w:rsidRDefault="009F6FD9" w:rsidP="00314577">
      <w:pPr>
        <w:tabs>
          <w:tab w:val="left" w:pos="2751"/>
        </w:tabs>
        <w:ind w:left="57"/>
        <w:rPr>
          <w:rFonts w:ascii="Verdana" w:hAnsi="Verdana"/>
          <w:color w:val="0A548B"/>
          <w:sz w:val="22"/>
          <w:szCs w:val="22"/>
        </w:rPr>
      </w:pPr>
    </w:p>
    <w:p w14:paraId="1FEDDB66" w14:textId="77777777" w:rsidR="009F6FD9" w:rsidRPr="00FD2FA7" w:rsidRDefault="009F6FD9" w:rsidP="00314577">
      <w:pPr>
        <w:tabs>
          <w:tab w:val="left" w:pos="2751"/>
        </w:tabs>
        <w:ind w:left="57"/>
        <w:rPr>
          <w:rFonts w:ascii="Verdana" w:hAnsi="Verdana"/>
          <w:color w:val="0A548B"/>
          <w:sz w:val="22"/>
          <w:szCs w:val="22"/>
        </w:rPr>
      </w:pPr>
    </w:p>
    <w:p w14:paraId="30820B48" w14:textId="77777777" w:rsidR="009F6FD9" w:rsidRPr="00FD2FA7" w:rsidRDefault="009F6FD9" w:rsidP="00314577">
      <w:pPr>
        <w:tabs>
          <w:tab w:val="left" w:pos="2751"/>
        </w:tabs>
        <w:ind w:left="57"/>
        <w:rPr>
          <w:rFonts w:ascii="Verdana" w:hAnsi="Verdana"/>
          <w:color w:val="0A548B"/>
          <w:sz w:val="22"/>
          <w:szCs w:val="22"/>
        </w:rPr>
      </w:pPr>
    </w:p>
    <w:p w14:paraId="14102102" w14:textId="77777777" w:rsidR="00B60262" w:rsidRPr="00FD2FA7" w:rsidRDefault="00B60262" w:rsidP="00B60262">
      <w:pPr>
        <w:tabs>
          <w:tab w:val="left" w:pos="2751"/>
        </w:tabs>
        <w:rPr>
          <w:rFonts w:ascii="Verdana" w:hAnsi="Verdana"/>
          <w:b/>
          <w:color w:val="0A548B"/>
          <w:sz w:val="28"/>
          <w:szCs w:val="28"/>
        </w:rPr>
      </w:pPr>
      <w:r w:rsidRPr="00FD2FA7">
        <w:rPr>
          <w:rFonts w:ascii="Verdana" w:hAnsi="Verdana"/>
          <w:b/>
          <w:color w:val="0A548B"/>
          <w:sz w:val="28"/>
          <w:szCs w:val="28"/>
        </w:rPr>
        <w:t>Procurement Specific Questionnaire (PSQ)</w:t>
      </w:r>
    </w:p>
    <w:p w14:paraId="311253B2" w14:textId="254BD033" w:rsidR="00314577" w:rsidRPr="00FD2FA7" w:rsidRDefault="00314577" w:rsidP="00314577">
      <w:pPr>
        <w:tabs>
          <w:tab w:val="left" w:pos="2751"/>
        </w:tabs>
        <w:ind w:left="57"/>
        <w:rPr>
          <w:rFonts w:ascii="Verdana" w:hAnsi="Verdana"/>
          <w:color w:val="0A548B"/>
          <w:sz w:val="22"/>
          <w:szCs w:val="22"/>
        </w:rPr>
      </w:pPr>
    </w:p>
    <w:tbl>
      <w:tblPr>
        <w:tblW w:w="529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687"/>
        <w:gridCol w:w="9509"/>
      </w:tblGrid>
      <w:tr w:rsidR="00314577" w:rsidRPr="00FD2FA7" w14:paraId="1C6B5932" w14:textId="77777777" w:rsidTr="17D2101A">
        <w:trPr>
          <w:cantSplit/>
          <w:trHeight w:hRule="exact" w:val="57"/>
          <w:tblHeader/>
        </w:trPr>
        <w:tc>
          <w:tcPr>
            <w:tcW w:w="687" w:type="dxa"/>
          </w:tcPr>
          <w:p w14:paraId="272192C1" w14:textId="77777777" w:rsidR="00314577" w:rsidRPr="00FD2FA7" w:rsidRDefault="00314577" w:rsidP="00314577">
            <w:pPr>
              <w:tabs>
                <w:tab w:val="left" w:pos="2751"/>
              </w:tabs>
              <w:ind w:left="57"/>
              <w:rPr>
                <w:rFonts w:ascii="Verdana" w:hAnsi="Verdana"/>
                <w:b/>
                <w:color w:val="0A548B"/>
                <w:sz w:val="22"/>
                <w:szCs w:val="22"/>
              </w:rPr>
            </w:pPr>
          </w:p>
        </w:tc>
        <w:tc>
          <w:tcPr>
            <w:tcW w:w="9509" w:type="dxa"/>
          </w:tcPr>
          <w:p w14:paraId="4E07CDB4"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0B0703D6" w14:textId="77777777" w:rsidTr="17D2101A">
        <w:trPr>
          <w:cantSplit/>
          <w:trHeight w:val="113"/>
        </w:trPr>
        <w:tc>
          <w:tcPr>
            <w:tcW w:w="687" w:type="dxa"/>
            <w:shd w:val="clear" w:color="auto" w:fill="BEDDFF" w:themeFill="accent2" w:themeFillTint="33"/>
            <w:hideMark/>
          </w:tcPr>
          <w:p w14:paraId="5D498EBB"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No.</w:t>
            </w:r>
          </w:p>
        </w:tc>
        <w:tc>
          <w:tcPr>
            <w:tcW w:w="9509" w:type="dxa"/>
            <w:shd w:val="clear" w:color="auto" w:fill="BEDDFF" w:themeFill="accent2" w:themeFillTint="33"/>
            <w:hideMark/>
          </w:tcPr>
          <w:p w14:paraId="69F58548"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Question</w:t>
            </w:r>
          </w:p>
        </w:tc>
      </w:tr>
      <w:tr w:rsidR="00314577" w:rsidRPr="00FD2FA7" w14:paraId="30E21271" w14:textId="77777777" w:rsidTr="17D2101A">
        <w:trPr>
          <w:cantSplit/>
          <w:trHeight w:val="113"/>
        </w:trPr>
        <w:tc>
          <w:tcPr>
            <w:tcW w:w="10196" w:type="dxa"/>
            <w:gridSpan w:val="2"/>
            <w:shd w:val="clear" w:color="auto" w:fill="BEDDFF" w:themeFill="accent2" w:themeFillTint="33"/>
            <w:hideMark/>
          </w:tcPr>
          <w:p w14:paraId="272AD2B4" w14:textId="07FF7919" w:rsidR="00314577" w:rsidRPr="00FD2FA7" w:rsidRDefault="00314577" w:rsidP="00314577">
            <w:pPr>
              <w:tabs>
                <w:tab w:val="left" w:pos="2751"/>
              </w:tabs>
              <w:ind w:left="57"/>
              <w:rPr>
                <w:rFonts w:ascii="Verdana" w:hAnsi="Verdana"/>
                <w:color w:val="0A548B"/>
                <w:sz w:val="22"/>
                <w:szCs w:val="22"/>
              </w:rPr>
            </w:pPr>
            <w:bookmarkStart w:id="205" w:name="_Toc185334274"/>
            <w:bookmarkStart w:id="206" w:name="_Toc183608004"/>
            <w:r w:rsidRPr="00FD2FA7">
              <w:rPr>
                <w:rFonts w:ascii="Verdana" w:hAnsi="Verdana"/>
                <w:b/>
                <w:color w:val="0A548B"/>
                <w:sz w:val="22"/>
                <w:szCs w:val="22"/>
              </w:rPr>
              <w:t>Preliminary questions</w:t>
            </w:r>
            <w:bookmarkEnd w:id="205"/>
            <w:bookmarkEnd w:id="206"/>
            <w:r w:rsidR="009A3D35" w:rsidRPr="00FD2FA7">
              <w:rPr>
                <w:rFonts w:ascii="Verdana" w:hAnsi="Verdana"/>
                <w:b/>
                <w:color w:val="0A548B"/>
                <w:sz w:val="22"/>
                <w:szCs w:val="22"/>
              </w:rPr>
              <w:t xml:space="preserve"> – </w:t>
            </w:r>
            <w:r w:rsidR="009A3D35" w:rsidRPr="00FD2FA7">
              <w:rPr>
                <w:rFonts w:ascii="Verdana" w:hAnsi="Verdana"/>
                <w:b/>
                <w:color w:val="FF0000"/>
                <w:sz w:val="22"/>
                <w:szCs w:val="22"/>
              </w:rPr>
              <w:t>FOR COMPLETION PLEASE</w:t>
            </w:r>
          </w:p>
        </w:tc>
      </w:tr>
      <w:tr w:rsidR="00314577" w:rsidRPr="00FD2FA7" w14:paraId="7221C8A0" w14:textId="77777777" w:rsidTr="17D2101A">
        <w:trPr>
          <w:cantSplit/>
          <w:trHeight w:val="113"/>
        </w:trPr>
        <w:tc>
          <w:tcPr>
            <w:tcW w:w="687" w:type="dxa"/>
            <w:vMerge w:val="restart"/>
          </w:tcPr>
          <w:p w14:paraId="6BEA44BA"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155B7EF2"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What is your name? (supplier name)</w:t>
            </w:r>
          </w:p>
        </w:tc>
      </w:tr>
      <w:tr w:rsidR="00314577" w:rsidRPr="00FD2FA7" w14:paraId="24EF0CF8" w14:textId="77777777" w:rsidTr="17D2101A">
        <w:trPr>
          <w:cantSplit/>
          <w:trHeight w:val="113"/>
        </w:trPr>
        <w:tc>
          <w:tcPr>
            <w:tcW w:w="687" w:type="dxa"/>
            <w:vMerge/>
            <w:vAlign w:val="center"/>
            <w:hideMark/>
          </w:tcPr>
          <w:p w14:paraId="151AA39B"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3A031FFD"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name]</w:t>
            </w:r>
          </w:p>
        </w:tc>
      </w:tr>
      <w:tr w:rsidR="00314577" w:rsidRPr="00FD2FA7" w14:paraId="5155FC14" w14:textId="77777777" w:rsidTr="17D2101A">
        <w:trPr>
          <w:cantSplit/>
          <w:trHeight w:val="113"/>
        </w:trPr>
        <w:tc>
          <w:tcPr>
            <w:tcW w:w="687" w:type="dxa"/>
            <w:vMerge w:val="restart"/>
          </w:tcPr>
          <w:p w14:paraId="01D15AB1"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5790EE8C" w14:textId="77777777" w:rsidR="00314577" w:rsidRPr="00FD2FA7" w:rsidRDefault="00314577" w:rsidP="00314577">
            <w:pPr>
              <w:tabs>
                <w:tab w:val="left" w:pos="2751"/>
              </w:tabs>
              <w:ind w:left="57"/>
              <w:rPr>
                <w:rFonts w:ascii="Verdana" w:hAnsi="Verdana"/>
                <w:b/>
                <w:color w:val="FF0000"/>
                <w:sz w:val="22"/>
                <w:szCs w:val="22"/>
              </w:rPr>
            </w:pPr>
            <w:r w:rsidRPr="00FD2FA7">
              <w:rPr>
                <w:rFonts w:ascii="Verdana" w:hAnsi="Verdana"/>
                <w:b/>
                <w:color w:val="FF0000"/>
                <w:sz w:val="22"/>
                <w:szCs w:val="22"/>
              </w:rPr>
              <w:t>You must be registered on the central digital platform (CDP).</w:t>
            </w:r>
          </w:p>
          <w:p w14:paraId="6E1C5E2E"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What is your central digital platform unique identifier?</w:t>
            </w:r>
          </w:p>
        </w:tc>
      </w:tr>
      <w:tr w:rsidR="00314577" w:rsidRPr="00FD2FA7" w14:paraId="7D80A3E9" w14:textId="77777777" w:rsidTr="17D2101A">
        <w:trPr>
          <w:cantSplit/>
          <w:trHeight w:val="113"/>
        </w:trPr>
        <w:tc>
          <w:tcPr>
            <w:tcW w:w="687" w:type="dxa"/>
            <w:vMerge/>
            <w:vAlign w:val="center"/>
            <w:hideMark/>
          </w:tcPr>
          <w:p w14:paraId="6AB45E5C"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2494DA1F"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unique identifier]</w:t>
            </w:r>
          </w:p>
        </w:tc>
      </w:tr>
      <w:tr w:rsidR="00314577" w:rsidRPr="00FD2FA7" w14:paraId="5FBD99AA" w14:textId="77777777" w:rsidTr="17D2101A">
        <w:trPr>
          <w:cantSplit/>
          <w:trHeight w:val="113"/>
        </w:trPr>
        <w:tc>
          <w:tcPr>
            <w:tcW w:w="687" w:type="dxa"/>
            <w:vMerge w:val="restart"/>
          </w:tcPr>
          <w:p w14:paraId="4B1D1AE1"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369CFFAF"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Please confirm if you are bidding as a single supplier (with or without sub-contractors) or as part of a group or consortium.</w:t>
            </w:r>
          </w:p>
          <w:p w14:paraId="40099D2A"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 xml:space="preserve">If you are bidding as part of a group or consortium (including where you intend to establish a legal entity to deliver the contract), please provide: </w:t>
            </w:r>
          </w:p>
          <w:p w14:paraId="4BDF1DC3" w14:textId="77777777" w:rsidR="00314577" w:rsidRPr="00FD2FA7" w:rsidRDefault="00314577" w:rsidP="00314577">
            <w:pPr>
              <w:numPr>
                <w:ilvl w:val="0"/>
                <w:numId w:val="29"/>
              </w:numPr>
              <w:tabs>
                <w:tab w:val="left" w:pos="2751"/>
              </w:tabs>
              <w:rPr>
                <w:rFonts w:ascii="Verdana" w:hAnsi="Verdana"/>
                <w:color w:val="0A548B"/>
                <w:sz w:val="22"/>
                <w:szCs w:val="22"/>
              </w:rPr>
            </w:pPr>
            <w:r w:rsidRPr="00FD2FA7">
              <w:rPr>
                <w:rFonts w:ascii="Verdana" w:hAnsi="Verdana"/>
                <w:color w:val="0A548B"/>
                <w:sz w:val="22"/>
                <w:szCs w:val="22"/>
              </w:rPr>
              <w:t>the name of the group/consortium</w:t>
            </w:r>
          </w:p>
          <w:p w14:paraId="4985A2F2" w14:textId="77777777" w:rsidR="00314577" w:rsidRPr="00FD2FA7" w:rsidRDefault="00314577" w:rsidP="00314577">
            <w:pPr>
              <w:numPr>
                <w:ilvl w:val="0"/>
                <w:numId w:val="29"/>
              </w:numPr>
              <w:tabs>
                <w:tab w:val="left" w:pos="2751"/>
              </w:tabs>
              <w:rPr>
                <w:rFonts w:ascii="Verdana" w:hAnsi="Verdana"/>
                <w:color w:val="0A548B"/>
                <w:sz w:val="22"/>
                <w:szCs w:val="22"/>
              </w:rPr>
            </w:pPr>
            <w:r w:rsidRPr="00FD2FA7">
              <w:rPr>
                <w:rFonts w:ascii="Verdana" w:hAnsi="Verdana"/>
                <w:color w:val="0A548B"/>
                <w:sz w:val="22"/>
                <w:szCs w:val="22"/>
              </w:rPr>
              <w:t>the proposed structure of the group/consortium, including the legal structure where applicable</w:t>
            </w:r>
          </w:p>
          <w:p w14:paraId="26C90757" w14:textId="77777777" w:rsidR="00314577" w:rsidRPr="00FD2FA7" w:rsidRDefault="00314577" w:rsidP="00314577">
            <w:pPr>
              <w:numPr>
                <w:ilvl w:val="0"/>
                <w:numId w:val="29"/>
              </w:numPr>
              <w:tabs>
                <w:tab w:val="left" w:pos="2751"/>
              </w:tabs>
              <w:rPr>
                <w:rFonts w:ascii="Verdana" w:hAnsi="Verdana"/>
                <w:color w:val="0A548B"/>
                <w:sz w:val="22"/>
                <w:szCs w:val="22"/>
              </w:rPr>
            </w:pPr>
            <w:r w:rsidRPr="00FD2FA7">
              <w:rPr>
                <w:rFonts w:ascii="Verdana" w:hAnsi="Verdana"/>
                <w:color w:val="0A548B"/>
                <w:sz w:val="22"/>
                <w:szCs w:val="22"/>
              </w:rPr>
              <w:t>the name of the lead member in the group/consortium</w:t>
            </w:r>
          </w:p>
          <w:p w14:paraId="092B5DE4" w14:textId="77777777" w:rsidR="00314577" w:rsidRPr="00FD2FA7" w:rsidRDefault="00314577" w:rsidP="00314577">
            <w:pPr>
              <w:numPr>
                <w:ilvl w:val="0"/>
                <w:numId w:val="29"/>
              </w:numPr>
              <w:tabs>
                <w:tab w:val="left" w:pos="2751"/>
              </w:tabs>
              <w:rPr>
                <w:rFonts w:ascii="Verdana" w:hAnsi="Verdana"/>
                <w:color w:val="0A548B"/>
                <w:sz w:val="22"/>
                <w:szCs w:val="22"/>
              </w:rPr>
            </w:pPr>
            <w:r w:rsidRPr="00FD2FA7">
              <w:rPr>
                <w:rFonts w:ascii="Verdana" w:hAnsi="Verdana"/>
                <w:color w:val="0A548B"/>
                <w:sz w:val="22"/>
                <w:szCs w:val="22"/>
              </w:rPr>
              <w:t>your role in the group/consortium (e.g. lead member, consortium member, sub-contractor)</w:t>
            </w:r>
          </w:p>
        </w:tc>
      </w:tr>
      <w:tr w:rsidR="00314577" w:rsidRPr="00FD2FA7" w14:paraId="149F6B39" w14:textId="77777777" w:rsidTr="17D2101A">
        <w:trPr>
          <w:cantSplit/>
          <w:trHeight w:val="113"/>
        </w:trPr>
        <w:tc>
          <w:tcPr>
            <w:tcW w:w="687" w:type="dxa"/>
            <w:vMerge/>
            <w:vAlign w:val="center"/>
            <w:hideMark/>
          </w:tcPr>
          <w:p w14:paraId="07BD048D"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70296A36"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information]</w:t>
            </w:r>
          </w:p>
          <w:p w14:paraId="49400A7D" w14:textId="77777777" w:rsidR="00D20B9B" w:rsidRPr="00FD2FA7" w:rsidRDefault="00D20B9B" w:rsidP="00314577">
            <w:pPr>
              <w:tabs>
                <w:tab w:val="left" w:pos="2751"/>
              </w:tabs>
              <w:ind w:left="57"/>
              <w:rPr>
                <w:rFonts w:ascii="Verdana" w:hAnsi="Verdana"/>
                <w:b/>
                <w:color w:val="0A548B"/>
                <w:sz w:val="22"/>
                <w:szCs w:val="22"/>
              </w:rPr>
            </w:pPr>
          </w:p>
          <w:p w14:paraId="79643703" w14:textId="77777777" w:rsidR="00D20B9B" w:rsidRPr="00FD2FA7" w:rsidRDefault="00D20B9B" w:rsidP="00314577">
            <w:pPr>
              <w:tabs>
                <w:tab w:val="left" w:pos="2751"/>
              </w:tabs>
              <w:ind w:left="57"/>
              <w:rPr>
                <w:rFonts w:ascii="Verdana" w:hAnsi="Verdana"/>
                <w:b/>
                <w:color w:val="0A548B"/>
                <w:sz w:val="22"/>
                <w:szCs w:val="22"/>
              </w:rPr>
            </w:pPr>
          </w:p>
        </w:tc>
      </w:tr>
      <w:tr w:rsidR="00314577" w:rsidRPr="00FD2FA7" w14:paraId="0C99F689" w14:textId="77777777" w:rsidTr="17D2101A">
        <w:trPr>
          <w:cantSplit/>
          <w:trHeight w:val="113"/>
        </w:trPr>
        <w:tc>
          <w:tcPr>
            <w:tcW w:w="687" w:type="dxa"/>
            <w:vMerge w:val="restart"/>
          </w:tcPr>
          <w:p w14:paraId="42E12A5F"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53234EFC" w14:textId="63829591" w:rsidR="00314577" w:rsidRPr="00FD2FA7" w:rsidRDefault="008D4241" w:rsidP="00314577">
            <w:pPr>
              <w:tabs>
                <w:tab w:val="left" w:pos="2751"/>
              </w:tabs>
              <w:ind w:left="57"/>
              <w:rPr>
                <w:rFonts w:ascii="Verdana" w:hAnsi="Verdana"/>
                <w:bCs/>
                <w:color w:val="0A548B"/>
                <w:sz w:val="22"/>
                <w:szCs w:val="22"/>
              </w:rPr>
            </w:pPr>
            <w:r w:rsidRPr="00FD2FA7">
              <w:rPr>
                <w:rFonts w:ascii="Verdana" w:hAnsi="Verdana"/>
                <w:bCs/>
                <w:color w:val="0A548B"/>
                <w:sz w:val="22"/>
                <w:szCs w:val="22"/>
              </w:rPr>
              <w:t>Lotting – Not Applicable</w:t>
            </w:r>
          </w:p>
        </w:tc>
      </w:tr>
      <w:tr w:rsidR="00314577" w:rsidRPr="00FD2FA7" w14:paraId="24727D0D" w14:textId="77777777" w:rsidTr="17D2101A">
        <w:trPr>
          <w:cantSplit/>
          <w:trHeight w:val="113"/>
        </w:trPr>
        <w:tc>
          <w:tcPr>
            <w:tcW w:w="687" w:type="dxa"/>
            <w:vMerge/>
            <w:vAlign w:val="center"/>
            <w:hideMark/>
          </w:tcPr>
          <w:p w14:paraId="0993A935"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3A7C7AFF" w14:textId="77777777" w:rsidR="00D0372A" w:rsidRPr="00FD2FA7" w:rsidRDefault="00D0372A" w:rsidP="00314577">
            <w:pPr>
              <w:tabs>
                <w:tab w:val="left" w:pos="2751"/>
              </w:tabs>
              <w:ind w:left="57"/>
              <w:rPr>
                <w:rFonts w:ascii="Verdana" w:hAnsi="Verdana"/>
                <w:b/>
                <w:color w:val="0A548B"/>
                <w:sz w:val="22"/>
                <w:szCs w:val="22"/>
              </w:rPr>
            </w:pPr>
          </w:p>
          <w:p w14:paraId="00CF1C04" w14:textId="77777777" w:rsidR="00D0372A" w:rsidRPr="00FD2FA7" w:rsidRDefault="00D0372A" w:rsidP="00314577">
            <w:pPr>
              <w:tabs>
                <w:tab w:val="left" w:pos="2751"/>
              </w:tabs>
              <w:ind w:left="57"/>
              <w:rPr>
                <w:rFonts w:ascii="Verdana" w:hAnsi="Verdana"/>
                <w:b/>
                <w:color w:val="0A548B"/>
                <w:sz w:val="22"/>
                <w:szCs w:val="22"/>
              </w:rPr>
            </w:pPr>
          </w:p>
        </w:tc>
      </w:tr>
      <w:tr w:rsidR="00314577" w:rsidRPr="00FD2FA7" w14:paraId="062BFF84" w14:textId="77777777" w:rsidTr="17D2101A">
        <w:trPr>
          <w:cantSplit/>
          <w:trHeight w:val="113"/>
        </w:trPr>
        <w:tc>
          <w:tcPr>
            <w:tcW w:w="687" w:type="dxa"/>
            <w:vMerge w:val="restart"/>
          </w:tcPr>
          <w:p w14:paraId="57342D05"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07B0013C" w14:textId="6E1FE8F5"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Are you on the debarment list</w:t>
            </w:r>
            <w:r w:rsidR="004C66BE" w:rsidRPr="00FD2FA7">
              <w:rPr>
                <w:rFonts w:ascii="Verdana" w:hAnsi="Verdana"/>
                <w:color w:val="0A548B"/>
                <w:sz w:val="22"/>
                <w:szCs w:val="22"/>
              </w:rPr>
              <w:t xml:space="preserve"> (please select an option)</w:t>
            </w:r>
            <w:r w:rsidRPr="00FD2FA7">
              <w:rPr>
                <w:rFonts w:ascii="Verdana" w:hAnsi="Verdana"/>
                <w:color w:val="0A548B"/>
                <w:sz w:val="22"/>
                <w:szCs w:val="22"/>
              </w:rPr>
              <w:t>?</w:t>
            </w:r>
          </w:p>
        </w:tc>
      </w:tr>
      <w:tr w:rsidR="00314577" w:rsidRPr="00FD2FA7" w14:paraId="46046427" w14:textId="77777777" w:rsidTr="17D2101A">
        <w:trPr>
          <w:cantSplit/>
          <w:trHeight w:val="113"/>
        </w:trPr>
        <w:tc>
          <w:tcPr>
            <w:tcW w:w="687" w:type="dxa"/>
            <w:vMerge/>
            <w:vAlign w:val="center"/>
            <w:hideMark/>
          </w:tcPr>
          <w:p w14:paraId="60F61E94"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5BB1C680" w14:textId="1D8B35BF" w:rsidR="00D0372A" w:rsidRPr="00FD2FA7" w:rsidRDefault="00D0372A" w:rsidP="0031457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615440135"/>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2FFF8A26" w14:textId="22B032FF" w:rsidR="00D0372A" w:rsidRPr="00FD2FA7" w:rsidRDefault="00D0372A" w:rsidP="0031457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843579582"/>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766A96A0" w14:textId="77777777" w:rsidR="004C66BE" w:rsidRPr="00FD2FA7" w:rsidRDefault="004C66BE" w:rsidP="00314577">
            <w:pPr>
              <w:tabs>
                <w:tab w:val="left" w:pos="2751"/>
              </w:tabs>
              <w:ind w:left="57"/>
              <w:rPr>
                <w:rFonts w:ascii="Verdana" w:hAnsi="Verdana"/>
                <w:b/>
                <w:color w:val="0A548B"/>
                <w:sz w:val="22"/>
                <w:szCs w:val="22"/>
              </w:rPr>
            </w:pPr>
          </w:p>
          <w:p w14:paraId="2686FDD1"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[If yes, insert details]</w:t>
            </w:r>
          </w:p>
          <w:p w14:paraId="3399FDAC" w14:textId="77777777" w:rsidR="004C0CFD" w:rsidRPr="00FD2FA7" w:rsidRDefault="004C0CFD" w:rsidP="00314577">
            <w:pPr>
              <w:tabs>
                <w:tab w:val="left" w:pos="2751"/>
              </w:tabs>
              <w:ind w:left="57"/>
              <w:rPr>
                <w:rFonts w:ascii="Verdana" w:hAnsi="Verdana"/>
                <w:b/>
                <w:color w:val="0A548B"/>
                <w:sz w:val="22"/>
                <w:szCs w:val="22"/>
              </w:rPr>
            </w:pPr>
          </w:p>
          <w:p w14:paraId="268175A4" w14:textId="77777777" w:rsidR="004C0CFD" w:rsidRPr="00FD2FA7" w:rsidRDefault="004C0CFD" w:rsidP="00314577">
            <w:pPr>
              <w:tabs>
                <w:tab w:val="left" w:pos="2751"/>
              </w:tabs>
              <w:ind w:left="57"/>
              <w:rPr>
                <w:rFonts w:ascii="Verdana" w:hAnsi="Verdana"/>
                <w:b/>
                <w:color w:val="0A548B"/>
                <w:sz w:val="22"/>
                <w:szCs w:val="22"/>
              </w:rPr>
            </w:pPr>
          </w:p>
          <w:p w14:paraId="1F3158D2" w14:textId="77777777" w:rsidR="004C0CFD" w:rsidRPr="00FD2FA7" w:rsidRDefault="004C0CFD" w:rsidP="00314577">
            <w:pPr>
              <w:tabs>
                <w:tab w:val="left" w:pos="2751"/>
              </w:tabs>
              <w:ind w:left="57"/>
              <w:rPr>
                <w:rFonts w:ascii="Verdana" w:hAnsi="Verdana"/>
                <w:b/>
                <w:color w:val="0A548B"/>
                <w:sz w:val="22"/>
                <w:szCs w:val="22"/>
              </w:rPr>
            </w:pPr>
          </w:p>
          <w:p w14:paraId="21446EB7" w14:textId="77777777" w:rsidR="004C0CFD" w:rsidRPr="00FD2FA7" w:rsidRDefault="004C0CFD" w:rsidP="00314577">
            <w:pPr>
              <w:tabs>
                <w:tab w:val="left" w:pos="2751"/>
              </w:tabs>
              <w:ind w:left="57"/>
              <w:rPr>
                <w:rFonts w:ascii="Verdana" w:hAnsi="Verdana"/>
                <w:b/>
                <w:color w:val="0A548B"/>
                <w:sz w:val="22"/>
                <w:szCs w:val="22"/>
              </w:rPr>
            </w:pPr>
          </w:p>
          <w:p w14:paraId="263A880E" w14:textId="77777777" w:rsidR="004C0CFD" w:rsidRPr="00FD2FA7" w:rsidRDefault="004C0CFD" w:rsidP="00314577">
            <w:pPr>
              <w:tabs>
                <w:tab w:val="left" w:pos="2751"/>
              </w:tabs>
              <w:ind w:left="57"/>
              <w:rPr>
                <w:rFonts w:ascii="Verdana" w:hAnsi="Verdana"/>
                <w:b/>
                <w:color w:val="0A548B"/>
                <w:sz w:val="22"/>
                <w:szCs w:val="22"/>
              </w:rPr>
            </w:pPr>
          </w:p>
          <w:p w14:paraId="547D861B" w14:textId="77777777" w:rsidR="004C0CFD" w:rsidRPr="00FD2FA7" w:rsidRDefault="004C0CFD" w:rsidP="00314577">
            <w:pPr>
              <w:tabs>
                <w:tab w:val="left" w:pos="2751"/>
              </w:tabs>
              <w:ind w:left="57"/>
              <w:rPr>
                <w:rFonts w:ascii="Verdana" w:hAnsi="Verdana"/>
                <w:b/>
                <w:color w:val="0A548B"/>
                <w:sz w:val="22"/>
                <w:szCs w:val="22"/>
              </w:rPr>
            </w:pPr>
          </w:p>
          <w:p w14:paraId="6D6A287E" w14:textId="77777777" w:rsidR="004C0CFD" w:rsidRPr="00FD2FA7" w:rsidRDefault="004C0CFD" w:rsidP="00314577">
            <w:pPr>
              <w:tabs>
                <w:tab w:val="left" w:pos="2751"/>
              </w:tabs>
              <w:ind w:left="57"/>
              <w:rPr>
                <w:rFonts w:ascii="Verdana" w:hAnsi="Verdana"/>
                <w:b/>
                <w:color w:val="0A548B"/>
                <w:sz w:val="22"/>
                <w:szCs w:val="22"/>
              </w:rPr>
            </w:pPr>
          </w:p>
          <w:p w14:paraId="5061F553" w14:textId="77777777" w:rsidR="004C0CFD" w:rsidRPr="00FD2FA7" w:rsidRDefault="004C0CFD" w:rsidP="00314577">
            <w:pPr>
              <w:tabs>
                <w:tab w:val="left" w:pos="2751"/>
              </w:tabs>
              <w:ind w:left="57"/>
              <w:rPr>
                <w:rFonts w:ascii="Verdana" w:hAnsi="Verdana"/>
                <w:b/>
                <w:color w:val="0A548B"/>
                <w:sz w:val="22"/>
                <w:szCs w:val="22"/>
              </w:rPr>
            </w:pPr>
          </w:p>
          <w:p w14:paraId="718C3B34" w14:textId="77777777" w:rsidR="004C0CFD" w:rsidRPr="00FD2FA7" w:rsidRDefault="004C0CFD" w:rsidP="00314577">
            <w:pPr>
              <w:tabs>
                <w:tab w:val="left" w:pos="2751"/>
              </w:tabs>
              <w:ind w:left="57"/>
              <w:rPr>
                <w:rFonts w:ascii="Verdana" w:hAnsi="Verdana"/>
                <w:b/>
                <w:color w:val="0A548B"/>
                <w:sz w:val="22"/>
                <w:szCs w:val="22"/>
              </w:rPr>
            </w:pPr>
          </w:p>
          <w:p w14:paraId="4F63C147" w14:textId="77777777" w:rsidR="004C0CFD" w:rsidRPr="00FD2FA7" w:rsidRDefault="004C0CFD" w:rsidP="00314577">
            <w:pPr>
              <w:tabs>
                <w:tab w:val="left" w:pos="2751"/>
              </w:tabs>
              <w:ind w:left="57"/>
              <w:rPr>
                <w:rFonts w:ascii="Verdana" w:hAnsi="Verdana"/>
                <w:b/>
                <w:color w:val="0A548B"/>
                <w:sz w:val="22"/>
                <w:szCs w:val="22"/>
              </w:rPr>
            </w:pPr>
          </w:p>
          <w:p w14:paraId="6D08023A" w14:textId="77777777" w:rsidR="006B6BCE" w:rsidRPr="00FD2FA7" w:rsidRDefault="006B6BCE" w:rsidP="00314577">
            <w:pPr>
              <w:tabs>
                <w:tab w:val="left" w:pos="2751"/>
              </w:tabs>
              <w:ind w:left="57"/>
              <w:rPr>
                <w:rFonts w:ascii="Verdana" w:hAnsi="Verdana"/>
                <w:b/>
                <w:color w:val="0A548B"/>
                <w:sz w:val="22"/>
                <w:szCs w:val="22"/>
              </w:rPr>
            </w:pPr>
          </w:p>
          <w:p w14:paraId="0F328AF4" w14:textId="77777777" w:rsidR="006B6BCE" w:rsidRPr="00FD2FA7" w:rsidRDefault="006B6BCE" w:rsidP="00314577">
            <w:pPr>
              <w:tabs>
                <w:tab w:val="left" w:pos="2751"/>
              </w:tabs>
              <w:ind w:left="57"/>
              <w:rPr>
                <w:rFonts w:ascii="Verdana" w:hAnsi="Verdana"/>
                <w:b/>
                <w:color w:val="0A548B"/>
                <w:sz w:val="22"/>
                <w:szCs w:val="22"/>
              </w:rPr>
            </w:pPr>
          </w:p>
          <w:p w14:paraId="68A94EEB" w14:textId="77777777" w:rsidR="008D4241" w:rsidRPr="00FD2FA7" w:rsidRDefault="008D4241" w:rsidP="00314577">
            <w:pPr>
              <w:tabs>
                <w:tab w:val="left" w:pos="2751"/>
              </w:tabs>
              <w:ind w:left="57"/>
              <w:rPr>
                <w:rFonts w:ascii="Verdana" w:hAnsi="Verdana"/>
                <w:b/>
                <w:color w:val="0A548B"/>
                <w:sz w:val="22"/>
                <w:szCs w:val="22"/>
              </w:rPr>
            </w:pPr>
          </w:p>
          <w:p w14:paraId="62287B05" w14:textId="5938E308" w:rsidR="008D4241" w:rsidRPr="00FD2FA7" w:rsidRDefault="008D4241" w:rsidP="00314577">
            <w:pPr>
              <w:tabs>
                <w:tab w:val="left" w:pos="2751"/>
              </w:tabs>
              <w:ind w:left="57"/>
              <w:rPr>
                <w:rFonts w:ascii="Verdana" w:hAnsi="Verdana"/>
                <w:b/>
                <w:color w:val="0A548B"/>
                <w:sz w:val="22"/>
                <w:szCs w:val="22"/>
              </w:rPr>
            </w:pPr>
          </w:p>
        </w:tc>
      </w:tr>
      <w:tr w:rsidR="00314577" w:rsidRPr="00FD2FA7" w14:paraId="0D1F6EA8" w14:textId="77777777" w:rsidTr="17D2101A">
        <w:trPr>
          <w:cantSplit/>
          <w:trHeight w:val="113"/>
        </w:trPr>
        <w:tc>
          <w:tcPr>
            <w:tcW w:w="10196" w:type="dxa"/>
            <w:gridSpan w:val="2"/>
            <w:shd w:val="clear" w:color="auto" w:fill="BEDDFF" w:themeFill="accent2" w:themeFillTint="33"/>
            <w:hideMark/>
          </w:tcPr>
          <w:p w14:paraId="3183173E" w14:textId="77777777" w:rsidR="00314577" w:rsidRPr="00FD2FA7" w:rsidRDefault="00314577" w:rsidP="00314577">
            <w:pPr>
              <w:tabs>
                <w:tab w:val="left" w:pos="2751"/>
              </w:tabs>
              <w:ind w:left="57"/>
              <w:rPr>
                <w:rFonts w:ascii="Verdana" w:hAnsi="Verdana"/>
                <w:color w:val="0A548B"/>
                <w:sz w:val="22"/>
                <w:szCs w:val="22"/>
              </w:rPr>
            </w:pPr>
            <w:bookmarkStart w:id="207" w:name="_Toc185334275"/>
            <w:bookmarkStart w:id="208" w:name="_Toc183608005"/>
            <w:r w:rsidRPr="00FD2FA7">
              <w:rPr>
                <w:rFonts w:ascii="Verdana" w:hAnsi="Verdana"/>
                <w:b/>
                <w:color w:val="0A548B"/>
                <w:sz w:val="22"/>
                <w:szCs w:val="22"/>
              </w:rPr>
              <w:t>Part 1 – confirmation of core supplier information</w:t>
            </w:r>
            <w:bookmarkEnd w:id="207"/>
            <w:bookmarkEnd w:id="208"/>
          </w:p>
        </w:tc>
      </w:tr>
      <w:tr w:rsidR="00314577" w:rsidRPr="00FD2FA7" w14:paraId="41669F12" w14:textId="77777777" w:rsidTr="17D2101A">
        <w:trPr>
          <w:cantSplit/>
          <w:trHeight w:val="113"/>
        </w:trPr>
        <w:tc>
          <w:tcPr>
            <w:tcW w:w="687" w:type="dxa"/>
            <w:vMerge w:val="restart"/>
          </w:tcPr>
          <w:p w14:paraId="09E4E14D"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2CA3F847"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You must submit up-to-date core supplier information on the CDP and share this with information with us via the CDP (either a share code or PDF download).</w:t>
            </w:r>
          </w:p>
          <w:p w14:paraId="29788334"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This includes:</w:t>
            </w:r>
          </w:p>
          <w:p w14:paraId="0F4E1957" w14:textId="77777777" w:rsidR="00314577" w:rsidRPr="00FD2FA7" w:rsidRDefault="00314577" w:rsidP="00314577">
            <w:pPr>
              <w:numPr>
                <w:ilvl w:val="0"/>
                <w:numId w:val="30"/>
              </w:numPr>
              <w:tabs>
                <w:tab w:val="left" w:pos="2751"/>
              </w:tabs>
              <w:rPr>
                <w:rFonts w:ascii="Verdana" w:hAnsi="Verdana"/>
                <w:color w:val="0A548B"/>
                <w:sz w:val="22"/>
                <w:szCs w:val="22"/>
              </w:rPr>
            </w:pPr>
            <w:r w:rsidRPr="00FD2FA7">
              <w:rPr>
                <w:rFonts w:ascii="Verdana" w:hAnsi="Verdana"/>
                <w:color w:val="0A548B"/>
                <w:sz w:val="22"/>
                <w:szCs w:val="22"/>
              </w:rPr>
              <w:t>basic information</w:t>
            </w:r>
          </w:p>
          <w:p w14:paraId="422EE1F7" w14:textId="77777777" w:rsidR="00314577" w:rsidRPr="00FD2FA7" w:rsidRDefault="00314577" w:rsidP="00314577">
            <w:pPr>
              <w:numPr>
                <w:ilvl w:val="0"/>
                <w:numId w:val="30"/>
              </w:numPr>
              <w:tabs>
                <w:tab w:val="left" w:pos="2751"/>
              </w:tabs>
              <w:rPr>
                <w:rFonts w:ascii="Verdana" w:hAnsi="Verdana"/>
                <w:color w:val="0A548B"/>
                <w:sz w:val="22"/>
                <w:szCs w:val="22"/>
              </w:rPr>
            </w:pPr>
            <w:r w:rsidRPr="00FD2FA7">
              <w:rPr>
                <w:rFonts w:ascii="Verdana" w:hAnsi="Verdana"/>
                <w:color w:val="0A548B"/>
                <w:sz w:val="22"/>
                <w:szCs w:val="22"/>
              </w:rPr>
              <w:t>economic and financial standing information</w:t>
            </w:r>
          </w:p>
          <w:p w14:paraId="1B9FA5E3" w14:textId="77777777" w:rsidR="00314577" w:rsidRPr="00FD2FA7" w:rsidRDefault="00314577" w:rsidP="00314577">
            <w:pPr>
              <w:numPr>
                <w:ilvl w:val="0"/>
                <w:numId w:val="30"/>
              </w:numPr>
              <w:tabs>
                <w:tab w:val="left" w:pos="2751"/>
              </w:tabs>
              <w:rPr>
                <w:rFonts w:ascii="Verdana" w:hAnsi="Verdana"/>
                <w:color w:val="0A548B"/>
                <w:sz w:val="22"/>
                <w:szCs w:val="22"/>
              </w:rPr>
            </w:pPr>
            <w:r w:rsidRPr="00FD2FA7">
              <w:rPr>
                <w:rFonts w:ascii="Verdana" w:hAnsi="Verdana"/>
                <w:color w:val="0A548B"/>
                <w:sz w:val="22"/>
                <w:szCs w:val="22"/>
              </w:rPr>
              <w:t>connected person information (these are persons with the right to exercise, or who actually exercise, significant influence or control over the supplier, or over whom the supplier has the right to exercise, or actually exercises, significant influence or control over, for example: directors, majority shareholders and parent and subsidiary companies)</w:t>
            </w:r>
          </w:p>
          <w:p w14:paraId="56ABB12E" w14:textId="77777777" w:rsidR="00314577" w:rsidRPr="00FD2FA7" w:rsidRDefault="00314577" w:rsidP="00314577">
            <w:pPr>
              <w:numPr>
                <w:ilvl w:val="0"/>
                <w:numId w:val="30"/>
              </w:numPr>
              <w:tabs>
                <w:tab w:val="left" w:pos="2751"/>
              </w:tabs>
              <w:rPr>
                <w:rFonts w:ascii="Verdana" w:hAnsi="Verdana"/>
                <w:color w:val="0A548B"/>
                <w:sz w:val="22"/>
                <w:szCs w:val="22"/>
              </w:rPr>
            </w:pPr>
            <w:r w:rsidRPr="00FD2FA7">
              <w:rPr>
                <w:rFonts w:ascii="Verdana" w:hAnsi="Verdana"/>
                <w:color w:val="0A548B"/>
                <w:sz w:val="22"/>
                <w:szCs w:val="22"/>
              </w:rPr>
              <w:t>exclusion grounds information</w:t>
            </w:r>
          </w:p>
          <w:p w14:paraId="30EF35BE" w14:textId="77777777" w:rsidR="00401D1A" w:rsidRPr="00FD2FA7" w:rsidRDefault="00401D1A" w:rsidP="00314577">
            <w:pPr>
              <w:numPr>
                <w:ilvl w:val="0"/>
                <w:numId w:val="30"/>
              </w:numPr>
              <w:tabs>
                <w:tab w:val="left" w:pos="2751"/>
              </w:tabs>
              <w:rPr>
                <w:rFonts w:ascii="Verdana" w:hAnsi="Verdana"/>
                <w:color w:val="0A548B"/>
                <w:sz w:val="22"/>
                <w:szCs w:val="22"/>
              </w:rPr>
            </w:pPr>
          </w:p>
          <w:p w14:paraId="13B92900" w14:textId="77777777" w:rsidR="00314577" w:rsidRPr="00FD2FA7" w:rsidRDefault="00314577" w:rsidP="00314577">
            <w:pPr>
              <w:tabs>
                <w:tab w:val="left" w:pos="2751"/>
              </w:tabs>
              <w:ind w:left="57"/>
              <w:rPr>
                <w:rFonts w:ascii="Verdana" w:hAnsi="Verdana"/>
                <w:b/>
                <w:bCs/>
                <w:color w:val="0A548B"/>
                <w:sz w:val="22"/>
                <w:szCs w:val="22"/>
              </w:rPr>
            </w:pPr>
            <w:r w:rsidRPr="00FD2FA7">
              <w:rPr>
                <w:rFonts w:ascii="Verdana" w:hAnsi="Verdana"/>
                <w:b/>
                <w:bCs/>
                <w:color w:val="0A548B"/>
                <w:sz w:val="22"/>
                <w:szCs w:val="22"/>
              </w:rPr>
              <w:t>Please confirm you have shared this information with us.</w:t>
            </w:r>
          </w:p>
        </w:tc>
      </w:tr>
      <w:tr w:rsidR="00314577" w:rsidRPr="00FD2FA7" w14:paraId="4B1717D3" w14:textId="77777777" w:rsidTr="17D2101A">
        <w:trPr>
          <w:cantSplit/>
          <w:trHeight w:val="113"/>
        </w:trPr>
        <w:tc>
          <w:tcPr>
            <w:tcW w:w="687" w:type="dxa"/>
            <w:vMerge/>
            <w:vAlign w:val="center"/>
            <w:hideMark/>
          </w:tcPr>
          <w:p w14:paraId="18F1469D"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009E9824" w14:textId="77777777" w:rsidR="00F54D54" w:rsidRPr="00FD2FA7" w:rsidRDefault="00F54D54" w:rsidP="00314577">
            <w:pPr>
              <w:tabs>
                <w:tab w:val="left" w:pos="2751"/>
              </w:tabs>
              <w:ind w:left="57"/>
              <w:rPr>
                <w:rFonts w:ascii="Verdana" w:hAnsi="Verdana"/>
                <w:b/>
                <w:color w:val="0A548B"/>
                <w:sz w:val="22"/>
                <w:szCs w:val="22"/>
              </w:rPr>
            </w:pPr>
          </w:p>
          <w:p w14:paraId="3FC0AFCF" w14:textId="075212FC" w:rsidR="00A546B9" w:rsidRPr="00FD2FA7" w:rsidRDefault="001A072A" w:rsidP="00314577">
            <w:pPr>
              <w:tabs>
                <w:tab w:val="left" w:pos="2751"/>
              </w:tabs>
              <w:ind w:left="57"/>
              <w:rPr>
                <w:rFonts w:ascii="Verdana" w:hAnsi="Verdana"/>
                <w:b/>
                <w:color w:val="0A548B"/>
                <w:sz w:val="22"/>
                <w:szCs w:val="22"/>
              </w:rPr>
            </w:pPr>
            <w:r w:rsidRPr="00FD2FA7">
              <w:rPr>
                <w:rFonts w:ascii="Verdana" w:hAnsi="Verdana"/>
                <w:b/>
                <w:color w:val="0A548B"/>
                <w:sz w:val="22"/>
                <w:szCs w:val="22"/>
              </w:rPr>
              <w:t>Yes – we have shared this information with you</w:t>
            </w:r>
            <w:r w:rsidR="00D77A3B" w:rsidRPr="00FD2FA7">
              <w:rPr>
                <w:rFonts w:ascii="Verdana" w:hAnsi="Verdana"/>
                <w:b/>
                <w:color w:val="0A548B"/>
                <w:sz w:val="22"/>
                <w:szCs w:val="22"/>
              </w:rPr>
              <w:t xml:space="preserve"> via</w:t>
            </w:r>
            <w:r w:rsidR="00A546B9" w:rsidRPr="00FD2FA7">
              <w:rPr>
                <w:rFonts w:ascii="Verdana" w:hAnsi="Verdana"/>
                <w:b/>
                <w:color w:val="0A548B"/>
                <w:sz w:val="22"/>
                <w:szCs w:val="22"/>
              </w:rPr>
              <w:t xml:space="preserve"> (please complete as applicable):</w:t>
            </w:r>
            <w:r w:rsidR="00401D1A" w:rsidRPr="00FD2FA7">
              <w:rPr>
                <w:rFonts w:ascii="Verdana" w:hAnsi="Verdana"/>
                <w:b/>
                <w:color w:val="0A548B"/>
                <w:sz w:val="22"/>
                <w:szCs w:val="22"/>
              </w:rPr>
              <w:t xml:space="preserve"> [Enter detail]</w:t>
            </w:r>
          </w:p>
          <w:p w14:paraId="5A3F01B7" w14:textId="77777777" w:rsidR="00A546B9" w:rsidRPr="00FD2FA7" w:rsidRDefault="00A546B9" w:rsidP="00314577">
            <w:pPr>
              <w:tabs>
                <w:tab w:val="left" w:pos="2751"/>
              </w:tabs>
              <w:ind w:left="57"/>
              <w:rPr>
                <w:rFonts w:ascii="Verdana" w:hAnsi="Verdana"/>
                <w:b/>
                <w:color w:val="0A548B"/>
                <w:sz w:val="22"/>
                <w:szCs w:val="22"/>
              </w:rPr>
            </w:pPr>
          </w:p>
          <w:p w14:paraId="1105F612" w14:textId="26EE8F05" w:rsidR="00A546B9" w:rsidRPr="00FD2FA7" w:rsidRDefault="00F54D54" w:rsidP="0031457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Supplier </w:t>
            </w:r>
            <w:r w:rsidR="00A546B9" w:rsidRPr="00FD2FA7">
              <w:rPr>
                <w:rFonts w:ascii="Verdana" w:hAnsi="Verdana"/>
                <w:b/>
                <w:color w:val="0A548B"/>
                <w:sz w:val="22"/>
                <w:szCs w:val="22"/>
              </w:rPr>
              <w:t>Share Code: [Reference]</w:t>
            </w:r>
          </w:p>
          <w:p w14:paraId="06FBC04B" w14:textId="77777777" w:rsidR="00A546B9" w:rsidRPr="00FD2FA7" w:rsidRDefault="00A546B9" w:rsidP="00314577">
            <w:pPr>
              <w:tabs>
                <w:tab w:val="left" w:pos="2751"/>
              </w:tabs>
              <w:ind w:left="57"/>
              <w:rPr>
                <w:rFonts w:ascii="Verdana" w:hAnsi="Verdana"/>
                <w:b/>
                <w:color w:val="0A548B"/>
                <w:sz w:val="22"/>
                <w:szCs w:val="22"/>
              </w:rPr>
            </w:pPr>
          </w:p>
          <w:p w14:paraId="17C6F74B" w14:textId="62B7D648" w:rsidR="001A072A" w:rsidRPr="00FD2FA7" w:rsidRDefault="00F54D54" w:rsidP="0031457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Supplier </w:t>
            </w:r>
            <w:r w:rsidR="00A546B9" w:rsidRPr="00FD2FA7">
              <w:rPr>
                <w:rFonts w:ascii="Verdana" w:hAnsi="Verdana"/>
                <w:b/>
                <w:color w:val="0A548B"/>
                <w:sz w:val="22"/>
                <w:szCs w:val="22"/>
              </w:rPr>
              <w:t>PDF Download File:</w:t>
            </w:r>
            <w:r w:rsidR="001A072A" w:rsidRPr="00FD2FA7">
              <w:rPr>
                <w:rFonts w:ascii="Verdana" w:hAnsi="Verdana"/>
                <w:b/>
                <w:color w:val="0A548B"/>
                <w:sz w:val="22"/>
                <w:szCs w:val="22"/>
              </w:rPr>
              <w:t xml:space="preserve"> </w:t>
            </w:r>
            <w:r w:rsidRPr="00FD2FA7">
              <w:rPr>
                <w:rFonts w:ascii="Verdana" w:hAnsi="Verdana"/>
                <w:b/>
                <w:color w:val="0A548B"/>
                <w:sz w:val="22"/>
                <w:szCs w:val="22"/>
              </w:rPr>
              <w:t>[Reference]</w:t>
            </w:r>
          </w:p>
          <w:p w14:paraId="5A389C6D" w14:textId="77777777" w:rsidR="001A072A" w:rsidRPr="00FD2FA7" w:rsidRDefault="001A072A" w:rsidP="00314577">
            <w:pPr>
              <w:tabs>
                <w:tab w:val="left" w:pos="2751"/>
              </w:tabs>
              <w:ind w:left="57"/>
              <w:rPr>
                <w:rFonts w:ascii="Verdana" w:hAnsi="Verdana"/>
                <w:b/>
                <w:color w:val="0A548B"/>
                <w:sz w:val="22"/>
                <w:szCs w:val="22"/>
              </w:rPr>
            </w:pPr>
          </w:p>
          <w:p w14:paraId="60DEC188" w14:textId="77777777" w:rsidR="00373921" w:rsidRPr="00FD2FA7" w:rsidRDefault="00373921" w:rsidP="00314577">
            <w:pPr>
              <w:tabs>
                <w:tab w:val="left" w:pos="2751"/>
              </w:tabs>
              <w:ind w:left="57"/>
              <w:rPr>
                <w:rFonts w:ascii="Verdana" w:hAnsi="Verdana"/>
                <w:b/>
                <w:color w:val="0A548B"/>
                <w:sz w:val="22"/>
                <w:szCs w:val="22"/>
              </w:rPr>
            </w:pPr>
          </w:p>
          <w:p w14:paraId="7B2EBD0A" w14:textId="77777777" w:rsidR="00373921" w:rsidRPr="00FD2FA7" w:rsidRDefault="00373921" w:rsidP="00314577">
            <w:pPr>
              <w:tabs>
                <w:tab w:val="left" w:pos="2751"/>
              </w:tabs>
              <w:ind w:left="57"/>
              <w:rPr>
                <w:rFonts w:ascii="Verdana" w:hAnsi="Verdana"/>
                <w:b/>
                <w:color w:val="0A548B"/>
                <w:sz w:val="22"/>
                <w:szCs w:val="22"/>
              </w:rPr>
            </w:pPr>
          </w:p>
        </w:tc>
      </w:tr>
      <w:tr w:rsidR="00314577" w:rsidRPr="00FD2FA7" w14:paraId="4163B5B8" w14:textId="77777777" w:rsidTr="17D2101A">
        <w:trPr>
          <w:cantSplit/>
          <w:trHeight w:val="113"/>
        </w:trPr>
        <w:tc>
          <w:tcPr>
            <w:tcW w:w="10196" w:type="dxa"/>
            <w:gridSpan w:val="2"/>
            <w:shd w:val="clear" w:color="auto" w:fill="BEDDFF" w:themeFill="accent2" w:themeFillTint="33"/>
            <w:hideMark/>
          </w:tcPr>
          <w:p w14:paraId="4FF9E8C5" w14:textId="77777777" w:rsidR="00314577" w:rsidRPr="00FD2FA7" w:rsidRDefault="00314577" w:rsidP="00314577">
            <w:pPr>
              <w:tabs>
                <w:tab w:val="left" w:pos="2751"/>
              </w:tabs>
              <w:ind w:left="57"/>
              <w:rPr>
                <w:rFonts w:ascii="Verdana" w:hAnsi="Verdana"/>
                <w:color w:val="0A548B"/>
                <w:sz w:val="22"/>
                <w:szCs w:val="22"/>
              </w:rPr>
            </w:pPr>
            <w:bookmarkStart w:id="209" w:name="_Toc185334276"/>
            <w:bookmarkStart w:id="210" w:name="_Toc183608006"/>
            <w:r w:rsidRPr="00FD2FA7">
              <w:rPr>
                <w:rFonts w:ascii="Verdana" w:hAnsi="Verdana"/>
                <w:b/>
                <w:color w:val="0A548B"/>
                <w:sz w:val="22"/>
                <w:szCs w:val="22"/>
              </w:rPr>
              <w:t>Part 2 – additional exclusions information</w:t>
            </w:r>
            <w:bookmarkEnd w:id="209"/>
            <w:bookmarkEnd w:id="210"/>
            <w:r w:rsidRPr="00FD2FA7">
              <w:rPr>
                <w:rFonts w:ascii="Verdana" w:hAnsi="Verdana"/>
                <w:b/>
                <w:color w:val="0A548B"/>
                <w:sz w:val="22"/>
                <w:szCs w:val="22"/>
              </w:rPr>
              <w:t xml:space="preserve"> </w:t>
            </w:r>
          </w:p>
        </w:tc>
      </w:tr>
      <w:tr w:rsidR="00314577" w:rsidRPr="00FD2FA7" w14:paraId="74CBC6A5" w14:textId="77777777" w:rsidTr="17D2101A">
        <w:trPr>
          <w:cantSplit/>
          <w:trHeight w:val="113"/>
        </w:trPr>
        <w:tc>
          <w:tcPr>
            <w:tcW w:w="10196" w:type="dxa"/>
            <w:gridSpan w:val="2"/>
            <w:shd w:val="clear" w:color="auto" w:fill="E5F1FF"/>
            <w:hideMark/>
          </w:tcPr>
          <w:p w14:paraId="293F19C1" w14:textId="77777777" w:rsidR="00314577" w:rsidRPr="00FD2FA7" w:rsidRDefault="00314577" w:rsidP="00314577">
            <w:pPr>
              <w:tabs>
                <w:tab w:val="left" w:pos="2751"/>
              </w:tabs>
              <w:ind w:left="57"/>
              <w:rPr>
                <w:rFonts w:ascii="Verdana" w:hAnsi="Verdana"/>
                <w:color w:val="0A548B"/>
                <w:sz w:val="22"/>
                <w:szCs w:val="22"/>
              </w:rPr>
            </w:pPr>
            <w:bookmarkStart w:id="211" w:name="_Toc183608007"/>
            <w:r w:rsidRPr="00FD2FA7">
              <w:rPr>
                <w:rFonts w:ascii="Verdana" w:hAnsi="Verdana"/>
                <w:b/>
                <w:color w:val="0A548B"/>
                <w:sz w:val="22"/>
                <w:szCs w:val="22"/>
              </w:rPr>
              <w:t>Part 2A – associated persons</w:t>
            </w:r>
            <w:bookmarkEnd w:id="211"/>
          </w:p>
        </w:tc>
      </w:tr>
      <w:tr w:rsidR="00314577" w:rsidRPr="00FD2FA7" w14:paraId="57CA1531" w14:textId="77777777" w:rsidTr="17D2101A">
        <w:trPr>
          <w:cantSplit/>
          <w:trHeight w:val="113"/>
        </w:trPr>
        <w:tc>
          <w:tcPr>
            <w:tcW w:w="687" w:type="dxa"/>
            <w:vMerge w:val="restart"/>
          </w:tcPr>
          <w:p w14:paraId="4890975C"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6E0B8228"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Are you relying on any associated persons to satisfy the conditions of participation? (these are other suppliers who might be sub-contractors or consortium members but not a guarantor).</w:t>
            </w:r>
          </w:p>
          <w:p w14:paraId="4A8D1B49" w14:textId="7AA1CF4C"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The conditions of participation are outlined in Part 3</w:t>
            </w:r>
            <w:r w:rsidR="00AE2C8D" w:rsidRPr="00FD2FA7">
              <w:rPr>
                <w:rFonts w:ascii="Verdana" w:hAnsi="Verdana"/>
                <w:color w:val="0A548B"/>
                <w:sz w:val="22"/>
                <w:szCs w:val="22"/>
              </w:rPr>
              <w:t>.</w:t>
            </w:r>
          </w:p>
          <w:p w14:paraId="0F4E9379" w14:textId="77777777" w:rsidR="003E7D36" w:rsidRPr="00FD2FA7" w:rsidRDefault="003E7D36" w:rsidP="00314577">
            <w:pPr>
              <w:tabs>
                <w:tab w:val="left" w:pos="2751"/>
              </w:tabs>
              <w:ind w:left="57"/>
              <w:rPr>
                <w:rFonts w:ascii="Verdana" w:hAnsi="Verdana"/>
                <w:color w:val="0A548B"/>
                <w:sz w:val="22"/>
                <w:szCs w:val="22"/>
              </w:rPr>
            </w:pPr>
          </w:p>
          <w:p w14:paraId="225CA8F2"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 xml:space="preserve">If so, please complete </w:t>
            </w:r>
            <w:r w:rsidRPr="00FD2FA7">
              <w:rPr>
                <w:rFonts w:ascii="Verdana" w:hAnsi="Verdana"/>
                <w:b/>
                <w:bCs/>
                <w:color w:val="0A548B"/>
                <w:sz w:val="22"/>
                <w:szCs w:val="22"/>
              </w:rPr>
              <w:t>Q8, Q9 &amp; Q10</w:t>
            </w:r>
            <w:r w:rsidRPr="00FD2FA7">
              <w:rPr>
                <w:rFonts w:ascii="Verdana" w:hAnsi="Verdana"/>
                <w:color w:val="0A548B"/>
                <w:sz w:val="22"/>
                <w:szCs w:val="22"/>
              </w:rPr>
              <w:t xml:space="preserve"> (otherwise </w:t>
            </w:r>
            <w:r w:rsidRPr="00FD2FA7">
              <w:rPr>
                <w:rFonts w:ascii="Verdana" w:hAnsi="Verdana"/>
                <w:b/>
                <w:bCs/>
                <w:color w:val="0A548B"/>
                <w:sz w:val="22"/>
                <w:szCs w:val="22"/>
              </w:rPr>
              <w:t>Q8, Q9 &amp; Q10</w:t>
            </w:r>
            <w:r w:rsidRPr="00FD2FA7">
              <w:rPr>
                <w:rFonts w:ascii="Verdana" w:hAnsi="Verdana"/>
                <w:color w:val="0A548B"/>
                <w:sz w:val="22"/>
                <w:szCs w:val="22"/>
              </w:rPr>
              <w:t xml:space="preserve"> are not applicable).</w:t>
            </w:r>
          </w:p>
        </w:tc>
      </w:tr>
      <w:tr w:rsidR="00314577" w:rsidRPr="00FD2FA7" w14:paraId="4BD0838F" w14:textId="77777777" w:rsidTr="17D2101A">
        <w:trPr>
          <w:cantSplit/>
          <w:trHeight w:val="113"/>
        </w:trPr>
        <w:tc>
          <w:tcPr>
            <w:tcW w:w="687" w:type="dxa"/>
            <w:vMerge/>
            <w:vAlign w:val="center"/>
            <w:hideMark/>
          </w:tcPr>
          <w:p w14:paraId="7E9BEB5D"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3EA14493"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Yes or No]</w:t>
            </w:r>
          </w:p>
        </w:tc>
      </w:tr>
      <w:tr w:rsidR="00314577" w:rsidRPr="00FD2FA7" w14:paraId="2598A5F6" w14:textId="77777777" w:rsidTr="17D2101A">
        <w:trPr>
          <w:cantSplit/>
          <w:trHeight w:val="113"/>
        </w:trPr>
        <w:tc>
          <w:tcPr>
            <w:tcW w:w="687" w:type="dxa"/>
            <w:vMerge w:val="restart"/>
          </w:tcPr>
          <w:p w14:paraId="1953DBB8"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4120E25B" w14:textId="77777777" w:rsidR="00314577" w:rsidRPr="00FD2FA7" w:rsidRDefault="00314577" w:rsidP="00314577">
            <w:pPr>
              <w:tabs>
                <w:tab w:val="left" w:pos="2751"/>
              </w:tabs>
              <w:ind w:left="57"/>
              <w:rPr>
                <w:rFonts w:ascii="Verdana" w:hAnsi="Verdana"/>
                <w:i/>
                <w:color w:val="0A548B"/>
                <w:sz w:val="22"/>
                <w:szCs w:val="22"/>
              </w:rPr>
            </w:pPr>
            <w:r w:rsidRPr="00FD2FA7">
              <w:rPr>
                <w:rFonts w:ascii="Verdana" w:hAnsi="Verdana"/>
                <w:color w:val="0A548B"/>
                <w:sz w:val="22"/>
                <w:szCs w:val="22"/>
              </w:rPr>
              <w:t>For each supplier/associated person, please confirm which condition(s) of participation you are relying on them to satisfy.</w:t>
            </w:r>
          </w:p>
        </w:tc>
      </w:tr>
      <w:tr w:rsidR="00314577" w:rsidRPr="00FD2FA7" w14:paraId="4AACE361" w14:textId="77777777" w:rsidTr="17D2101A">
        <w:trPr>
          <w:cantSplit/>
          <w:trHeight w:val="113"/>
        </w:trPr>
        <w:tc>
          <w:tcPr>
            <w:tcW w:w="687" w:type="dxa"/>
            <w:vMerge/>
            <w:vAlign w:val="center"/>
            <w:hideMark/>
          </w:tcPr>
          <w:p w14:paraId="6C238D3B"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2AEDF97C"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name of supplier and brief description]</w:t>
            </w:r>
          </w:p>
          <w:p w14:paraId="0688D701"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name of supplier and brief description]</w:t>
            </w:r>
          </w:p>
        </w:tc>
      </w:tr>
      <w:tr w:rsidR="00314577" w:rsidRPr="00FD2FA7" w14:paraId="62EA38F5" w14:textId="77777777" w:rsidTr="17D2101A">
        <w:trPr>
          <w:cantSplit/>
          <w:trHeight w:val="113"/>
        </w:trPr>
        <w:tc>
          <w:tcPr>
            <w:tcW w:w="687" w:type="dxa"/>
            <w:vMerge w:val="restart"/>
          </w:tcPr>
          <w:p w14:paraId="659BEBE9"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29B62429"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For each associated person, you must confirm they are registered on the CDP and have shared with us their information (either a share code or PDF download):</w:t>
            </w:r>
          </w:p>
          <w:p w14:paraId="4B95FC8E" w14:textId="77777777" w:rsidR="00314577" w:rsidRPr="00FD2FA7" w:rsidRDefault="00314577" w:rsidP="00314577">
            <w:pPr>
              <w:numPr>
                <w:ilvl w:val="0"/>
                <w:numId w:val="31"/>
              </w:numPr>
              <w:tabs>
                <w:tab w:val="left" w:pos="2751"/>
              </w:tabs>
              <w:rPr>
                <w:rFonts w:ascii="Verdana" w:hAnsi="Verdana"/>
                <w:color w:val="0A548B"/>
                <w:sz w:val="22"/>
                <w:szCs w:val="22"/>
              </w:rPr>
            </w:pPr>
            <w:r w:rsidRPr="00FD2FA7">
              <w:rPr>
                <w:rFonts w:ascii="Verdana" w:hAnsi="Verdana"/>
                <w:color w:val="0A548B"/>
                <w:sz w:val="22"/>
                <w:szCs w:val="22"/>
              </w:rPr>
              <w:t>basic information</w:t>
            </w:r>
          </w:p>
          <w:p w14:paraId="5406AE40" w14:textId="77777777" w:rsidR="00314577" w:rsidRPr="00FD2FA7" w:rsidRDefault="00314577" w:rsidP="00314577">
            <w:pPr>
              <w:numPr>
                <w:ilvl w:val="0"/>
                <w:numId w:val="31"/>
              </w:numPr>
              <w:tabs>
                <w:tab w:val="left" w:pos="2751"/>
              </w:tabs>
              <w:rPr>
                <w:rFonts w:ascii="Verdana" w:hAnsi="Verdana"/>
                <w:color w:val="0A548B"/>
                <w:sz w:val="22"/>
                <w:szCs w:val="22"/>
              </w:rPr>
            </w:pPr>
            <w:r w:rsidRPr="00FD2FA7">
              <w:rPr>
                <w:rFonts w:ascii="Verdana" w:hAnsi="Verdana"/>
                <w:color w:val="0A548B"/>
                <w:sz w:val="22"/>
                <w:szCs w:val="22"/>
              </w:rPr>
              <w:t xml:space="preserve">economic and financial standing information </w:t>
            </w:r>
            <w:r w:rsidRPr="00FD2FA7">
              <w:rPr>
                <w:rFonts w:ascii="Verdana" w:hAnsi="Verdana"/>
                <w:color w:val="0A548B"/>
                <w:sz w:val="22"/>
                <w:szCs w:val="22"/>
              </w:rPr>
              <w:br/>
              <w:t>(if they are being relied upon to meet conditions of participation regarding financial capacity)</w:t>
            </w:r>
          </w:p>
          <w:p w14:paraId="1F579ED9" w14:textId="77777777" w:rsidR="00314577" w:rsidRPr="00FD2FA7" w:rsidRDefault="00314577" w:rsidP="00314577">
            <w:pPr>
              <w:numPr>
                <w:ilvl w:val="0"/>
                <w:numId w:val="31"/>
              </w:numPr>
              <w:tabs>
                <w:tab w:val="left" w:pos="2751"/>
              </w:tabs>
              <w:rPr>
                <w:rFonts w:ascii="Verdana" w:hAnsi="Verdana"/>
                <w:color w:val="0A548B"/>
                <w:sz w:val="22"/>
                <w:szCs w:val="22"/>
              </w:rPr>
            </w:pPr>
            <w:r w:rsidRPr="00FD2FA7">
              <w:rPr>
                <w:rFonts w:ascii="Verdana" w:hAnsi="Verdana"/>
                <w:color w:val="0A548B"/>
                <w:sz w:val="22"/>
                <w:szCs w:val="22"/>
              </w:rPr>
              <w:t>connected person information</w:t>
            </w:r>
          </w:p>
          <w:p w14:paraId="7F75BD40" w14:textId="77777777" w:rsidR="00314577" w:rsidRPr="00FD2FA7" w:rsidRDefault="00314577" w:rsidP="00314577">
            <w:pPr>
              <w:numPr>
                <w:ilvl w:val="0"/>
                <w:numId w:val="31"/>
              </w:numPr>
              <w:tabs>
                <w:tab w:val="left" w:pos="2751"/>
              </w:tabs>
              <w:rPr>
                <w:rFonts w:ascii="Verdana" w:hAnsi="Verdana"/>
                <w:color w:val="0A548B"/>
                <w:sz w:val="22"/>
                <w:szCs w:val="22"/>
              </w:rPr>
            </w:pPr>
            <w:r w:rsidRPr="00FD2FA7">
              <w:rPr>
                <w:rFonts w:ascii="Verdana" w:hAnsi="Verdana"/>
                <w:color w:val="0A548B"/>
                <w:sz w:val="22"/>
                <w:szCs w:val="22"/>
              </w:rPr>
              <w:t>exclusion grounds information</w:t>
            </w:r>
          </w:p>
        </w:tc>
      </w:tr>
      <w:tr w:rsidR="00314577" w:rsidRPr="00FD2FA7" w14:paraId="7B2E337A" w14:textId="77777777" w:rsidTr="17D2101A">
        <w:trPr>
          <w:cantSplit/>
          <w:trHeight w:val="113"/>
        </w:trPr>
        <w:tc>
          <w:tcPr>
            <w:tcW w:w="687" w:type="dxa"/>
            <w:vMerge/>
            <w:vAlign w:val="center"/>
            <w:hideMark/>
          </w:tcPr>
          <w:p w14:paraId="4E9800D2"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38644EC2"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name of supplier and reference / file name]</w:t>
            </w:r>
          </w:p>
        </w:tc>
      </w:tr>
      <w:tr w:rsidR="00314577" w:rsidRPr="00FD2FA7" w14:paraId="49A0C709" w14:textId="77777777" w:rsidTr="17D2101A">
        <w:trPr>
          <w:cantSplit/>
          <w:trHeight w:val="113"/>
        </w:trPr>
        <w:tc>
          <w:tcPr>
            <w:tcW w:w="687" w:type="dxa"/>
            <w:vMerge w:val="restart"/>
          </w:tcPr>
          <w:p w14:paraId="3679C8B4"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357C77F3"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Are any of your associated persons on the debarment list?</w:t>
            </w:r>
          </w:p>
          <w:p w14:paraId="7915851E" w14:textId="77777777" w:rsidR="00F045A3" w:rsidRPr="00FD2FA7" w:rsidRDefault="00F045A3" w:rsidP="00314577">
            <w:pPr>
              <w:tabs>
                <w:tab w:val="left" w:pos="2751"/>
              </w:tabs>
              <w:ind w:left="57"/>
              <w:rPr>
                <w:rFonts w:ascii="Verdana" w:hAnsi="Verdana"/>
                <w:color w:val="0A548B"/>
                <w:sz w:val="22"/>
                <w:szCs w:val="22"/>
              </w:rPr>
            </w:pPr>
          </w:p>
        </w:tc>
      </w:tr>
      <w:tr w:rsidR="00314577" w:rsidRPr="00FD2FA7" w14:paraId="552B7EAE" w14:textId="77777777" w:rsidTr="17D2101A">
        <w:trPr>
          <w:cantSplit/>
          <w:trHeight w:val="113"/>
        </w:trPr>
        <w:tc>
          <w:tcPr>
            <w:tcW w:w="687" w:type="dxa"/>
            <w:vMerge/>
            <w:vAlign w:val="center"/>
            <w:hideMark/>
          </w:tcPr>
          <w:p w14:paraId="380076EB"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04DED643"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Yes or No]</w:t>
            </w:r>
          </w:p>
          <w:p w14:paraId="41C11AF5"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[If yes, insert details]</w:t>
            </w:r>
          </w:p>
          <w:p w14:paraId="73CE875A" w14:textId="77777777" w:rsidR="005A143F" w:rsidRPr="00FD2FA7" w:rsidRDefault="005A143F" w:rsidP="00314577">
            <w:pPr>
              <w:tabs>
                <w:tab w:val="left" w:pos="2751"/>
              </w:tabs>
              <w:ind w:left="57"/>
              <w:rPr>
                <w:rFonts w:ascii="Verdana" w:hAnsi="Verdana"/>
                <w:b/>
                <w:color w:val="0A548B"/>
                <w:sz w:val="22"/>
                <w:szCs w:val="22"/>
              </w:rPr>
            </w:pPr>
          </w:p>
        </w:tc>
      </w:tr>
      <w:tr w:rsidR="00314577" w:rsidRPr="00FD2FA7" w14:paraId="3F1C2DE9" w14:textId="77777777" w:rsidTr="17D2101A">
        <w:trPr>
          <w:cantSplit/>
          <w:trHeight w:val="113"/>
        </w:trPr>
        <w:tc>
          <w:tcPr>
            <w:tcW w:w="10196" w:type="dxa"/>
            <w:gridSpan w:val="2"/>
            <w:shd w:val="clear" w:color="auto" w:fill="E5F1FF"/>
            <w:hideMark/>
          </w:tcPr>
          <w:p w14:paraId="00A7C423" w14:textId="77777777" w:rsidR="00314577" w:rsidRPr="00FD2FA7" w:rsidRDefault="00314577" w:rsidP="00314577">
            <w:pPr>
              <w:tabs>
                <w:tab w:val="left" w:pos="2751"/>
              </w:tabs>
              <w:ind w:left="57"/>
              <w:rPr>
                <w:rFonts w:ascii="Verdana" w:hAnsi="Verdana"/>
                <w:color w:val="0A548B"/>
                <w:sz w:val="22"/>
                <w:szCs w:val="22"/>
              </w:rPr>
            </w:pPr>
            <w:bookmarkStart w:id="212" w:name="_Toc183608008"/>
            <w:r w:rsidRPr="00FD2FA7">
              <w:rPr>
                <w:rFonts w:ascii="Verdana" w:hAnsi="Verdana"/>
                <w:b/>
                <w:color w:val="0A548B"/>
                <w:sz w:val="22"/>
                <w:szCs w:val="22"/>
              </w:rPr>
              <w:t>Part 2B – list of all intended sub-contractors</w:t>
            </w:r>
            <w:bookmarkEnd w:id="212"/>
          </w:p>
        </w:tc>
      </w:tr>
      <w:tr w:rsidR="00314577" w:rsidRPr="00FD2FA7" w14:paraId="6FA3AD3C" w14:textId="77777777" w:rsidTr="17D2101A">
        <w:trPr>
          <w:cantSplit/>
          <w:trHeight w:val="113"/>
        </w:trPr>
        <w:tc>
          <w:tcPr>
            <w:tcW w:w="687" w:type="dxa"/>
            <w:vMerge w:val="restart"/>
          </w:tcPr>
          <w:p w14:paraId="371A0A27"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tcPr>
          <w:p w14:paraId="7D045C8C"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 xml:space="preserve">Please provide: </w:t>
            </w:r>
          </w:p>
          <w:p w14:paraId="2B5F53A8" w14:textId="77777777" w:rsidR="00314577" w:rsidRPr="00FD2FA7" w:rsidRDefault="00314577" w:rsidP="00314577">
            <w:pPr>
              <w:numPr>
                <w:ilvl w:val="0"/>
                <w:numId w:val="32"/>
              </w:numPr>
              <w:tabs>
                <w:tab w:val="left" w:pos="2751"/>
              </w:tabs>
              <w:rPr>
                <w:rFonts w:ascii="Verdana" w:hAnsi="Verdana"/>
                <w:color w:val="0A548B"/>
                <w:sz w:val="22"/>
                <w:szCs w:val="22"/>
              </w:rPr>
            </w:pPr>
            <w:r w:rsidRPr="00FD2FA7">
              <w:rPr>
                <w:rFonts w:ascii="Verdana" w:hAnsi="Verdana"/>
                <w:color w:val="0A548B"/>
                <w:sz w:val="22"/>
                <w:szCs w:val="22"/>
              </w:rPr>
              <w:t>a list of all suppliers who you intend to sub-contract the performance of all or part of the contract to (either directly or in your wider supply chain)</w:t>
            </w:r>
          </w:p>
          <w:p w14:paraId="031923FC" w14:textId="77777777" w:rsidR="00314577" w:rsidRPr="00FD2FA7" w:rsidRDefault="00314577" w:rsidP="00314577">
            <w:pPr>
              <w:numPr>
                <w:ilvl w:val="0"/>
                <w:numId w:val="32"/>
              </w:numPr>
              <w:tabs>
                <w:tab w:val="left" w:pos="2751"/>
              </w:tabs>
              <w:rPr>
                <w:rFonts w:ascii="Verdana" w:hAnsi="Verdana"/>
                <w:color w:val="0A548B"/>
                <w:sz w:val="22"/>
                <w:szCs w:val="22"/>
              </w:rPr>
            </w:pPr>
            <w:r w:rsidRPr="00FD2FA7">
              <w:rPr>
                <w:rFonts w:ascii="Verdana" w:hAnsi="Verdana"/>
                <w:color w:val="0A548B"/>
                <w:sz w:val="22"/>
                <w:szCs w:val="22"/>
              </w:rPr>
              <w:t>their unique identifier (if they are registered on the CDP), or otherwise, a Companies House number charity number, VAT registration number, or equivalent</w:t>
            </w:r>
          </w:p>
          <w:p w14:paraId="768626C0" w14:textId="77777777" w:rsidR="00314577" w:rsidRPr="00FD2FA7" w:rsidRDefault="00314577" w:rsidP="00314577">
            <w:pPr>
              <w:numPr>
                <w:ilvl w:val="0"/>
                <w:numId w:val="32"/>
              </w:numPr>
              <w:tabs>
                <w:tab w:val="left" w:pos="2751"/>
              </w:tabs>
              <w:rPr>
                <w:rFonts w:ascii="Verdana" w:hAnsi="Verdana"/>
                <w:color w:val="0A548B"/>
                <w:sz w:val="22"/>
                <w:szCs w:val="22"/>
              </w:rPr>
            </w:pPr>
            <w:r w:rsidRPr="00FD2FA7">
              <w:rPr>
                <w:rFonts w:ascii="Verdana" w:hAnsi="Verdana"/>
                <w:color w:val="0A548B"/>
                <w:sz w:val="22"/>
                <w:szCs w:val="22"/>
              </w:rPr>
              <w:t>a brief description of their intended role in the performance of the contract</w:t>
            </w:r>
          </w:p>
          <w:p w14:paraId="13899A67" w14:textId="77777777" w:rsidR="00314577" w:rsidRPr="00FD2FA7" w:rsidRDefault="00314577" w:rsidP="00314577">
            <w:pPr>
              <w:tabs>
                <w:tab w:val="left" w:pos="2751"/>
              </w:tabs>
              <w:ind w:left="57"/>
              <w:rPr>
                <w:rFonts w:ascii="Verdana" w:hAnsi="Verdana"/>
                <w:iCs/>
                <w:color w:val="0A548B"/>
                <w:sz w:val="22"/>
                <w:szCs w:val="22"/>
              </w:rPr>
            </w:pPr>
            <w:r w:rsidRPr="00FD2FA7">
              <w:rPr>
                <w:rFonts w:ascii="Verdana" w:hAnsi="Verdana"/>
                <w:iCs/>
                <w:color w:val="0A548B"/>
                <w:sz w:val="22"/>
                <w:szCs w:val="22"/>
              </w:rPr>
              <w:t xml:space="preserve">If you are not intending to sub-contract the performance of all or part of the contract, then this </w:t>
            </w:r>
            <w:r w:rsidRPr="00FD2FA7">
              <w:rPr>
                <w:rFonts w:ascii="Verdana" w:hAnsi="Verdana"/>
                <w:b/>
                <w:bCs/>
                <w:iCs/>
                <w:color w:val="0A548B"/>
                <w:sz w:val="22"/>
                <w:szCs w:val="22"/>
              </w:rPr>
              <w:t>question and Q12</w:t>
            </w:r>
            <w:r w:rsidRPr="00FD2FA7">
              <w:rPr>
                <w:rFonts w:ascii="Verdana" w:hAnsi="Verdana"/>
                <w:iCs/>
                <w:color w:val="0A548B"/>
                <w:sz w:val="22"/>
                <w:szCs w:val="22"/>
              </w:rPr>
              <w:t xml:space="preserve"> are not applicable.</w:t>
            </w:r>
          </w:p>
          <w:p w14:paraId="20F51532" w14:textId="77777777" w:rsidR="00314577" w:rsidRPr="00FD2FA7" w:rsidRDefault="00314577" w:rsidP="00314577">
            <w:pPr>
              <w:tabs>
                <w:tab w:val="left" w:pos="2751"/>
              </w:tabs>
              <w:ind w:left="57"/>
              <w:rPr>
                <w:rFonts w:ascii="Verdana" w:hAnsi="Verdana"/>
                <w:iCs/>
                <w:color w:val="0A548B"/>
                <w:sz w:val="22"/>
                <w:szCs w:val="22"/>
              </w:rPr>
            </w:pPr>
          </w:p>
          <w:p w14:paraId="753AE658" w14:textId="77777777" w:rsidR="00314577" w:rsidRPr="00FD2FA7" w:rsidRDefault="00314577" w:rsidP="00314577">
            <w:pPr>
              <w:tabs>
                <w:tab w:val="left" w:pos="2751"/>
              </w:tabs>
              <w:ind w:left="57"/>
              <w:rPr>
                <w:rFonts w:ascii="Verdana" w:hAnsi="Verdana"/>
                <w:iCs/>
                <w:color w:val="0A548B"/>
                <w:sz w:val="22"/>
                <w:szCs w:val="22"/>
              </w:rPr>
            </w:pPr>
            <w:r w:rsidRPr="00FD2FA7">
              <w:rPr>
                <w:rFonts w:ascii="Verdana" w:hAnsi="Verdana"/>
                <w:iCs/>
                <w:color w:val="0A548B"/>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314577" w:rsidRPr="00FD2FA7" w14:paraId="399DBD31" w14:textId="77777777" w:rsidTr="17D2101A">
        <w:trPr>
          <w:cantSplit/>
          <w:trHeight w:val="113"/>
        </w:trPr>
        <w:tc>
          <w:tcPr>
            <w:tcW w:w="687" w:type="dxa"/>
            <w:vMerge/>
            <w:vAlign w:val="center"/>
            <w:hideMark/>
          </w:tcPr>
          <w:p w14:paraId="7539CCF5"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4578BE14"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name of supplier – unique identifier – brief description]</w:t>
            </w:r>
          </w:p>
          <w:p w14:paraId="4420CE78"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name of supplier – unique identifier – brief description]</w:t>
            </w:r>
          </w:p>
        </w:tc>
      </w:tr>
      <w:tr w:rsidR="00314577" w:rsidRPr="00FD2FA7" w14:paraId="4A540F83" w14:textId="77777777" w:rsidTr="17D2101A">
        <w:trPr>
          <w:cantSplit/>
          <w:trHeight w:val="113"/>
        </w:trPr>
        <w:tc>
          <w:tcPr>
            <w:tcW w:w="687" w:type="dxa"/>
          </w:tcPr>
          <w:p w14:paraId="736FD458" w14:textId="77777777" w:rsidR="00314577" w:rsidRPr="00FD2FA7" w:rsidRDefault="00314577" w:rsidP="00314577">
            <w:pPr>
              <w:numPr>
                <w:ilvl w:val="0"/>
                <w:numId w:val="28"/>
              </w:numPr>
              <w:tabs>
                <w:tab w:val="left" w:pos="2751"/>
              </w:tabs>
              <w:rPr>
                <w:rFonts w:ascii="Verdana" w:hAnsi="Verdana"/>
                <w:color w:val="0A548B"/>
                <w:sz w:val="22"/>
                <w:szCs w:val="22"/>
              </w:rPr>
            </w:pPr>
          </w:p>
        </w:tc>
        <w:tc>
          <w:tcPr>
            <w:tcW w:w="9509" w:type="dxa"/>
            <w:hideMark/>
          </w:tcPr>
          <w:p w14:paraId="2432221E"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Please confirm if any intended sub-contractor is on the debarment list.</w:t>
            </w:r>
          </w:p>
          <w:p w14:paraId="1CD7F8AF"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The debarment list can be found here [insert link]</w:t>
            </w:r>
          </w:p>
          <w:p w14:paraId="098F70DB" w14:textId="77777777" w:rsidR="00124518" w:rsidRPr="00FD2FA7" w:rsidRDefault="00124518" w:rsidP="00314577">
            <w:pPr>
              <w:tabs>
                <w:tab w:val="left" w:pos="2751"/>
              </w:tabs>
              <w:ind w:left="57"/>
              <w:rPr>
                <w:rFonts w:ascii="Verdana" w:hAnsi="Verdana"/>
                <w:color w:val="0A548B"/>
                <w:sz w:val="22"/>
                <w:szCs w:val="22"/>
              </w:rPr>
            </w:pPr>
          </w:p>
          <w:p w14:paraId="45AA6FAE" w14:textId="77777777" w:rsidR="00124518" w:rsidRPr="00FD2FA7" w:rsidRDefault="00124518" w:rsidP="00124518">
            <w:pPr>
              <w:tabs>
                <w:tab w:val="left" w:pos="2751"/>
              </w:tabs>
              <w:ind w:left="57"/>
              <w:rPr>
                <w:rFonts w:ascii="Verdana" w:hAnsi="Verdana"/>
                <w:b/>
                <w:color w:val="0A548B"/>
                <w:sz w:val="22"/>
                <w:szCs w:val="22"/>
              </w:rPr>
            </w:pPr>
            <w:r w:rsidRPr="00FD2FA7">
              <w:rPr>
                <w:rFonts w:ascii="Verdana" w:hAnsi="Verdana"/>
                <w:b/>
                <w:color w:val="0A548B"/>
                <w:sz w:val="22"/>
                <w:szCs w:val="22"/>
              </w:rPr>
              <w:t>[Insert Yes or No]</w:t>
            </w:r>
          </w:p>
          <w:p w14:paraId="368B4AEA" w14:textId="77777777" w:rsidR="00124518" w:rsidRPr="00FD2FA7" w:rsidRDefault="00124518" w:rsidP="00124518">
            <w:pPr>
              <w:tabs>
                <w:tab w:val="left" w:pos="2751"/>
              </w:tabs>
              <w:ind w:left="57"/>
              <w:rPr>
                <w:rFonts w:ascii="Verdana" w:hAnsi="Verdana"/>
                <w:b/>
                <w:color w:val="0A548B"/>
                <w:sz w:val="22"/>
                <w:szCs w:val="22"/>
              </w:rPr>
            </w:pPr>
            <w:r w:rsidRPr="00FD2FA7">
              <w:rPr>
                <w:rFonts w:ascii="Verdana" w:hAnsi="Verdana"/>
                <w:b/>
                <w:color w:val="0A548B"/>
                <w:sz w:val="22"/>
                <w:szCs w:val="22"/>
              </w:rPr>
              <w:t>[If yes, insert sub-contractor(s) name and provide details]</w:t>
            </w:r>
          </w:p>
          <w:p w14:paraId="5216D038" w14:textId="77777777" w:rsidR="00124518" w:rsidRPr="00FD2FA7" w:rsidRDefault="00124518" w:rsidP="00314577">
            <w:pPr>
              <w:tabs>
                <w:tab w:val="left" w:pos="2751"/>
              </w:tabs>
              <w:ind w:left="57"/>
              <w:rPr>
                <w:rFonts w:ascii="Verdana" w:hAnsi="Verdana"/>
                <w:color w:val="0A548B"/>
                <w:sz w:val="22"/>
                <w:szCs w:val="22"/>
              </w:rPr>
            </w:pPr>
          </w:p>
          <w:p w14:paraId="32538CFA" w14:textId="77777777" w:rsidR="00124518" w:rsidRPr="00FD2FA7" w:rsidRDefault="00124518" w:rsidP="00314577">
            <w:pPr>
              <w:tabs>
                <w:tab w:val="left" w:pos="2751"/>
              </w:tabs>
              <w:ind w:left="57"/>
              <w:rPr>
                <w:rFonts w:ascii="Verdana" w:hAnsi="Verdana"/>
                <w:color w:val="0A548B"/>
                <w:sz w:val="22"/>
                <w:szCs w:val="22"/>
              </w:rPr>
            </w:pPr>
          </w:p>
        </w:tc>
      </w:tr>
    </w:tbl>
    <w:p w14:paraId="12696224" w14:textId="77777777" w:rsidR="00124518" w:rsidRPr="00FD2FA7" w:rsidRDefault="00124518">
      <w:pPr>
        <w:rPr>
          <w:rFonts w:ascii="Verdana" w:hAnsi="Verdana"/>
        </w:rPr>
      </w:pPr>
    </w:p>
    <w:tbl>
      <w:tblPr>
        <w:tblW w:w="529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705"/>
        <w:gridCol w:w="9497"/>
      </w:tblGrid>
      <w:tr w:rsidR="00763B1F" w:rsidRPr="00FD2FA7" w:rsidDel="005D2AA6" w14:paraId="064104F3" w14:textId="77777777" w:rsidTr="00A67753">
        <w:trPr>
          <w:cantSplit/>
          <w:trHeight w:val="113"/>
        </w:trPr>
        <w:tc>
          <w:tcPr>
            <w:tcW w:w="705" w:type="dxa"/>
          </w:tcPr>
          <w:p w14:paraId="73F35942" w14:textId="2D4D0275" w:rsidR="00763B1F" w:rsidRPr="00FD2FA7" w:rsidRDefault="00590F53" w:rsidP="000B0C07">
            <w:pPr>
              <w:tabs>
                <w:tab w:val="left" w:pos="2751"/>
              </w:tabs>
              <w:rPr>
                <w:rFonts w:ascii="Verdana" w:hAnsi="Verdana"/>
                <w:bCs/>
                <w:color w:val="0A548B"/>
                <w:sz w:val="22"/>
                <w:szCs w:val="22"/>
              </w:rPr>
            </w:pPr>
            <w:r w:rsidRPr="00FD2FA7">
              <w:rPr>
                <w:rFonts w:ascii="Verdana" w:hAnsi="Verdana"/>
                <w:bCs/>
                <w:color w:val="0A548B"/>
                <w:sz w:val="22"/>
                <w:szCs w:val="22"/>
              </w:rPr>
              <w:t>13</w:t>
            </w:r>
          </w:p>
        </w:tc>
        <w:tc>
          <w:tcPr>
            <w:tcW w:w="9497" w:type="dxa"/>
          </w:tcPr>
          <w:p w14:paraId="765B51F4" w14:textId="1C2FE1BA"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Labour market misconduct</w:t>
            </w:r>
          </w:p>
          <w:p w14:paraId="2863F48E" w14:textId="77777777" w:rsidR="00763B1F" w:rsidRPr="00FD2FA7" w:rsidRDefault="00763B1F" w:rsidP="000B0C07">
            <w:pPr>
              <w:tabs>
                <w:tab w:val="left" w:pos="2751"/>
              </w:tabs>
              <w:rPr>
                <w:rFonts w:ascii="Verdana" w:hAnsi="Verdana"/>
                <w:b/>
                <w:color w:val="0A548B"/>
                <w:sz w:val="22"/>
                <w:szCs w:val="22"/>
              </w:rPr>
            </w:pPr>
          </w:p>
          <w:p w14:paraId="1DA9A941"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Has your company or any connected person of the company been subject to regulatory enforcement in relation to labour misconduct by way of being issued certain orders. </w:t>
            </w:r>
          </w:p>
          <w:p w14:paraId="10CEE8E6" w14:textId="77777777" w:rsidR="00763B1F" w:rsidRPr="00FD2FA7" w:rsidRDefault="00763B1F" w:rsidP="000B0C07">
            <w:pPr>
              <w:tabs>
                <w:tab w:val="left" w:pos="2751"/>
              </w:tabs>
              <w:rPr>
                <w:rFonts w:ascii="Verdana" w:hAnsi="Verdana"/>
                <w:bCs/>
                <w:color w:val="0A548B"/>
                <w:sz w:val="22"/>
                <w:szCs w:val="22"/>
              </w:rPr>
            </w:pPr>
          </w:p>
          <w:p w14:paraId="6CC98190"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These include Slavery and Trafficking Prevention Orders (STPOs), Interim Slavery and Trafficking Prevention Orders (ISTPOs), Slavery and Trafficking Risk Orders (STROs) and Interim Slavery and Trafficking Risk Orders (ISTROs) under Part 2 of the Modern Slavery Act 2015.</w:t>
            </w:r>
          </w:p>
          <w:p w14:paraId="097C727E" w14:textId="77777777" w:rsidR="00763B1F" w:rsidRPr="00FD2FA7" w:rsidDel="005D2AA6" w:rsidRDefault="00763B1F" w:rsidP="000B0C07">
            <w:pPr>
              <w:tabs>
                <w:tab w:val="left" w:pos="2751"/>
              </w:tabs>
              <w:rPr>
                <w:rFonts w:ascii="Verdana" w:hAnsi="Verdana"/>
                <w:b/>
                <w:color w:val="0A548B"/>
                <w:sz w:val="22"/>
                <w:szCs w:val="22"/>
              </w:rPr>
            </w:pPr>
          </w:p>
        </w:tc>
      </w:tr>
      <w:tr w:rsidR="00763B1F" w:rsidRPr="00FD2FA7" w14:paraId="3DF9013C" w14:textId="77777777" w:rsidTr="00A67753">
        <w:trPr>
          <w:cantSplit/>
          <w:trHeight w:val="113"/>
        </w:trPr>
        <w:tc>
          <w:tcPr>
            <w:tcW w:w="705" w:type="dxa"/>
          </w:tcPr>
          <w:p w14:paraId="743B60C5"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07678219" w14:textId="500894A5"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28F6A5D1" w14:textId="77777777" w:rsidR="00763B1F" w:rsidRPr="00FD2FA7" w:rsidRDefault="00763B1F" w:rsidP="000B0C07">
            <w:pPr>
              <w:tabs>
                <w:tab w:val="left" w:pos="2751"/>
              </w:tabs>
              <w:rPr>
                <w:rFonts w:ascii="Verdana" w:hAnsi="Verdana"/>
                <w:b/>
                <w:color w:val="0A548B"/>
                <w:sz w:val="22"/>
                <w:szCs w:val="22"/>
              </w:rPr>
            </w:pPr>
          </w:p>
          <w:p w14:paraId="19440743"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1363584615"/>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61D761FD"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569264652"/>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1ED72025" w14:textId="77777777" w:rsidR="00763B1F" w:rsidRPr="00FD2FA7" w:rsidRDefault="00763B1F" w:rsidP="000B0C07">
            <w:pPr>
              <w:tabs>
                <w:tab w:val="left" w:pos="2751"/>
              </w:tabs>
              <w:rPr>
                <w:rFonts w:ascii="Verdana" w:hAnsi="Verdana"/>
                <w:b/>
                <w:color w:val="0A548B"/>
                <w:sz w:val="22"/>
                <w:szCs w:val="22"/>
              </w:rPr>
            </w:pPr>
          </w:p>
        </w:tc>
      </w:tr>
      <w:tr w:rsidR="00763B1F" w:rsidRPr="00FD2FA7" w14:paraId="362A5B75" w14:textId="77777777" w:rsidTr="00A67753">
        <w:trPr>
          <w:cantSplit/>
          <w:trHeight w:val="113"/>
        </w:trPr>
        <w:tc>
          <w:tcPr>
            <w:tcW w:w="705" w:type="dxa"/>
          </w:tcPr>
          <w:p w14:paraId="7A0A3930" w14:textId="5AB89F55" w:rsidR="00763B1F" w:rsidRPr="00FD2FA7" w:rsidRDefault="00590F53" w:rsidP="000B0C07">
            <w:pPr>
              <w:tabs>
                <w:tab w:val="left" w:pos="2751"/>
              </w:tabs>
              <w:rPr>
                <w:rFonts w:ascii="Verdana" w:hAnsi="Verdana"/>
                <w:bCs/>
                <w:color w:val="0A548B"/>
                <w:sz w:val="22"/>
                <w:szCs w:val="22"/>
              </w:rPr>
            </w:pPr>
            <w:r w:rsidRPr="00FD2FA7">
              <w:rPr>
                <w:rFonts w:ascii="Verdana" w:hAnsi="Verdana"/>
                <w:bCs/>
                <w:color w:val="0A548B"/>
                <w:sz w:val="22"/>
                <w:szCs w:val="22"/>
              </w:rPr>
              <w:lastRenderedPageBreak/>
              <w:t>14</w:t>
            </w:r>
          </w:p>
        </w:tc>
        <w:tc>
          <w:tcPr>
            <w:tcW w:w="9497" w:type="dxa"/>
          </w:tcPr>
          <w:p w14:paraId="14B133D1" w14:textId="3D8D8A95"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Has your company or any connected person of the company been subject to regulatory enforcement in relation to labour misconduct by way of being issued certain orders.</w:t>
            </w:r>
          </w:p>
          <w:p w14:paraId="6D1D844F" w14:textId="77777777" w:rsidR="00763B1F" w:rsidRPr="00FD2FA7" w:rsidRDefault="00763B1F" w:rsidP="000B0C07">
            <w:pPr>
              <w:tabs>
                <w:tab w:val="left" w:pos="2751"/>
              </w:tabs>
              <w:rPr>
                <w:rFonts w:ascii="Verdana" w:hAnsi="Verdana"/>
                <w:bCs/>
                <w:color w:val="0A548B"/>
                <w:sz w:val="22"/>
                <w:szCs w:val="22"/>
              </w:rPr>
            </w:pPr>
          </w:p>
          <w:p w14:paraId="2069AB0F"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Where conduct committed outside of the UK would have resulted in a relevant order being made if it had been committed within the UK.</w:t>
            </w:r>
          </w:p>
          <w:p w14:paraId="10D428B5" w14:textId="77777777" w:rsidR="00763B1F" w:rsidRPr="00FD2FA7" w:rsidRDefault="00763B1F" w:rsidP="000B0C07">
            <w:pPr>
              <w:tabs>
                <w:tab w:val="left" w:pos="2751"/>
              </w:tabs>
              <w:rPr>
                <w:rFonts w:ascii="Verdana" w:hAnsi="Verdana"/>
                <w:bCs/>
                <w:color w:val="0A548B"/>
                <w:sz w:val="22"/>
                <w:szCs w:val="22"/>
              </w:rPr>
            </w:pPr>
          </w:p>
        </w:tc>
      </w:tr>
      <w:tr w:rsidR="00763B1F" w:rsidRPr="00FD2FA7" w:rsidDel="005D2AA6" w14:paraId="1A69FA3A" w14:textId="77777777" w:rsidTr="00A67753">
        <w:trPr>
          <w:cantSplit/>
          <w:trHeight w:val="113"/>
        </w:trPr>
        <w:tc>
          <w:tcPr>
            <w:tcW w:w="705" w:type="dxa"/>
          </w:tcPr>
          <w:p w14:paraId="217C53A5"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120357B8" w14:textId="65A90D9E"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2548FADF" w14:textId="77777777" w:rsidR="00763B1F" w:rsidRPr="00FD2FA7" w:rsidRDefault="00763B1F" w:rsidP="000B0C07">
            <w:pPr>
              <w:tabs>
                <w:tab w:val="left" w:pos="2751"/>
              </w:tabs>
              <w:rPr>
                <w:rFonts w:ascii="Verdana" w:hAnsi="Verdana"/>
                <w:b/>
                <w:color w:val="0A548B"/>
                <w:sz w:val="22"/>
                <w:szCs w:val="22"/>
              </w:rPr>
            </w:pPr>
          </w:p>
          <w:p w14:paraId="7BCD0C5C"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1232964560"/>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04600CFA"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397254759"/>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73DE877E" w14:textId="77777777" w:rsidR="00763B1F" w:rsidRPr="00FD2FA7" w:rsidRDefault="00763B1F" w:rsidP="000B0C07">
            <w:pPr>
              <w:tabs>
                <w:tab w:val="left" w:pos="2751"/>
              </w:tabs>
              <w:ind w:left="57"/>
              <w:rPr>
                <w:rFonts w:ascii="Verdana" w:hAnsi="Verdana"/>
                <w:b/>
                <w:color w:val="0A548B"/>
                <w:sz w:val="22"/>
                <w:szCs w:val="22"/>
              </w:rPr>
            </w:pPr>
          </w:p>
          <w:p w14:paraId="3B00E136" w14:textId="77777777" w:rsidR="00763B1F" w:rsidRPr="00FD2FA7" w:rsidRDefault="00763B1F" w:rsidP="000B0C07">
            <w:pPr>
              <w:tabs>
                <w:tab w:val="left" w:pos="2751"/>
              </w:tabs>
              <w:ind w:left="57"/>
              <w:rPr>
                <w:rFonts w:ascii="Verdana" w:hAnsi="Verdana"/>
                <w:b/>
                <w:color w:val="0A548B"/>
                <w:sz w:val="22"/>
                <w:szCs w:val="22"/>
              </w:rPr>
            </w:pPr>
          </w:p>
          <w:p w14:paraId="2BCCB8F3"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If the answer is yes to any of the above questions (33 &amp;/or 34), please explain the self-cleansing and provide further detail that your company or connected person have performed, including details of any fines paid. </w:t>
            </w:r>
          </w:p>
          <w:p w14:paraId="67DFFE11" w14:textId="77777777" w:rsidR="00763B1F" w:rsidRPr="00FD2FA7" w:rsidRDefault="00763B1F" w:rsidP="000B0C07">
            <w:pPr>
              <w:tabs>
                <w:tab w:val="left" w:pos="2751"/>
              </w:tabs>
              <w:ind w:left="57"/>
              <w:rPr>
                <w:rFonts w:ascii="Verdana" w:hAnsi="Verdana"/>
                <w:bCs/>
                <w:color w:val="0A548B"/>
                <w:sz w:val="22"/>
                <w:szCs w:val="22"/>
              </w:rPr>
            </w:pPr>
          </w:p>
          <w:p w14:paraId="1722D06F" w14:textId="77777777" w:rsidR="00763B1F" w:rsidRPr="00FD2FA7" w:rsidRDefault="00763B1F" w:rsidP="000B0C07">
            <w:pPr>
              <w:tabs>
                <w:tab w:val="left" w:pos="2751"/>
              </w:tabs>
              <w:ind w:left="57"/>
              <w:rPr>
                <w:rFonts w:ascii="Verdana" w:hAnsi="Verdana"/>
                <w:b/>
                <w:color w:val="0A548B"/>
                <w:sz w:val="22"/>
                <w:szCs w:val="22"/>
              </w:rPr>
            </w:pPr>
          </w:p>
          <w:p w14:paraId="2DA2E846" w14:textId="77777777"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 as applicable]</w:t>
            </w:r>
          </w:p>
          <w:p w14:paraId="5DB596E0" w14:textId="77777777" w:rsidR="00763B1F" w:rsidRPr="00FD2FA7" w:rsidDel="005D2AA6" w:rsidRDefault="00763B1F" w:rsidP="000B0C07">
            <w:pPr>
              <w:tabs>
                <w:tab w:val="left" w:pos="2751"/>
              </w:tabs>
              <w:rPr>
                <w:rFonts w:ascii="Verdana" w:hAnsi="Verdana"/>
                <w:b/>
                <w:color w:val="0A548B"/>
                <w:sz w:val="22"/>
                <w:szCs w:val="22"/>
              </w:rPr>
            </w:pPr>
          </w:p>
        </w:tc>
      </w:tr>
      <w:tr w:rsidR="00763B1F" w:rsidRPr="00FD2FA7" w:rsidDel="005D2AA6" w14:paraId="5171DFB4" w14:textId="77777777" w:rsidTr="00A67753">
        <w:trPr>
          <w:cantSplit/>
          <w:trHeight w:val="113"/>
        </w:trPr>
        <w:tc>
          <w:tcPr>
            <w:tcW w:w="705" w:type="dxa"/>
          </w:tcPr>
          <w:p w14:paraId="07773012" w14:textId="0B8D78F8" w:rsidR="00763B1F" w:rsidRPr="00FD2FA7" w:rsidRDefault="00590F53" w:rsidP="000B0C07">
            <w:pPr>
              <w:tabs>
                <w:tab w:val="left" w:pos="2751"/>
              </w:tabs>
              <w:rPr>
                <w:rFonts w:ascii="Verdana" w:hAnsi="Verdana"/>
                <w:bCs/>
                <w:color w:val="0A548B"/>
                <w:sz w:val="22"/>
                <w:szCs w:val="22"/>
              </w:rPr>
            </w:pPr>
            <w:r w:rsidRPr="00FD2FA7">
              <w:rPr>
                <w:rFonts w:ascii="Verdana" w:hAnsi="Verdana"/>
                <w:bCs/>
                <w:color w:val="0A548B"/>
                <w:sz w:val="22"/>
                <w:szCs w:val="22"/>
              </w:rPr>
              <w:t>15</w:t>
            </w:r>
          </w:p>
        </w:tc>
        <w:tc>
          <w:tcPr>
            <w:tcW w:w="9497" w:type="dxa"/>
          </w:tcPr>
          <w:p w14:paraId="6EB1374B" w14:textId="3446494F"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Is there any evidence that your company or any connected person of the company has been engaged in modern slavery, irrespective of where that occurred, that would if it occurred in the UK, constitute an offence under relevant modern slavery and human trafficking legislation. </w:t>
            </w:r>
          </w:p>
          <w:p w14:paraId="1FA3293E" w14:textId="77777777" w:rsidR="00763B1F" w:rsidRPr="00FD2FA7" w:rsidDel="005D2AA6" w:rsidRDefault="00763B1F" w:rsidP="000B0C07">
            <w:pPr>
              <w:tabs>
                <w:tab w:val="left" w:pos="2751"/>
              </w:tabs>
              <w:rPr>
                <w:rFonts w:ascii="Verdana" w:hAnsi="Verdana"/>
                <w:bCs/>
                <w:color w:val="0A548B"/>
                <w:sz w:val="22"/>
                <w:szCs w:val="22"/>
              </w:rPr>
            </w:pPr>
          </w:p>
        </w:tc>
      </w:tr>
      <w:tr w:rsidR="00763B1F" w:rsidRPr="00FD2FA7" w:rsidDel="005D2AA6" w14:paraId="6FD40C51" w14:textId="77777777" w:rsidTr="00A67753">
        <w:trPr>
          <w:cantSplit/>
          <w:trHeight w:val="113"/>
        </w:trPr>
        <w:tc>
          <w:tcPr>
            <w:tcW w:w="705" w:type="dxa"/>
          </w:tcPr>
          <w:p w14:paraId="3194376E"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189FCE5D" w14:textId="4550387F"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45BC94AF" w14:textId="77777777" w:rsidR="00763B1F" w:rsidRPr="00FD2FA7" w:rsidRDefault="00763B1F" w:rsidP="000B0C07">
            <w:pPr>
              <w:tabs>
                <w:tab w:val="left" w:pos="2751"/>
              </w:tabs>
              <w:rPr>
                <w:rFonts w:ascii="Verdana" w:hAnsi="Verdana"/>
                <w:b/>
                <w:color w:val="0A548B"/>
                <w:sz w:val="22"/>
                <w:szCs w:val="22"/>
              </w:rPr>
            </w:pPr>
          </w:p>
          <w:p w14:paraId="6EA0E1AD"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509063824"/>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2CFE9D77"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243999942"/>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3EEB9C32" w14:textId="77777777" w:rsidR="00763B1F" w:rsidRPr="00FD2FA7" w:rsidDel="005D2AA6" w:rsidRDefault="00763B1F" w:rsidP="000B0C07">
            <w:pPr>
              <w:tabs>
                <w:tab w:val="left" w:pos="2751"/>
              </w:tabs>
              <w:rPr>
                <w:rFonts w:ascii="Verdana" w:hAnsi="Verdana"/>
                <w:b/>
                <w:color w:val="0A548B"/>
                <w:sz w:val="22"/>
                <w:szCs w:val="22"/>
              </w:rPr>
            </w:pPr>
          </w:p>
        </w:tc>
      </w:tr>
      <w:tr w:rsidR="00763B1F" w:rsidRPr="00FD2FA7" w:rsidDel="005D2AA6" w14:paraId="1B2E674E" w14:textId="77777777" w:rsidTr="00A67753">
        <w:trPr>
          <w:cantSplit/>
          <w:trHeight w:val="113"/>
        </w:trPr>
        <w:tc>
          <w:tcPr>
            <w:tcW w:w="705" w:type="dxa"/>
          </w:tcPr>
          <w:p w14:paraId="088E9F42" w14:textId="5C1E5096" w:rsidR="00763B1F" w:rsidRPr="00FD2FA7" w:rsidRDefault="00590F53" w:rsidP="000B0C07">
            <w:pPr>
              <w:tabs>
                <w:tab w:val="left" w:pos="2751"/>
              </w:tabs>
              <w:rPr>
                <w:rFonts w:ascii="Verdana" w:hAnsi="Verdana"/>
                <w:bCs/>
                <w:color w:val="0A548B"/>
                <w:sz w:val="22"/>
                <w:szCs w:val="22"/>
              </w:rPr>
            </w:pPr>
            <w:r w:rsidRPr="00FD2FA7">
              <w:rPr>
                <w:rFonts w:ascii="Verdana" w:hAnsi="Verdana"/>
                <w:bCs/>
                <w:color w:val="0A548B"/>
                <w:sz w:val="22"/>
                <w:szCs w:val="22"/>
              </w:rPr>
              <w:lastRenderedPageBreak/>
              <w:t>16</w:t>
            </w:r>
          </w:p>
        </w:tc>
        <w:tc>
          <w:tcPr>
            <w:tcW w:w="9497" w:type="dxa"/>
          </w:tcPr>
          <w:p w14:paraId="34E97DAE" w14:textId="2C490697"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Environmental misconduct</w:t>
            </w:r>
          </w:p>
          <w:p w14:paraId="7C875898" w14:textId="77777777" w:rsidR="00763B1F" w:rsidRPr="00FD2FA7" w:rsidRDefault="00763B1F" w:rsidP="000B0C07">
            <w:pPr>
              <w:tabs>
                <w:tab w:val="left" w:pos="2751"/>
              </w:tabs>
              <w:rPr>
                <w:rFonts w:ascii="Verdana" w:hAnsi="Verdana"/>
                <w:b/>
                <w:color w:val="0A548B"/>
                <w:sz w:val="22"/>
                <w:szCs w:val="22"/>
              </w:rPr>
            </w:pPr>
          </w:p>
          <w:p w14:paraId="6F5EBDFF"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Has your company or a connected person of the company been convicted of certain environmental misconduct offences. This applies to offences where the conduct constituting the offence caused or had the potential to cause significant harm to the environment. The incident does not need to result in an environmental impact and includes potential impact, as it may be possible to prevent damage occurring. </w:t>
            </w:r>
          </w:p>
          <w:p w14:paraId="20ABC65E" w14:textId="77777777" w:rsidR="00763B1F" w:rsidRPr="00FD2FA7" w:rsidRDefault="00763B1F" w:rsidP="000B0C07">
            <w:pPr>
              <w:tabs>
                <w:tab w:val="left" w:pos="2751"/>
              </w:tabs>
              <w:rPr>
                <w:rFonts w:ascii="Verdana" w:hAnsi="Verdana"/>
                <w:bCs/>
                <w:color w:val="0A548B"/>
                <w:sz w:val="22"/>
                <w:szCs w:val="22"/>
              </w:rPr>
            </w:pPr>
          </w:p>
          <w:p w14:paraId="78E5B8D2"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Incidents that have a potential or actual environmental impact include the following:</w:t>
            </w:r>
          </w:p>
          <w:p w14:paraId="1FF044BB" w14:textId="77777777" w:rsidR="00763B1F" w:rsidRPr="00FD2FA7" w:rsidRDefault="00763B1F" w:rsidP="000B0C07">
            <w:pPr>
              <w:tabs>
                <w:tab w:val="left" w:pos="2751"/>
              </w:tabs>
              <w:rPr>
                <w:rFonts w:ascii="Verdana" w:hAnsi="Verdana"/>
                <w:bCs/>
                <w:color w:val="0A548B"/>
                <w:sz w:val="22"/>
                <w:szCs w:val="22"/>
              </w:rPr>
            </w:pPr>
          </w:p>
          <w:p w14:paraId="5F8977E6" w14:textId="77777777" w:rsidR="00763B1F" w:rsidRPr="00FD2FA7" w:rsidRDefault="00763B1F" w:rsidP="000B0C07">
            <w:pPr>
              <w:tabs>
                <w:tab w:val="left" w:pos="2751"/>
              </w:tabs>
              <w:rPr>
                <w:rFonts w:ascii="Verdana" w:hAnsi="Verdana"/>
                <w:bCs/>
                <w:color w:val="0A548B"/>
                <w:sz w:val="22"/>
                <w:szCs w:val="22"/>
              </w:rPr>
            </w:pPr>
            <w:proofErr w:type="spellStart"/>
            <w:r w:rsidRPr="00FD2FA7">
              <w:rPr>
                <w:rFonts w:ascii="Verdana" w:hAnsi="Verdana"/>
                <w:bCs/>
                <w:color w:val="0A548B"/>
                <w:sz w:val="22"/>
                <w:szCs w:val="22"/>
              </w:rPr>
              <w:t>i</w:t>
            </w:r>
            <w:proofErr w:type="spellEnd"/>
            <w:r w:rsidRPr="00FD2FA7">
              <w:rPr>
                <w:rFonts w:ascii="Verdana" w:hAnsi="Verdana"/>
                <w:bCs/>
                <w:color w:val="0A548B"/>
                <w:sz w:val="22"/>
                <w:szCs w:val="22"/>
              </w:rPr>
              <w:t>. environmental harm/pollution of surface waters or groundwater;</w:t>
            </w:r>
          </w:p>
          <w:p w14:paraId="37C994B6"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ii. environmental harm to land, air and water from a site, substance or process;</w:t>
            </w:r>
          </w:p>
          <w:p w14:paraId="4B5AE202"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iii. impacts on human health or nuisance to the local community from a site, substance or process;</w:t>
            </w:r>
          </w:p>
          <w:p w14:paraId="789D4309"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iv. major air pollution incidents;</w:t>
            </w:r>
          </w:p>
          <w:p w14:paraId="4421A814"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v. fish kills and illegal fishing;</w:t>
            </w:r>
          </w:p>
          <w:p w14:paraId="5A39F230"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vi. damage to nature conservation sites and species;</w:t>
            </w:r>
          </w:p>
          <w:p w14:paraId="7C0CFCFE"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vii. illegal abstraction and low river flows;</w:t>
            </w:r>
          </w:p>
          <w:p w14:paraId="19528926"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viii. speeding vessels and closure of a navigation fairway;</w:t>
            </w:r>
          </w:p>
          <w:p w14:paraId="0E642770"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ix. flooding or potential causes of flooding; and</w:t>
            </w:r>
          </w:p>
          <w:p w14:paraId="3349A2BE"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x. environmental harm from land drainage works.</w:t>
            </w:r>
          </w:p>
          <w:p w14:paraId="2AF52F90" w14:textId="77777777" w:rsidR="00763B1F" w:rsidRPr="00FD2FA7" w:rsidDel="005D2AA6" w:rsidRDefault="00763B1F" w:rsidP="000B0C07">
            <w:pPr>
              <w:tabs>
                <w:tab w:val="left" w:pos="2751"/>
              </w:tabs>
              <w:rPr>
                <w:rFonts w:ascii="Verdana" w:hAnsi="Verdana"/>
                <w:bCs/>
                <w:color w:val="0A548B"/>
                <w:sz w:val="22"/>
                <w:szCs w:val="22"/>
              </w:rPr>
            </w:pPr>
          </w:p>
        </w:tc>
      </w:tr>
      <w:tr w:rsidR="00763B1F" w:rsidRPr="00FD2FA7" w:rsidDel="005D2AA6" w14:paraId="59854CE7" w14:textId="77777777" w:rsidTr="00A67753">
        <w:trPr>
          <w:cantSplit/>
          <w:trHeight w:val="113"/>
        </w:trPr>
        <w:tc>
          <w:tcPr>
            <w:tcW w:w="705" w:type="dxa"/>
          </w:tcPr>
          <w:p w14:paraId="5EC1A5AC"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5E3DD375" w14:textId="37E81D87"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04E60B38" w14:textId="77777777" w:rsidR="00763B1F" w:rsidRPr="00FD2FA7" w:rsidRDefault="00763B1F" w:rsidP="000B0C07">
            <w:pPr>
              <w:tabs>
                <w:tab w:val="left" w:pos="2751"/>
              </w:tabs>
              <w:rPr>
                <w:rFonts w:ascii="Verdana" w:hAnsi="Verdana"/>
                <w:b/>
                <w:color w:val="0A548B"/>
                <w:sz w:val="22"/>
                <w:szCs w:val="22"/>
              </w:rPr>
            </w:pPr>
          </w:p>
          <w:p w14:paraId="08492369"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550422187"/>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78E0323B"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79665261"/>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4BF3FF63" w14:textId="77777777" w:rsidR="00763B1F" w:rsidRPr="00FD2FA7" w:rsidRDefault="00763B1F" w:rsidP="000B0C07">
            <w:pPr>
              <w:tabs>
                <w:tab w:val="left" w:pos="2751"/>
              </w:tabs>
              <w:rPr>
                <w:rFonts w:ascii="Verdana" w:hAnsi="Verdana"/>
                <w:b/>
                <w:color w:val="0A548B"/>
                <w:sz w:val="22"/>
                <w:szCs w:val="22"/>
              </w:rPr>
            </w:pPr>
          </w:p>
          <w:p w14:paraId="6A995FD7"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to the above question is yes, then please self-declare that this exclusion ground applies if your company (or a connected person) has been convicted of an environmental offence meeting the relevant harm categories.</w:t>
            </w:r>
          </w:p>
          <w:p w14:paraId="18FEA402" w14:textId="77777777" w:rsidR="00763B1F" w:rsidRPr="00FD2FA7" w:rsidRDefault="00763B1F" w:rsidP="000B0C07">
            <w:pPr>
              <w:tabs>
                <w:tab w:val="left" w:pos="2751"/>
              </w:tabs>
              <w:rPr>
                <w:rFonts w:ascii="Verdana" w:hAnsi="Verdana"/>
                <w:bCs/>
                <w:color w:val="0A548B"/>
                <w:sz w:val="22"/>
                <w:szCs w:val="22"/>
              </w:rPr>
            </w:pPr>
          </w:p>
          <w:p w14:paraId="7BE69F97" w14:textId="77777777" w:rsidR="00763B1F" w:rsidRPr="00FD2FA7" w:rsidDel="005D2AA6"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[Details]</w:t>
            </w:r>
          </w:p>
        </w:tc>
      </w:tr>
      <w:tr w:rsidR="00763B1F" w:rsidRPr="00FD2FA7" w:rsidDel="005D2AA6" w14:paraId="2E5C6769" w14:textId="77777777" w:rsidTr="00A67753">
        <w:trPr>
          <w:cantSplit/>
          <w:trHeight w:val="113"/>
        </w:trPr>
        <w:tc>
          <w:tcPr>
            <w:tcW w:w="705" w:type="dxa"/>
          </w:tcPr>
          <w:p w14:paraId="7183A094" w14:textId="008A2B2D" w:rsidR="00763B1F" w:rsidRPr="00FD2FA7" w:rsidRDefault="00590F53" w:rsidP="000B0C07">
            <w:pPr>
              <w:tabs>
                <w:tab w:val="left" w:pos="2751"/>
              </w:tabs>
              <w:rPr>
                <w:rFonts w:ascii="Verdana" w:hAnsi="Verdana"/>
                <w:bCs/>
                <w:color w:val="0A548B"/>
                <w:sz w:val="22"/>
                <w:szCs w:val="22"/>
              </w:rPr>
            </w:pPr>
            <w:r w:rsidRPr="00FD2FA7">
              <w:rPr>
                <w:rFonts w:ascii="Verdana" w:hAnsi="Verdana"/>
                <w:bCs/>
                <w:color w:val="0A548B"/>
                <w:sz w:val="22"/>
                <w:szCs w:val="22"/>
              </w:rPr>
              <w:t>17</w:t>
            </w:r>
          </w:p>
        </w:tc>
        <w:tc>
          <w:tcPr>
            <w:tcW w:w="9497" w:type="dxa"/>
          </w:tcPr>
          <w:p w14:paraId="69E42D3B" w14:textId="0394761B"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Insolvency, bankruptcy, etc.</w:t>
            </w:r>
          </w:p>
          <w:p w14:paraId="71A81F2D" w14:textId="77777777" w:rsidR="00763B1F" w:rsidRPr="00FD2FA7" w:rsidRDefault="00763B1F" w:rsidP="000B0C07">
            <w:pPr>
              <w:tabs>
                <w:tab w:val="left" w:pos="2751"/>
              </w:tabs>
              <w:rPr>
                <w:rFonts w:ascii="Verdana" w:hAnsi="Verdana"/>
                <w:b/>
                <w:color w:val="0A548B"/>
                <w:sz w:val="22"/>
                <w:szCs w:val="22"/>
              </w:rPr>
            </w:pPr>
          </w:p>
          <w:p w14:paraId="59C0ED05"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Has your company or a connected person been declared bankrupt or been subject to certain types of insolvency or pre-insolvency proceedings in the UK or similar procedures outside of the UK.</w:t>
            </w:r>
          </w:p>
          <w:p w14:paraId="5951B367" w14:textId="77777777" w:rsidR="00763B1F" w:rsidRPr="00FD2FA7" w:rsidDel="005D2AA6" w:rsidRDefault="00763B1F" w:rsidP="000B0C07">
            <w:pPr>
              <w:tabs>
                <w:tab w:val="left" w:pos="2751"/>
              </w:tabs>
              <w:rPr>
                <w:rFonts w:ascii="Verdana" w:hAnsi="Verdana"/>
                <w:b/>
                <w:color w:val="0A548B"/>
                <w:sz w:val="22"/>
                <w:szCs w:val="22"/>
              </w:rPr>
            </w:pPr>
          </w:p>
        </w:tc>
      </w:tr>
      <w:tr w:rsidR="00763B1F" w:rsidRPr="00FD2FA7" w:rsidDel="005D2AA6" w14:paraId="0E626E7F" w14:textId="77777777" w:rsidTr="00A67753">
        <w:trPr>
          <w:cantSplit/>
          <w:trHeight w:val="113"/>
        </w:trPr>
        <w:tc>
          <w:tcPr>
            <w:tcW w:w="705" w:type="dxa"/>
          </w:tcPr>
          <w:p w14:paraId="66E1EE50"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29F7FDB0" w14:textId="00EEDEB1"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29CC1AE9" w14:textId="77777777" w:rsidR="00763B1F" w:rsidRPr="00FD2FA7" w:rsidRDefault="00763B1F" w:rsidP="000B0C07">
            <w:pPr>
              <w:tabs>
                <w:tab w:val="left" w:pos="2751"/>
              </w:tabs>
              <w:rPr>
                <w:rFonts w:ascii="Verdana" w:hAnsi="Verdana"/>
                <w:b/>
                <w:color w:val="0A548B"/>
                <w:sz w:val="22"/>
                <w:szCs w:val="22"/>
              </w:rPr>
            </w:pPr>
          </w:p>
          <w:p w14:paraId="16312B8C"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590898101"/>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77605799" w14:textId="77777777" w:rsidR="00763B1F" w:rsidRPr="00FD2FA7" w:rsidRDefault="00763B1F" w:rsidP="000B0C0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951932169"/>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460D7C32" w14:textId="77777777" w:rsidR="00763B1F" w:rsidRPr="00FD2FA7" w:rsidDel="005D2AA6" w:rsidRDefault="00763B1F" w:rsidP="000B0C07">
            <w:pPr>
              <w:tabs>
                <w:tab w:val="left" w:pos="2751"/>
              </w:tabs>
              <w:rPr>
                <w:rFonts w:ascii="Verdana" w:hAnsi="Verdana"/>
                <w:b/>
                <w:color w:val="0A548B"/>
                <w:sz w:val="22"/>
                <w:szCs w:val="22"/>
              </w:rPr>
            </w:pPr>
          </w:p>
        </w:tc>
      </w:tr>
      <w:tr w:rsidR="00763B1F" w:rsidRPr="00FD2FA7" w14:paraId="42C8D415" w14:textId="77777777" w:rsidTr="00A67753">
        <w:trPr>
          <w:cantSplit/>
          <w:trHeight w:val="113"/>
        </w:trPr>
        <w:tc>
          <w:tcPr>
            <w:tcW w:w="705" w:type="dxa"/>
          </w:tcPr>
          <w:p w14:paraId="721D9004" w14:textId="0CFF60AE" w:rsidR="00763B1F" w:rsidRPr="00FD2FA7" w:rsidRDefault="00590F53" w:rsidP="000B0C07">
            <w:pPr>
              <w:tabs>
                <w:tab w:val="left" w:pos="2751"/>
              </w:tabs>
              <w:rPr>
                <w:rFonts w:ascii="Verdana" w:hAnsi="Verdana"/>
                <w:bCs/>
                <w:color w:val="0A548B"/>
                <w:sz w:val="22"/>
                <w:szCs w:val="22"/>
              </w:rPr>
            </w:pPr>
            <w:r w:rsidRPr="00FD2FA7">
              <w:rPr>
                <w:rFonts w:ascii="Verdana" w:hAnsi="Verdana"/>
                <w:bCs/>
                <w:color w:val="0A548B"/>
                <w:sz w:val="22"/>
                <w:szCs w:val="22"/>
              </w:rPr>
              <w:t>18</w:t>
            </w:r>
          </w:p>
        </w:tc>
        <w:tc>
          <w:tcPr>
            <w:tcW w:w="9497" w:type="dxa"/>
          </w:tcPr>
          <w:p w14:paraId="7135B9ED" w14:textId="15FBA60A"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Has your company or a connected person suspended or ceased carrying on all or a substantial part of its business.</w:t>
            </w:r>
          </w:p>
          <w:p w14:paraId="352AB75A" w14:textId="77777777" w:rsidR="00763B1F" w:rsidRPr="00FD2FA7" w:rsidRDefault="00763B1F" w:rsidP="000B0C07">
            <w:pPr>
              <w:tabs>
                <w:tab w:val="left" w:pos="2751"/>
              </w:tabs>
              <w:rPr>
                <w:rFonts w:ascii="Verdana" w:hAnsi="Verdana"/>
                <w:b/>
                <w:color w:val="0A548B"/>
                <w:sz w:val="22"/>
                <w:szCs w:val="22"/>
              </w:rPr>
            </w:pPr>
          </w:p>
        </w:tc>
      </w:tr>
      <w:tr w:rsidR="00763B1F" w:rsidRPr="00FD2FA7" w14:paraId="7062292E" w14:textId="77777777" w:rsidTr="00A67753">
        <w:trPr>
          <w:cantSplit/>
          <w:trHeight w:val="113"/>
        </w:trPr>
        <w:tc>
          <w:tcPr>
            <w:tcW w:w="705" w:type="dxa"/>
          </w:tcPr>
          <w:p w14:paraId="102DAEC0" w14:textId="77777777" w:rsidR="00763B1F" w:rsidRPr="00FD2FA7" w:rsidRDefault="00763B1F" w:rsidP="000B0C07">
            <w:pPr>
              <w:tabs>
                <w:tab w:val="left" w:pos="2751"/>
              </w:tabs>
              <w:rPr>
                <w:rFonts w:ascii="Verdana" w:hAnsi="Verdana"/>
                <w:bCs/>
                <w:color w:val="0A548B"/>
                <w:sz w:val="22"/>
                <w:szCs w:val="22"/>
              </w:rPr>
            </w:pPr>
          </w:p>
        </w:tc>
        <w:tc>
          <w:tcPr>
            <w:tcW w:w="9497" w:type="dxa"/>
          </w:tcPr>
          <w:p w14:paraId="2D7D020C" w14:textId="6807D971" w:rsidR="00763B1F" w:rsidRPr="00FD2FA7" w:rsidRDefault="00763B1F" w:rsidP="000B0C07">
            <w:pPr>
              <w:tabs>
                <w:tab w:val="left" w:pos="2751"/>
              </w:tabs>
              <w:rPr>
                <w:rFonts w:ascii="Verdana" w:hAnsi="Verdana"/>
                <w:b/>
                <w:color w:val="0A548B"/>
                <w:sz w:val="22"/>
                <w:szCs w:val="22"/>
              </w:rPr>
            </w:pPr>
            <w:r w:rsidRPr="00FD2FA7">
              <w:rPr>
                <w:rFonts w:ascii="Verdana" w:hAnsi="Verdana"/>
                <w:bCs/>
                <w:color w:val="0A548B"/>
                <w:sz w:val="22"/>
                <w:szCs w:val="22"/>
              </w:rPr>
              <w:t xml:space="preserve"> </w:t>
            </w:r>
            <w:r w:rsidRPr="00FD2FA7">
              <w:rPr>
                <w:rFonts w:ascii="Verdana" w:hAnsi="Verdana"/>
                <w:b/>
                <w:color w:val="0A548B"/>
                <w:sz w:val="22"/>
                <w:szCs w:val="22"/>
              </w:rPr>
              <w:t>Response</w:t>
            </w:r>
          </w:p>
          <w:p w14:paraId="2FC446B9" w14:textId="77777777" w:rsidR="00763B1F" w:rsidRPr="00FD2FA7" w:rsidRDefault="00763B1F" w:rsidP="000B0C07">
            <w:pPr>
              <w:tabs>
                <w:tab w:val="left" w:pos="2751"/>
              </w:tabs>
              <w:rPr>
                <w:rFonts w:ascii="Verdana" w:hAnsi="Verdana"/>
                <w:bCs/>
                <w:color w:val="0A548B"/>
                <w:sz w:val="22"/>
                <w:szCs w:val="22"/>
              </w:rPr>
            </w:pPr>
          </w:p>
          <w:p w14:paraId="17DA022C"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668481234"/>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21921918"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1297412093"/>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Cs/>
                    <w:color w:val="0A548B"/>
                    <w:sz w:val="22"/>
                    <w:szCs w:val="22"/>
                  </w:rPr>
                  <w:t>☐</w:t>
                </w:r>
              </w:sdtContent>
            </w:sdt>
          </w:p>
          <w:p w14:paraId="7CD96FA7" w14:textId="77777777" w:rsidR="00763B1F" w:rsidRPr="00FD2FA7" w:rsidRDefault="00763B1F" w:rsidP="000B0C07">
            <w:pPr>
              <w:tabs>
                <w:tab w:val="left" w:pos="2751"/>
              </w:tabs>
              <w:rPr>
                <w:rFonts w:ascii="Verdana" w:hAnsi="Verdana"/>
                <w:bCs/>
                <w:color w:val="0A548B"/>
                <w:sz w:val="22"/>
                <w:szCs w:val="22"/>
              </w:rPr>
            </w:pPr>
          </w:p>
          <w:p w14:paraId="3C9D53E0"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to the above question is yes, then please self-declare regarding the bankruptcy, insolvency or cease of trading for part or all of the business.</w:t>
            </w:r>
          </w:p>
          <w:p w14:paraId="7AA79C1A" w14:textId="77777777" w:rsidR="00763B1F" w:rsidRPr="00FD2FA7" w:rsidRDefault="00763B1F" w:rsidP="000B0C07">
            <w:pPr>
              <w:tabs>
                <w:tab w:val="left" w:pos="2751"/>
              </w:tabs>
              <w:rPr>
                <w:rFonts w:ascii="Verdana" w:hAnsi="Verdana"/>
                <w:bCs/>
                <w:color w:val="0A548B"/>
                <w:sz w:val="22"/>
                <w:szCs w:val="22"/>
              </w:rPr>
            </w:pPr>
          </w:p>
          <w:p w14:paraId="0B1C8896" w14:textId="77777777"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[Details]</w:t>
            </w:r>
          </w:p>
          <w:p w14:paraId="60B08EC6" w14:textId="77777777" w:rsidR="00763B1F" w:rsidRPr="00FD2FA7" w:rsidRDefault="00763B1F" w:rsidP="000B0C07">
            <w:pPr>
              <w:tabs>
                <w:tab w:val="left" w:pos="2751"/>
              </w:tabs>
              <w:rPr>
                <w:rFonts w:ascii="Verdana" w:hAnsi="Verdana"/>
                <w:bCs/>
                <w:color w:val="0A548B"/>
                <w:sz w:val="22"/>
                <w:szCs w:val="22"/>
              </w:rPr>
            </w:pPr>
          </w:p>
        </w:tc>
      </w:tr>
      <w:tr w:rsidR="00763B1F" w:rsidRPr="00FD2FA7" w14:paraId="46AB130C" w14:textId="77777777" w:rsidTr="00A67753">
        <w:trPr>
          <w:cantSplit/>
          <w:trHeight w:val="113"/>
        </w:trPr>
        <w:tc>
          <w:tcPr>
            <w:tcW w:w="705" w:type="dxa"/>
          </w:tcPr>
          <w:p w14:paraId="11F63BDE" w14:textId="7C004D08" w:rsidR="00763B1F" w:rsidRPr="00FD2FA7" w:rsidRDefault="004E1167" w:rsidP="000B0C07">
            <w:pPr>
              <w:tabs>
                <w:tab w:val="left" w:pos="2751"/>
              </w:tabs>
              <w:rPr>
                <w:rFonts w:ascii="Verdana" w:hAnsi="Verdana"/>
                <w:bCs/>
                <w:color w:val="0A548B"/>
                <w:sz w:val="22"/>
                <w:szCs w:val="22"/>
              </w:rPr>
            </w:pPr>
            <w:r w:rsidRPr="00FD2FA7">
              <w:rPr>
                <w:rFonts w:ascii="Verdana" w:hAnsi="Verdana"/>
                <w:bCs/>
                <w:color w:val="0A548B"/>
                <w:sz w:val="22"/>
                <w:szCs w:val="22"/>
              </w:rPr>
              <w:t>19</w:t>
            </w:r>
          </w:p>
        </w:tc>
        <w:tc>
          <w:tcPr>
            <w:tcW w:w="9497" w:type="dxa"/>
          </w:tcPr>
          <w:p w14:paraId="00D2AF18" w14:textId="0369EEAE"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Potential competition infringements</w:t>
            </w:r>
          </w:p>
          <w:p w14:paraId="2D93D60E" w14:textId="77777777" w:rsidR="00763B1F" w:rsidRPr="00FD2FA7" w:rsidRDefault="00763B1F" w:rsidP="000B0C07">
            <w:pPr>
              <w:tabs>
                <w:tab w:val="left" w:pos="2751"/>
              </w:tabs>
              <w:rPr>
                <w:rFonts w:ascii="Verdana" w:hAnsi="Verdana"/>
                <w:bCs/>
                <w:color w:val="0A548B"/>
                <w:sz w:val="22"/>
                <w:szCs w:val="22"/>
              </w:rPr>
            </w:pPr>
          </w:p>
          <w:p w14:paraId="1B87A29E"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Has your company or a connected person of your company participated in an agreement or concerted practice which has infringed the Chapter I prohibition (or a substantially similar prohibition outside of the UK)?</w:t>
            </w:r>
          </w:p>
          <w:p w14:paraId="3D7649F9" w14:textId="77777777" w:rsidR="00763B1F" w:rsidRPr="00FD2FA7" w:rsidRDefault="00763B1F" w:rsidP="000B0C07">
            <w:pPr>
              <w:tabs>
                <w:tab w:val="left" w:pos="2751"/>
              </w:tabs>
              <w:rPr>
                <w:rFonts w:ascii="Verdana" w:hAnsi="Verdana"/>
                <w:bCs/>
                <w:color w:val="0A548B"/>
                <w:sz w:val="22"/>
                <w:szCs w:val="22"/>
              </w:rPr>
            </w:pPr>
          </w:p>
          <w:p w14:paraId="7E00AAFC"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These grounds also cover situations where a case is not prioritised by the CMA for investigation or where a case is being investigated but that investigation has not yet concluded. This is not limited to where the infringement is through participation in a cartel and does not require a decision by the CMA (or concurrent or non-UK regulator), although the ground may also cover situations where there has been such a decision. </w:t>
            </w:r>
          </w:p>
          <w:p w14:paraId="7AAC7FAD" w14:textId="77777777" w:rsidR="00763B1F" w:rsidRPr="00FD2FA7" w:rsidRDefault="00763B1F" w:rsidP="000B0C07">
            <w:pPr>
              <w:tabs>
                <w:tab w:val="left" w:pos="2751"/>
              </w:tabs>
              <w:rPr>
                <w:rFonts w:ascii="Verdana" w:hAnsi="Verdana"/>
                <w:bCs/>
                <w:color w:val="0A548B"/>
                <w:sz w:val="22"/>
                <w:szCs w:val="22"/>
              </w:rPr>
            </w:pPr>
          </w:p>
        </w:tc>
      </w:tr>
      <w:tr w:rsidR="00763B1F" w:rsidRPr="00FD2FA7" w14:paraId="40F7267F" w14:textId="77777777" w:rsidTr="00A67753">
        <w:trPr>
          <w:cantSplit/>
          <w:trHeight w:val="113"/>
        </w:trPr>
        <w:tc>
          <w:tcPr>
            <w:tcW w:w="705" w:type="dxa"/>
          </w:tcPr>
          <w:p w14:paraId="01DD6955"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2C068F4C" w14:textId="302E78CF"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12B42B95" w14:textId="77777777" w:rsidR="00763B1F" w:rsidRPr="00FD2FA7" w:rsidRDefault="00763B1F" w:rsidP="000B0C07">
            <w:pPr>
              <w:tabs>
                <w:tab w:val="left" w:pos="2751"/>
              </w:tabs>
              <w:rPr>
                <w:rFonts w:ascii="Verdana" w:hAnsi="Verdana"/>
                <w:bCs/>
                <w:color w:val="0A548B"/>
                <w:sz w:val="22"/>
                <w:szCs w:val="22"/>
              </w:rPr>
            </w:pPr>
          </w:p>
          <w:p w14:paraId="24F8A5DB"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761568707"/>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71FF9B45"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1380713113"/>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Cs/>
                    <w:color w:val="0A548B"/>
                    <w:sz w:val="22"/>
                    <w:szCs w:val="22"/>
                  </w:rPr>
                  <w:t>☐</w:t>
                </w:r>
              </w:sdtContent>
            </w:sdt>
          </w:p>
          <w:p w14:paraId="75F4A8AA" w14:textId="77777777" w:rsidR="00763B1F" w:rsidRPr="00FD2FA7" w:rsidRDefault="00763B1F" w:rsidP="000B0C07">
            <w:pPr>
              <w:tabs>
                <w:tab w:val="left" w:pos="2751"/>
              </w:tabs>
              <w:rPr>
                <w:rFonts w:ascii="Verdana" w:hAnsi="Verdana"/>
                <w:bCs/>
                <w:color w:val="0A548B"/>
                <w:sz w:val="22"/>
                <w:szCs w:val="22"/>
              </w:rPr>
            </w:pPr>
          </w:p>
          <w:p w14:paraId="45F772AD"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to the above question is yes, but this discretionary ground does not apply if your company or connected person is an ‘immunity recipient’ (or has been granted similar immunity outside of the UK). However, evidence will need to be provided for this.</w:t>
            </w:r>
          </w:p>
        </w:tc>
      </w:tr>
      <w:tr w:rsidR="00763B1F" w:rsidRPr="00FD2FA7" w14:paraId="59901376" w14:textId="77777777" w:rsidTr="00A67753">
        <w:trPr>
          <w:cantSplit/>
          <w:trHeight w:val="113"/>
        </w:trPr>
        <w:tc>
          <w:tcPr>
            <w:tcW w:w="705" w:type="dxa"/>
          </w:tcPr>
          <w:p w14:paraId="5DC007A2" w14:textId="15363C4A" w:rsidR="00763B1F" w:rsidRPr="00FD2FA7" w:rsidRDefault="004E1167" w:rsidP="000B0C07">
            <w:pPr>
              <w:tabs>
                <w:tab w:val="left" w:pos="2751"/>
              </w:tabs>
              <w:rPr>
                <w:rFonts w:ascii="Verdana" w:hAnsi="Verdana"/>
                <w:bCs/>
                <w:color w:val="0A548B"/>
                <w:sz w:val="22"/>
                <w:szCs w:val="22"/>
              </w:rPr>
            </w:pPr>
            <w:r w:rsidRPr="00FD2FA7">
              <w:rPr>
                <w:rFonts w:ascii="Verdana" w:hAnsi="Verdana"/>
                <w:bCs/>
                <w:color w:val="0A548B"/>
                <w:sz w:val="22"/>
                <w:szCs w:val="22"/>
              </w:rPr>
              <w:t>20</w:t>
            </w:r>
          </w:p>
        </w:tc>
        <w:tc>
          <w:tcPr>
            <w:tcW w:w="9497" w:type="dxa"/>
          </w:tcPr>
          <w:p w14:paraId="648CB332" w14:textId="1E3120B2"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Has your company or a connected person of your company infringed the Chapter II prohibition (or a substantially similar prohibition outside of the UK). </w:t>
            </w:r>
          </w:p>
          <w:p w14:paraId="04C375EF" w14:textId="77777777" w:rsidR="00763B1F" w:rsidRPr="00FD2FA7" w:rsidRDefault="00763B1F" w:rsidP="000B0C07">
            <w:pPr>
              <w:tabs>
                <w:tab w:val="left" w:pos="2751"/>
              </w:tabs>
              <w:rPr>
                <w:rFonts w:ascii="Verdana" w:hAnsi="Verdana"/>
                <w:bCs/>
                <w:color w:val="0A548B"/>
                <w:sz w:val="22"/>
                <w:szCs w:val="22"/>
              </w:rPr>
            </w:pPr>
          </w:p>
        </w:tc>
      </w:tr>
      <w:tr w:rsidR="00763B1F" w:rsidRPr="00FD2FA7" w14:paraId="6F5E44A7" w14:textId="77777777" w:rsidTr="00A67753">
        <w:trPr>
          <w:cantSplit/>
          <w:trHeight w:val="113"/>
        </w:trPr>
        <w:tc>
          <w:tcPr>
            <w:tcW w:w="705" w:type="dxa"/>
          </w:tcPr>
          <w:p w14:paraId="777708FC"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07477435" w14:textId="4284B094"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5B41BCAA" w14:textId="77777777" w:rsidR="00763B1F" w:rsidRPr="00FD2FA7" w:rsidRDefault="00763B1F" w:rsidP="000B0C07">
            <w:pPr>
              <w:tabs>
                <w:tab w:val="left" w:pos="2751"/>
              </w:tabs>
              <w:rPr>
                <w:rFonts w:ascii="Verdana" w:hAnsi="Verdana"/>
                <w:bCs/>
                <w:color w:val="0A548B"/>
                <w:sz w:val="22"/>
                <w:szCs w:val="22"/>
              </w:rPr>
            </w:pPr>
          </w:p>
          <w:p w14:paraId="03EFB46E"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195303490"/>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1DE99E4E"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1531069595"/>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Cs/>
                    <w:color w:val="0A548B"/>
                    <w:sz w:val="22"/>
                    <w:szCs w:val="22"/>
                  </w:rPr>
                  <w:t>☐</w:t>
                </w:r>
              </w:sdtContent>
            </w:sdt>
          </w:p>
          <w:p w14:paraId="266ACE9C" w14:textId="77777777" w:rsidR="00763B1F" w:rsidRPr="00FD2FA7" w:rsidRDefault="00763B1F" w:rsidP="000B0C07">
            <w:pPr>
              <w:tabs>
                <w:tab w:val="left" w:pos="2751"/>
              </w:tabs>
              <w:rPr>
                <w:rFonts w:ascii="Verdana" w:hAnsi="Verdana"/>
                <w:bCs/>
                <w:color w:val="0A548B"/>
                <w:sz w:val="22"/>
                <w:szCs w:val="22"/>
              </w:rPr>
            </w:pPr>
          </w:p>
          <w:p w14:paraId="6A84F9F5" w14:textId="77777777" w:rsidR="00763B1F" w:rsidRPr="00FD2FA7" w:rsidRDefault="00763B1F" w:rsidP="000B0C07">
            <w:pPr>
              <w:tabs>
                <w:tab w:val="left" w:pos="2751"/>
              </w:tabs>
              <w:rPr>
                <w:rFonts w:ascii="Verdana" w:hAnsi="Verdana"/>
                <w:bCs/>
                <w:color w:val="0A548B"/>
                <w:sz w:val="22"/>
                <w:szCs w:val="22"/>
              </w:rPr>
            </w:pPr>
          </w:p>
          <w:p w14:paraId="0A760A31"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is yes to any of the above questions in this section, please provide further details and evidence for any clarifications.</w:t>
            </w:r>
          </w:p>
          <w:p w14:paraId="6D71B9A3" w14:textId="77777777" w:rsidR="00763B1F" w:rsidRPr="00FD2FA7" w:rsidRDefault="00763B1F" w:rsidP="000B0C07">
            <w:pPr>
              <w:tabs>
                <w:tab w:val="left" w:pos="2751"/>
              </w:tabs>
              <w:rPr>
                <w:rFonts w:ascii="Verdana" w:hAnsi="Verdana"/>
                <w:bCs/>
                <w:color w:val="0A548B"/>
                <w:sz w:val="22"/>
                <w:szCs w:val="22"/>
              </w:rPr>
            </w:pPr>
          </w:p>
          <w:p w14:paraId="3EEB9920"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[Details]</w:t>
            </w:r>
          </w:p>
        </w:tc>
      </w:tr>
      <w:tr w:rsidR="00763B1F" w:rsidRPr="00FD2FA7" w14:paraId="2556B33E" w14:textId="77777777" w:rsidTr="00A67753">
        <w:trPr>
          <w:cantSplit/>
          <w:trHeight w:val="113"/>
        </w:trPr>
        <w:tc>
          <w:tcPr>
            <w:tcW w:w="705" w:type="dxa"/>
          </w:tcPr>
          <w:p w14:paraId="2D43D2A1" w14:textId="070D4D98" w:rsidR="00763B1F" w:rsidRPr="00FD2FA7" w:rsidRDefault="004E1167" w:rsidP="000B0C07">
            <w:pPr>
              <w:tabs>
                <w:tab w:val="left" w:pos="2751"/>
              </w:tabs>
              <w:rPr>
                <w:rFonts w:ascii="Verdana" w:hAnsi="Verdana"/>
                <w:bCs/>
                <w:color w:val="0A548B"/>
                <w:sz w:val="22"/>
                <w:szCs w:val="22"/>
              </w:rPr>
            </w:pPr>
            <w:r w:rsidRPr="00FD2FA7">
              <w:rPr>
                <w:rFonts w:ascii="Verdana" w:hAnsi="Verdana"/>
                <w:bCs/>
                <w:color w:val="0A548B"/>
                <w:sz w:val="22"/>
                <w:szCs w:val="22"/>
              </w:rPr>
              <w:lastRenderedPageBreak/>
              <w:t>21</w:t>
            </w:r>
          </w:p>
        </w:tc>
        <w:tc>
          <w:tcPr>
            <w:tcW w:w="9497" w:type="dxa"/>
          </w:tcPr>
          <w:p w14:paraId="0E7CA751" w14:textId="72E09868"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Has your company or a connected person of your company had a decision made against them that for infringement of the Chapter II prohibition (or a substantially similar prohibition outside of the UK) by the CMA (or concurrent regulator or a non-UK authority)?</w:t>
            </w:r>
          </w:p>
          <w:p w14:paraId="5F2B9096" w14:textId="77777777" w:rsidR="00763B1F" w:rsidRPr="00FD2FA7" w:rsidRDefault="00763B1F" w:rsidP="000B0C07">
            <w:pPr>
              <w:tabs>
                <w:tab w:val="left" w:pos="2751"/>
              </w:tabs>
              <w:rPr>
                <w:rFonts w:ascii="Verdana" w:hAnsi="Verdana"/>
                <w:bCs/>
                <w:color w:val="0A548B"/>
                <w:sz w:val="22"/>
                <w:szCs w:val="22"/>
              </w:rPr>
            </w:pPr>
          </w:p>
        </w:tc>
      </w:tr>
      <w:tr w:rsidR="00763B1F" w:rsidRPr="00FD2FA7" w14:paraId="3B96B963" w14:textId="77777777" w:rsidTr="00A67753">
        <w:trPr>
          <w:cantSplit/>
          <w:trHeight w:val="113"/>
        </w:trPr>
        <w:tc>
          <w:tcPr>
            <w:tcW w:w="705" w:type="dxa"/>
          </w:tcPr>
          <w:p w14:paraId="58505683"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0A2728D2" w14:textId="02E2F7FD"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1B55A4DB" w14:textId="77777777" w:rsidR="00763B1F" w:rsidRPr="00FD2FA7" w:rsidRDefault="00763B1F" w:rsidP="000B0C07">
            <w:pPr>
              <w:tabs>
                <w:tab w:val="left" w:pos="2751"/>
              </w:tabs>
              <w:rPr>
                <w:rFonts w:ascii="Verdana" w:hAnsi="Verdana"/>
                <w:bCs/>
                <w:color w:val="0A548B"/>
                <w:sz w:val="22"/>
                <w:szCs w:val="22"/>
              </w:rPr>
            </w:pPr>
          </w:p>
          <w:p w14:paraId="3FA2319C"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019744123"/>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4C561586"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758564755"/>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Cs/>
                    <w:color w:val="0A548B"/>
                    <w:sz w:val="22"/>
                    <w:szCs w:val="22"/>
                  </w:rPr>
                  <w:t>☐</w:t>
                </w:r>
              </w:sdtContent>
            </w:sdt>
          </w:p>
          <w:p w14:paraId="1D848615" w14:textId="77777777" w:rsidR="00763B1F" w:rsidRPr="00FD2FA7" w:rsidRDefault="00763B1F" w:rsidP="000B0C07">
            <w:pPr>
              <w:tabs>
                <w:tab w:val="left" w:pos="2751"/>
              </w:tabs>
              <w:rPr>
                <w:rFonts w:ascii="Verdana" w:hAnsi="Verdana"/>
                <w:bCs/>
                <w:color w:val="0A548B"/>
                <w:sz w:val="22"/>
                <w:szCs w:val="22"/>
              </w:rPr>
            </w:pPr>
          </w:p>
          <w:p w14:paraId="0018834A" w14:textId="77777777" w:rsidR="00763B1F" w:rsidRPr="00FD2FA7" w:rsidRDefault="00763B1F" w:rsidP="000B0C07">
            <w:pPr>
              <w:tabs>
                <w:tab w:val="left" w:pos="2751"/>
              </w:tabs>
              <w:rPr>
                <w:rFonts w:ascii="Verdana" w:hAnsi="Verdana"/>
                <w:bCs/>
                <w:color w:val="0A548B"/>
                <w:sz w:val="22"/>
                <w:szCs w:val="22"/>
              </w:rPr>
            </w:pPr>
          </w:p>
          <w:p w14:paraId="47714F13"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is yes to any of the above questions in this section, please provide further details and evidence for any clarifications.</w:t>
            </w:r>
          </w:p>
          <w:p w14:paraId="60F377A6" w14:textId="77777777" w:rsidR="00763B1F" w:rsidRPr="00FD2FA7" w:rsidRDefault="00763B1F" w:rsidP="000B0C07">
            <w:pPr>
              <w:tabs>
                <w:tab w:val="left" w:pos="2751"/>
              </w:tabs>
              <w:rPr>
                <w:rFonts w:ascii="Verdana" w:hAnsi="Verdana"/>
                <w:bCs/>
                <w:color w:val="0A548B"/>
                <w:sz w:val="22"/>
                <w:szCs w:val="22"/>
              </w:rPr>
            </w:pPr>
          </w:p>
          <w:p w14:paraId="77420A6C"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[Details]</w:t>
            </w:r>
          </w:p>
        </w:tc>
      </w:tr>
      <w:tr w:rsidR="00763B1F" w:rsidRPr="00FD2FA7" w14:paraId="58F1E376" w14:textId="77777777" w:rsidTr="00A67753">
        <w:trPr>
          <w:cantSplit/>
          <w:trHeight w:val="113"/>
        </w:trPr>
        <w:tc>
          <w:tcPr>
            <w:tcW w:w="705" w:type="dxa"/>
          </w:tcPr>
          <w:p w14:paraId="2C1840BB" w14:textId="6437F9A2" w:rsidR="00763B1F" w:rsidRPr="00FD2FA7" w:rsidRDefault="004E1167" w:rsidP="000B0C07">
            <w:pPr>
              <w:tabs>
                <w:tab w:val="left" w:pos="2751"/>
              </w:tabs>
              <w:rPr>
                <w:rFonts w:ascii="Verdana" w:hAnsi="Verdana"/>
                <w:bCs/>
                <w:color w:val="0A548B"/>
                <w:sz w:val="22"/>
                <w:szCs w:val="22"/>
              </w:rPr>
            </w:pPr>
            <w:r w:rsidRPr="00FD2FA7">
              <w:rPr>
                <w:rFonts w:ascii="Verdana" w:hAnsi="Verdana"/>
                <w:bCs/>
                <w:color w:val="0A548B"/>
                <w:sz w:val="22"/>
                <w:szCs w:val="22"/>
              </w:rPr>
              <w:t>22</w:t>
            </w:r>
          </w:p>
        </w:tc>
        <w:tc>
          <w:tcPr>
            <w:tcW w:w="9497" w:type="dxa"/>
          </w:tcPr>
          <w:p w14:paraId="2052D106" w14:textId="0363F0C4"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Have any individuals of your company or any connected person of your company engaged in conduct constituting a criminal cartel offence under section 188 of the Enterprise Act 2002 (or a substantially similar offence outside of the UK).</w:t>
            </w:r>
          </w:p>
          <w:p w14:paraId="2429A6A7" w14:textId="77777777" w:rsidR="00763B1F" w:rsidRPr="00FD2FA7" w:rsidRDefault="00763B1F" w:rsidP="000B0C07">
            <w:pPr>
              <w:tabs>
                <w:tab w:val="left" w:pos="2751"/>
              </w:tabs>
              <w:rPr>
                <w:rFonts w:ascii="Verdana" w:hAnsi="Verdana"/>
                <w:bCs/>
                <w:color w:val="0A548B"/>
                <w:sz w:val="22"/>
                <w:szCs w:val="22"/>
              </w:rPr>
            </w:pPr>
          </w:p>
          <w:p w14:paraId="6CEB157B"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This offence applies only to individuals so is relevant only to suppliers who are individuals and those categories of connected persons who are individuals. </w:t>
            </w:r>
          </w:p>
          <w:p w14:paraId="11A3EE19" w14:textId="77777777" w:rsidR="00763B1F" w:rsidRPr="00FD2FA7" w:rsidRDefault="00763B1F" w:rsidP="000B0C07">
            <w:pPr>
              <w:tabs>
                <w:tab w:val="left" w:pos="2751"/>
              </w:tabs>
              <w:rPr>
                <w:rFonts w:ascii="Verdana" w:hAnsi="Verdana"/>
                <w:bCs/>
                <w:color w:val="0A548B"/>
                <w:sz w:val="22"/>
                <w:szCs w:val="22"/>
              </w:rPr>
            </w:pPr>
          </w:p>
        </w:tc>
      </w:tr>
      <w:tr w:rsidR="00763B1F" w:rsidRPr="00FD2FA7" w14:paraId="0AE2735F" w14:textId="77777777" w:rsidTr="00A67753">
        <w:trPr>
          <w:cantSplit/>
          <w:trHeight w:val="113"/>
        </w:trPr>
        <w:tc>
          <w:tcPr>
            <w:tcW w:w="705" w:type="dxa"/>
          </w:tcPr>
          <w:p w14:paraId="3360E129" w14:textId="77777777" w:rsidR="00763B1F" w:rsidRPr="00FD2FA7" w:rsidRDefault="00763B1F" w:rsidP="000B0C07">
            <w:pPr>
              <w:tabs>
                <w:tab w:val="left" w:pos="2751"/>
              </w:tabs>
              <w:rPr>
                <w:rFonts w:ascii="Verdana" w:hAnsi="Verdana"/>
                <w:b/>
                <w:color w:val="0A548B"/>
                <w:sz w:val="22"/>
                <w:szCs w:val="22"/>
              </w:rPr>
            </w:pPr>
          </w:p>
        </w:tc>
        <w:tc>
          <w:tcPr>
            <w:tcW w:w="9497" w:type="dxa"/>
          </w:tcPr>
          <w:p w14:paraId="52B0106A" w14:textId="6E6853B9" w:rsidR="00763B1F" w:rsidRPr="00FD2FA7" w:rsidRDefault="00763B1F"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47729796" w14:textId="77777777" w:rsidR="00763B1F" w:rsidRPr="00FD2FA7" w:rsidRDefault="00763B1F" w:rsidP="000B0C07">
            <w:pPr>
              <w:tabs>
                <w:tab w:val="left" w:pos="2751"/>
              </w:tabs>
              <w:rPr>
                <w:rFonts w:ascii="Verdana" w:hAnsi="Verdana"/>
                <w:bCs/>
                <w:color w:val="0A548B"/>
                <w:sz w:val="22"/>
                <w:szCs w:val="22"/>
              </w:rPr>
            </w:pPr>
          </w:p>
          <w:p w14:paraId="122E309C"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417095856"/>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110B7F5B" w14:textId="77777777" w:rsidR="00763B1F" w:rsidRPr="00FD2FA7" w:rsidRDefault="00763B1F" w:rsidP="000B0C07">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786122394"/>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Cs/>
                    <w:color w:val="0A548B"/>
                    <w:sz w:val="22"/>
                    <w:szCs w:val="22"/>
                  </w:rPr>
                  <w:t>☐</w:t>
                </w:r>
              </w:sdtContent>
            </w:sdt>
          </w:p>
          <w:p w14:paraId="01217FC2" w14:textId="77777777" w:rsidR="00763B1F" w:rsidRPr="00FD2FA7" w:rsidRDefault="00763B1F" w:rsidP="000B0C07">
            <w:pPr>
              <w:tabs>
                <w:tab w:val="left" w:pos="2751"/>
              </w:tabs>
              <w:rPr>
                <w:rFonts w:ascii="Verdana" w:hAnsi="Verdana"/>
                <w:bCs/>
                <w:color w:val="0A548B"/>
                <w:sz w:val="22"/>
                <w:szCs w:val="22"/>
              </w:rPr>
            </w:pPr>
          </w:p>
          <w:p w14:paraId="7D2EE3B4" w14:textId="77777777" w:rsidR="00763B1F" w:rsidRPr="00FD2FA7" w:rsidRDefault="00763B1F" w:rsidP="000B0C07">
            <w:pPr>
              <w:tabs>
                <w:tab w:val="left" w:pos="2751"/>
              </w:tabs>
              <w:rPr>
                <w:rFonts w:ascii="Verdana" w:hAnsi="Verdana"/>
                <w:bCs/>
                <w:color w:val="0A548B"/>
                <w:sz w:val="22"/>
                <w:szCs w:val="22"/>
              </w:rPr>
            </w:pPr>
            <w:r w:rsidRPr="00FD2FA7">
              <w:rPr>
                <w:rFonts w:ascii="Verdana" w:hAnsi="Verdana"/>
                <w:bCs/>
                <w:color w:val="0A548B"/>
                <w:sz w:val="22"/>
                <w:szCs w:val="22"/>
              </w:rPr>
              <w:t>The above discretionary exclusion ground does not apply where the individual has received an immunity from prosecution letter in connection with the conduct (or has been granted similar immunity outside of the UK). If this is the situation then evidence for this would need to be required to be provided.</w:t>
            </w:r>
          </w:p>
        </w:tc>
      </w:tr>
      <w:tr w:rsidR="00963A30" w:rsidRPr="00FD2FA7" w14:paraId="073BD069"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0D09A6B8" w14:textId="77777777" w:rsidR="00963A30" w:rsidRPr="00FD2FA7" w:rsidRDefault="00963A30" w:rsidP="00963A30">
            <w:pPr>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464D875B"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Professional misconduct</w:t>
            </w:r>
          </w:p>
          <w:p w14:paraId="274E95D6" w14:textId="77777777" w:rsidR="00963A30" w:rsidRPr="00FD2FA7" w:rsidRDefault="00963A30" w:rsidP="000B0C07">
            <w:pPr>
              <w:tabs>
                <w:tab w:val="left" w:pos="2751"/>
              </w:tabs>
              <w:rPr>
                <w:rFonts w:ascii="Verdana" w:hAnsi="Verdana"/>
                <w:bCs/>
                <w:color w:val="0A548B"/>
                <w:sz w:val="22"/>
                <w:szCs w:val="22"/>
              </w:rPr>
            </w:pPr>
          </w:p>
          <w:p w14:paraId="0CD6FC2D"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The concept of ‘professional misconduct’, in the following questions, it is expressly stated to include dishonesty, impropriety and a serious breach of ethical or professional standards applicable to the supplier (whether those standards are mandatory or not). </w:t>
            </w:r>
          </w:p>
          <w:p w14:paraId="2E94FE20" w14:textId="77777777" w:rsidR="00963A30" w:rsidRPr="00FD2FA7" w:rsidRDefault="00963A30" w:rsidP="000B0C07">
            <w:pPr>
              <w:tabs>
                <w:tab w:val="left" w:pos="2751"/>
              </w:tabs>
              <w:rPr>
                <w:rFonts w:ascii="Verdana" w:hAnsi="Verdana"/>
                <w:bCs/>
                <w:color w:val="0A548B"/>
                <w:sz w:val="22"/>
                <w:szCs w:val="22"/>
              </w:rPr>
            </w:pPr>
          </w:p>
          <w:p w14:paraId="24E5D8CF"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The professional misconduct grounds are intended to cover a broad range of misconduct, including certain offences that are not covered by the mandatory exclusion grounds and behaviour where there has been no conviction. </w:t>
            </w:r>
          </w:p>
          <w:p w14:paraId="20BB461B" w14:textId="77777777" w:rsidR="00963A30" w:rsidRPr="00FD2FA7" w:rsidRDefault="00963A30" w:rsidP="000B0C07">
            <w:pPr>
              <w:tabs>
                <w:tab w:val="left" w:pos="2751"/>
              </w:tabs>
              <w:rPr>
                <w:rFonts w:ascii="Verdana" w:hAnsi="Verdana"/>
                <w:bCs/>
                <w:color w:val="0A548B"/>
                <w:sz w:val="22"/>
                <w:szCs w:val="22"/>
              </w:rPr>
            </w:pPr>
          </w:p>
          <w:p w14:paraId="4B7D498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There is no legislative definition of impropriety in this context but improper behaviour might include failing to act in good faith or to act impartially where that would be expected in the particular profession the supplier operates in, or a breach of trust where there are standards or expectations of professional trust. </w:t>
            </w:r>
          </w:p>
          <w:p w14:paraId="207ACA70"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The standards do not have to be mandatory and could include standards set by a regulator or professional disciplinary body, voluntary industry codes of conduct that the supplier has signed up to, internal policies or statements of company values, or technical standards such as building regulations. </w:t>
            </w:r>
          </w:p>
          <w:p w14:paraId="21B4F0F9" w14:textId="77777777" w:rsidR="00963A30" w:rsidRPr="00FD2FA7" w:rsidRDefault="00963A30" w:rsidP="000B0C07">
            <w:pPr>
              <w:tabs>
                <w:tab w:val="left" w:pos="2751"/>
              </w:tabs>
              <w:rPr>
                <w:rFonts w:ascii="Verdana" w:hAnsi="Verdana"/>
                <w:bCs/>
                <w:color w:val="0A548B"/>
                <w:sz w:val="22"/>
                <w:szCs w:val="22"/>
              </w:rPr>
            </w:pPr>
          </w:p>
          <w:p w14:paraId="358D427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In order for these grounds to apply, the misconduct must be serious enough to call into question the supplier’s integrity: it cannot be minor or of a nature that does not impact on the supplier’s overall integrity. This will be particularly relevant where the misconduct has been committed by a connected person, as it is the supplier’s (not the connected person’s) integrity which must be called into question for the grounds to apply.</w:t>
            </w:r>
          </w:p>
        </w:tc>
      </w:tr>
      <w:tr w:rsidR="00963A30" w:rsidRPr="00FD2FA7" w14:paraId="7C29411D"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1CB70551" w14:textId="77777777" w:rsidR="00963A30" w:rsidRPr="00FD2FA7" w:rsidRDefault="00963A30" w:rsidP="00F045A3">
            <w:pPr>
              <w:pStyle w:val="ListParagraph"/>
              <w:numPr>
                <w:ilvl w:val="0"/>
                <w:numId w:val="44"/>
              </w:numPr>
              <w:tabs>
                <w:tab w:val="left" w:pos="2751"/>
              </w:tabs>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3453BE9B"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Has your company or a connected person of your company engaged in professional misconduct which brings into question your company’s professional integrity?</w:t>
            </w:r>
          </w:p>
          <w:p w14:paraId="0BC41368" w14:textId="77777777" w:rsidR="00963A30" w:rsidRPr="00FD2FA7" w:rsidRDefault="00963A30" w:rsidP="000B0C07">
            <w:pPr>
              <w:tabs>
                <w:tab w:val="left" w:pos="2751"/>
              </w:tabs>
              <w:rPr>
                <w:rFonts w:ascii="Verdana" w:hAnsi="Verdana"/>
                <w:bCs/>
                <w:color w:val="0A548B"/>
                <w:sz w:val="22"/>
                <w:szCs w:val="22"/>
              </w:rPr>
            </w:pPr>
          </w:p>
        </w:tc>
      </w:tr>
      <w:tr w:rsidR="00963A30" w:rsidRPr="00FD2FA7" w14:paraId="39FB5FD5"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55B3E88D" w14:textId="77777777" w:rsidR="00963A30" w:rsidRPr="00FD2FA7" w:rsidRDefault="00963A30" w:rsidP="00963A30">
            <w:pPr>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71ED3C2A" w14:textId="77777777" w:rsidR="00963A30" w:rsidRPr="00FD2FA7" w:rsidRDefault="00963A30" w:rsidP="000B0C07">
            <w:pPr>
              <w:tabs>
                <w:tab w:val="left" w:pos="2751"/>
              </w:tabs>
              <w:rPr>
                <w:rFonts w:ascii="Verdana" w:hAnsi="Verdana"/>
                <w:b/>
                <w:color w:val="0A548B"/>
                <w:sz w:val="22"/>
                <w:szCs w:val="22"/>
              </w:rPr>
            </w:pPr>
            <w:r w:rsidRPr="00FD2FA7">
              <w:rPr>
                <w:rFonts w:ascii="Verdana" w:hAnsi="Verdana"/>
                <w:b/>
                <w:color w:val="0A548B"/>
                <w:sz w:val="22"/>
                <w:szCs w:val="22"/>
              </w:rPr>
              <w:t>Response</w:t>
            </w:r>
          </w:p>
          <w:p w14:paraId="352A1A62" w14:textId="77777777" w:rsidR="00963A30" w:rsidRPr="00FD2FA7" w:rsidRDefault="00963A30" w:rsidP="000B0C07">
            <w:pPr>
              <w:tabs>
                <w:tab w:val="left" w:pos="2751"/>
              </w:tabs>
              <w:rPr>
                <w:rFonts w:ascii="Verdana" w:hAnsi="Verdana"/>
                <w:b/>
                <w:color w:val="0A548B"/>
                <w:sz w:val="22"/>
                <w:szCs w:val="22"/>
              </w:rPr>
            </w:pPr>
          </w:p>
          <w:p w14:paraId="2B42F6A6"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41277721"/>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42FCF800"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237945720"/>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7DC2EC97" w14:textId="77777777" w:rsidR="00963A30" w:rsidRPr="00FD2FA7" w:rsidRDefault="00963A30" w:rsidP="000B0C07">
            <w:pPr>
              <w:tabs>
                <w:tab w:val="left" w:pos="2751"/>
              </w:tabs>
              <w:rPr>
                <w:rFonts w:ascii="Verdana" w:hAnsi="Verdana"/>
                <w:b/>
                <w:color w:val="0A548B"/>
                <w:sz w:val="22"/>
                <w:szCs w:val="22"/>
              </w:rPr>
            </w:pPr>
          </w:p>
        </w:tc>
      </w:tr>
      <w:tr w:rsidR="00963A30" w:rsidRPr="00FD2FA7" w14:paraId="024C1D89"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7B983555" w14:textId="77777777" w:rsidR="00963A30" w:rsidRPr="00FD2FA7" w:rsidRDefault="00963A30" w:rsidP="000B0C07">
            <w:pPr>
              <w:pStyle w:val="ListParagraph"/>
              <w:numPr>
                <w:ilvl w:val="0"/>
                <w:numId w:val="44"/>
              </w:numPr>
              <w:tabs>
                <w:tab w:val="left" w:pos="2751"/>
              </w:tabs>
              <w:rPr>
                <w:rFonts w:ascii="Verdana" w:hAnsi="Verdana"/>
                <w:bCs/>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1942FE9C"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Has a court, regulator or other authority ruled that your company or a connected person of your company has engaged in such professional misconduct?</w:t>
            </w:r>
          </w:p>
          <w:p w14:paraId="3A2E5C8C" w14:textId="77777777" w:rsidR="00963A30" w:rsidRPr="00FD2FA7" w:rsidRDefault="00963A30" w:rsidP="000B0C07">
            <w:pPr>
              <w:tabs>
                <w:tab w:val="left" w:pos="2751"/>
              </w:tabs>
              <w:rPr>
                <w:rFonts w:ascii="Verdana" w:hAnsi="Verdana"/>
                <w:bCs/>
                <w:color w:val="0A548B"/>
                <w:sz w:val="22"/>
                <w:szCs w:val="22"/>
              </w:rPr>
            </w:pPr>
          </w:p>
          <w:p w14:paraId="1FA13157"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This covers situations where there has been a finding by a court, such as a conviction for a criminal offence, but also extends to decisions taken by wider authorities including regulators and/or other authorities, such as for a breach of standards or for rulings by a professional disciplinary body like the Financial Conduct Authority. </w:t>
            </w:r>
          </w:p>
          <w:p w14:paraId="05EE9F37" w14:textId="77777777" w:rsidR="00963A30" w:rsidRPr="00FD2FA7" w:rsidRDefault="00963A30" w:rsidP="000B0C07">
            <w:pPr>
              <w:tabs>
                <w:tab w:val="left" w:pos="2751"/>
              </w:tabs>
              <w:rPr>
                <w:rFonts w:ascii="Verdana" w:hAnsi="Verdana"/>
                <w:bCs/>
                <w:color w:val="0A548B"/>
                <w:sz w:val="22"/>
                <w:szCs w:val="22"/>
              </w:rPr>
            </w:pPr>
          </w:p>
          <w:p w14:paraId="2E5EB4D5"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The fact that a regulatory body has entered into a Deferred Prosecution Agreement (DPA) (or similar) with your company or connected person of your company may be sufficient evidence of professional misconduct but this will depend on the underlying misconduct. A DPA may also be evidence of self-cleaning in order to demonstrate that the circumstances giving rise to the misconduct are not likely to occur again due to measures taken by your company or connected person of your company and agreed as part of the DPA.</w:t>
            </w:r>
          </w:p>
        </w:tc>
      </w:tr>
      <w:tr w:rsidR="00963A30" w:rsidRPr="00FD2FA7" w14:paraId="4B8F030D"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3D15AF31" w14:textId="77777777" w:rsidR="00963A30" w:rsidRPr="00FD2FA7" w:rsidRDefault="00963A30" w:rsidP="00963A30">
            <w:pPr>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03EEBAE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Response</w:t>
            </w:r>
          </w:p>
          <w:p w14:paraId="78850110" w14:textId="77777777" w:rsidR="00963A30" w:rsidRPr="00FD2FA7" w:rsidRDefault="00963A30" w:rsidP="000B0C07">
            <w:pPr>
              <w:tabs>
                <w:tab w:val="left" w:pos="2751"/>
              </w:tabs>
              <w:rPr>
                <w:rFonts w:ascii="Verdana" w:hAnsi="Verdana"/>
                <w:bCs/>
                <w:color w:val="0A548B"/>
                <w:sz w:val="22"/>
                <w:szCs w:val="22"/>
              </w:rPr>
            </w:pPr>
          </w:p>
          <w:p w14:paraId="2186B827"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995993432"/>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48537507"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1923558587"/>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44BD649C" w14:textId="77777777" w:rsidR="00963A30" w:rsidRPr="00FD2FA7" w:rsidRDefault="00963A30" w:rsidP="000B0C07">
            <w:pPr>
              <w:tabs>
                <w:tab w:val="left" w:pos="2751"/>
              </w:tabs>
              <w:rPr>
                <w:rFonts w:ascii="Verdana" w:hAnsi="Verdana"/>
                <w:bCs/>
                <w:color w:val="0A548B"/>
                <w:sz w:val="22"/>
                <w:szCs w:val="22"/>
              </w:rPr>
            </w:pPr>
          </w:p>
          <w:p w14:paraId="30C9910F"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to any of the questions in the above section above is yes and where a DPA is evidence of self-cleaning in order to demonstrate that the circumstances giving rise to the misconduct are not likely to occur again, due to measures taken by your company or connected person of your company and agreed as part of the DPA. This will need to be evidenced here.</w:t>
            </w:r>
          </w:p>
          <w:p w14:paraId="3FCEC4DD" w14:textId="77777777" w:rsidR="00963A30" w:rsidRPr="00FD2FA7" w:rsidRDefault="00963A30" w:rsidP="000B0C07">
            <w:pPr>
              <w:tabs>
                <w:tab w:val="left" w:pos="2751"/>
              </w:tabs>
              <w:rPr>
                <w:rFonts w:ascii="Verdana" w:hAnsi="Verdana"/>
                <w:bCs/>
                <w:color w:val="0A548B"/>
                <w:sz w:val="22"/>
                <w:szCs w:val="22"/>
              </w:rPr>
            </w:pPr>
          </w:p>
          <w:p w14:paraId="7A633902"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[Details]</w:t>
            </w:r>
          </w:p>
        </w:tc>
      </w:tr>
      <w:tr w:rsidR="00963A30" w:rsidRPr="00FD2FA7" w14:paraId="1DEA9BEC"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4874F758" w14:textId="46ACC466" w:rsidR="00963A30" w:rsidRPr="00FD2FA7" w:rsidRDefault="00556D70" w:rsidP="000B0C07">
            <w:pPr>
              <w:tabs>
                <w:tab w:val="left" w:pos="2751"/>
              </w:tabs>
              <w:rPr>
                <w:rFonts w:ascii="Verdana" w:hAnsi="Verdana"/>
                <w:b/>
                <w:color w:val="0A548B"/>
                <w:sz w:val="22"/>
                <w:szCs w:val="22"/>
              </w:rPr>
            </w:pPr>
            <w:r w:rsidRPr="00FD2FA7">
              <w:rPr>
                <w:rFonts w:ascii="Verdana" w:hAnsi="Verdana"/>
                <w:b/>
                <w:color w:val="0A548B"/>
                <w:sz w:val="22"/>
                <w:szCs w:val="22"/>
              </w:rPr>
              <w:t>-</w:t>
            </w:r>
          </w:p>
        </w:tc>
        <w:tc>
          <w:tcPr>
            <w:tcW w:w="9497" w:type="dxa"/>
            <w:tcBorders>
              <w:top w:val="single" w:sz="4" w:space="0" w:color="auto"/>
              <w:left w:val="single" w:sz="4" w:space="0" w:color="auto"/>
              <w:bottom w:val="single" w:sz="4" w:space="0" w:color="auto"/>
              <w:right w:val="single" w:sz="4" w:space="0" w:color="auto"/>
            </w:tcBorders>
          </w:tcPr>
          <w:p w14:paraId="4A41BAD8" w14:textId="77777777" w:rsidR="00963A30" w:rsidRPr="00FD2FA7" w:rsidRDefault="00963A30" w:rsidP="000B0C07">
            <w:pPr>
              <w:tabs>
                <w:tab w:val="left" w:pos="2751"/>
              </w:tabs>
              <w:rPr>
                <w:rFonts w:ascii="Verdana" w:hAnsi="Verdana"/>
                <w:b/>
                <w:color w:val="0A548B"/>
                <w:sz w:val="22"/>
                <w:szCs w:val="22"/>
              </w:rPr>
            </w:pPr>
            <w:r w:rsidRPr="00FD2FA7">
              <w:rPr>
                <w:rFonts w:ascii="Verdana" w:hAnsi="Verdana"/>
                <w:b/>
                <w:color w:val="0A548B"/>
                <w:sz w:val="22"/>
                <w:szCs w:val="22"/>
              </w:rPr>
              <w:t>Breach of contract and poor performance</w:t>
            </w:r>
          </w:p>
          <w:p w14:paraId="56A9BC12" w14:textId="77777777" w:rsidR="00963A30" w:rsidRPr="00FD2FA7" w:rsidRDefault="00963A30" w:rsidP="000B0C07">
            <w:pPr>
              <w:tabs>
                <w:tab w:val="left" w:pos="2751"/>
              </w:tabs>
              <w:rPr>
                <w:rFonts w:ascii="Verdana" w:hAnsi="Verdana"/>
                <w:b/>
                <w:color w:val="0A548B"/>
                <w:sz w:val="22"/>
                <w:szCs w:val="22"/>
              </w:rPr>
            </w:pPr>
          </w:p>
          <w:p w14:paraId="48A0E2F1" w14:textId="77777777" w:rsidR="00963A30" w:rsidRPr="00FD2FA7" w:rsidRDefault="00963A30" w:rsidP="000B0C07">
            <w:pPr>
              <w:tabs>
                <w:tab w:val="left" w:pos="2751"/>
              </w:tabs>
              <w:rPr>
                <w:rFonts w:ascii="Verdana" w:hAnsi="Verdana"/>
                <w:b/>
                <w:color w:val="0A548B"/>
                <w:sz w:val="22"/>
                <w:szCs w:val="22"/>
              </w:rPr>
            </w:pPr>
            <w:r w:rsidRPr="00FD2FA7">
              <w:rPr>
                <w:rFonts w:ascii="Verdana" w:hAnsi="Verdana"/>
                <w:b/>
                <w:color w:val="0A548B"/>
                <w:sz w:val="22"/>
                <w:szCs w:val="22"/>
              </w:rPr>
              <w:t xml:space="preserve">These grounds relate to breaches and poor performance of contracts to which a ‘regulated authority’ is a party. A regulated authority for these purposes is a contracting authority, another public authority or equivalent authorities outside of the UK. </w:t>
            </w:r>
          </w:p>
          <w:p w14:paraId="5F2F20AC" w14:textId="77777777" w:rsidR="00963A30" w:rsidRPr="00FD2FA7" w:rsidRDefault="00963A30" w:rsidP="000B0C07">
            <w:pPr>
              <w:tabs>
                <w:tab w:val="left" w:pos="2751"/>
              </w:tabs>
              <w:rPr>
                <w:rFonts w:ascii="Verdana" w:hAnsi="Verdana"/>
                <w:b/>
                <w:color w:val="0A548B"/>
                <w:sz w:val="22"/>
                <w:szCs w:val="22"/>
              </w:rPr>
            </w:pPr>
          </w:p>
          <w:p w14:paraId="2E05609E" w14:textId="77777777" w:rsidR="00963A30" w:rsidRPr="00FD2FA7" w:rsidRDefault="00963A30" w:rsidP="000B0C07">
            <w:pPr>
              <w:tabs>
                <w:tab w:val="left" w:pos="2751"/>
              </w:tabs>
              <w:rPr>
                <w:rFonts w:ascii="Verdana" w:hAnsi="Verdana"/>
                <w:b/>
                <w:color w:val="0A548B"/>
                <w:sz w:val="22"/>
                <w:szCs w:val="22"/>
              </w:rPr>
            </w:pPr>
            <w:r w:rsidRPr="00FD2FA7">
              <w:rPr>
                <w:rFonts w:ascii="Verdana" w:hAnsi="Verdana"/>
                <w:b/>
                <w:color w:val="0A548B"/>
                <w:sz w:val="22"/>
                <w:szCs w:val="22"/>
              </w:rPr>
              <w:t xml:space="preserve">This covers a broader range of contracts than just public contracts, including below threshold contracts and exempted contracts entered into with a contracting authority, as well as all types of contracts entered into by other public authorities. </w:t>
            </w:r>
          </w:p>
          <w:p w14:paraId="1F586A16" w14:textId="77777777" w:rsidR="00963A30" w:rsidRPr="00FD2FA7" w:rsidRDefault="00963A30" w:rsidP="000B0C07">
            <w:pPr>
              <w:tabs>
                <w:tab w:val="left" w:pos="2751"/>
              </w:tabs>
              <w:rPr>
                <w:rFonts w:ascii="Verdana" w:hAnsi="Verdana"/>
                <w:b/>
                <w:color w:val="0A548B"/>
                <w:sz w:val="22"/>
                <w:szCs w:val="22"/>
              </w:rPr>
            </w:pPr>
            <w:r w:rsidRPr="00FD2FA7">
              <w:rPr>
                <w:rFonts w:ascii="Verdana" w:hAnsi="Verdana"/>
                <w:b/>
                <w:color w:val="0A548B"/>
                <w:sz w:val="22"/>
                <w:szCs w:val="22"/>
              </w:rPr>
              <w:t xml:space="preserve"> </w:t>
            </w:r>
          </w:p>
        </w:tc>
      </w:tr>
      <w:tr w:rsidR="00963A30" w:rsidRPr="00FD2FA7" w14:paraId="2A26A462"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4C6C5C9D" w14:textId="77777777" w:rsidR="00963A30" w:rsidRPr="00FD2FA7" w:rsidRDefault="00963A30" w:rsidP="000B0C07">
            <w:pPr>
              <w:pStyle w:val="ListParagraph"/>
              <w:numPr>
                <w:ilvl w:val="0"/>
                <w:numId w:val="44"/>
              </w:numPr>
              <w:tabs>
                <w:tab w:val="left" w:pos="2751"/>
              </w:tabs>
              <w:rPr>
                <w:rFonts w:ascii="Verdana" w:hAnsi="Verdana"/>
                <w:bCs/>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7429CF7E"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Has your company breached a relevant contract, and the breach was sufficiently serious? Or where a court has ruled that your company has breached a relevant contract and the breach was sufficiently serious? </w:t>
            </w:r>
          </w:p>
          <w:p w14:paraId="030A1A86" w14:textId="77777777" w:rsidR="00963A30" w:rsidRPr="00FD2FA7" w:rsidRDefault="00963A30" w:rsidP="000B0C07">
            <w:pPr>
              <w:tabs>
                <w:tab w:val="left" w:pos="2751"/>
              </w:tabs>
              <w:rPr>
                <w:rFonts w:ascii="Verdana" w:hAnsi="Verdana"/>
                <w:bCs/>
                <w:color w:val="0A548B"/>
                <w:sz w:val="22"/>
                <w:szCs w:val="22"/>
              </w:rPr>
            </w:pPr>
          </w:p>
          <w:p w14:paraId="35A842FF"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This refers to a breach being sufficiently serious where it has led to termination, damages or a settlement agreement. A settlement agreement is where the parties have entered into an agreement to settle a contractual dispute. Damages in this context include liquidated and unliquidated damages, including on an indemnity basis, but not debts payable under contracts.</w:t>
            </w:r>
          </w:p>
          <w:p w14:paraId="131F12F3" w14:textId="77777777" w:rsidR="00963A30" w:rsidRPr="00FD2FA7" w:rsidRDefault="00963A30" w:rsidP="000B0C07">
            <w:pPr>
              <w:tabs>
                <w:tab w:val="left" w:pos="2751"/>
              </w:tabs>
              <w:rPr>
                <w:rFonts w:ascii="Verdana" w:hAnsi="Verdana"/>
                <w:bCs/>
                <w:color w:val="0A548B"/>
                <w:sz w:val="22"/>
                <w:szCs w:val="22"/>
              </w:rPr>
            </w:pPr>
          </w:p>
        </w:tc>
      </w:tr>
      <w:tr w:rsidR="00963A30" w:rsidRPr="00FD2FA7" w14:paraId="549F19B3"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277D0E9B" w14:textId="77777777" w:rsidR="00963A30" w:rsidRPr="00FD2FA7" w:rsidRDefault="00963A30" w:rsidP="00963A30">
            <w:pPr>
              <w:rPr>
                <w:rFonts w:ascii="Verdana" w:hAnsi="Verdana"/>
                <w:bCs/>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03A62355"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Response</w:t>
            </w:r>
          </w:p>
          <w:p w14:paraId="17A6313F" w14:textId="77777777" w:rsidR="00963A30" w:rsidRPr="00FD2FA7" w:rsidRDefault="00963A30" w:rsidP="000B0C07">
            <w:pPr>
              <w:tabs>
                <w:tab w:val="left" w:pos="2751"/>
              </w:tabs>
              <w:rPr>
                <w:rFonts w:ascii="Verdana" w:hAnsi="Verdana"/>
                <w:bCs/>
                <w:color w:val="0A548B"/>
                <w:sz w:val="22"/>
                <w:szCs w:val="22"/>
              </w:rPr>
            </w:pPr>
          </w:p>
          <w:p w14:paraId="5DBC0EA8"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335804334"/>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128B3BE5"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1914774582"/>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02857326" w14:textId="77777777" w:rsidR="00963A30" w:rsidRPr="00FD2FA7" w:rsidRDefault="00963A30" w:rsidP="000B0C07">
            <w:pPr>
              <w:tabs>
                <w:tab w:val="left" w:pos="2751"/>
              </w:tabs>
              <w:rPr>
                <w:rFonts w:ascii="Verdana" w:hAnsi="Verdana"/>
                <w:bCs/>
                <w:color w:val="0A548B"/>
                <w:sz w:val="22"/>
                <w:szCs w:val="22"/>
              </w:rPr>
            </w:pPr>
          </w:p>
        </w:tc>
      </w:tr>
      <w:tr w:rsidR="00963A30" w:rsidRPr="00FD2FA7" w14:paraId="311BCA20"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76A9B7E6" w14:textId="77777777" w:rsidR="00963A30" w:rsidRPr="00FD2FA7" w:rsidRDefault="00963A30" w:rsidP="000B0C07">
            <w:pPr>
              <w:pStyle w:val="ListParagraph"/>
              <w:numPr>
                <w:ilvl w:val="0"/>
                <w:numId w:val="44"/>
              </w:numPr>
              <w:tabs>
                <w:tab w:val="left" w:pos="2751"/>
              </w:tabs>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6800FB85"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Has your company not performed a relevant contract to a satisfactory level? And failed to improve your performance, having been given an opportunity for improvement? </w:t>
            </w:r>
          </w:p>
          <w:p w14:paraId="08BE1F05" w14:textId="77777777" w:rsidR="00963A30" w:rsidRPr="00FD2FA7" w:rsidRDefault="00963A30" w:rsidP="000B0C07">
            <w:pPr>
              <w:tabs>
                <w:tab w:val="left" w:pos="2751"/>
              </w:tabs>
              <w:rPr>
                <w:rFonts w:ascii="Verdana" w:hAnsi="Verdana"/>
                <w:bCs/>
                <w:color w:val="0A548B"/>
                <w:sz w:val="22"/>
                <w:szCs w:val="22"/>
              </w:rPr>
            </w:pPr>
          </w:p>
          <w:p w14:paraId="00B8C66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This is intended to cover serious performance failures, as determined by the terms of the contract, such as failure to meet a certain number of key performance indicators (KPIs) over a set period, or a certain level of KPI failure, as well as failure to meet other contractual performance requirements like delivery dates, specification requirements or quality standards. </w:t>
            </w:r>
          </w:p>
          <w:p w14:paraId="4BA0311D" w14:textId="77777777" w:rsidR="00963A30" w:rsidRPr="00FD2FA7" w:rsidRDefault="00963A30" w:rsidP="000B0C07">
            <w:pPr>
              <w:tabs>
                <w:tab w:val="left" w:pos="2751"/>
              </w:tabs>
              <w:rPr>
                <w:rFonts w:ascii="Verdana" w:hAnsi="Verdana"/>
                <w:bCs/>
                <w:color w:val="0A548B"/>
                <w:sz w:val="22"/>
                <w:szCs w:val="22"/>
              </w:rPr>
            </w:pPr>
          </w:p>
          <w:p w14:paraId="5B88FB41"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This should include consideration for the nature and frequency of performance failures, any mitigating factors such as contributory actions by the relevant authority, as well as other relevant circumstances.</w:t>
            </w:r>
          </w:p>
        </w:tc>
      </w:tr>
      <w:tr w:rsidR="00963A30" w:rsidRPr="00FD2FA7" w14:paraId="74273D45"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1225FB7B" w14:textId="77777777" w:rsidR="00963A30" w:rsidRPr="00FD2FA7" w:rsidRDefault="00963A30" w:rsidP="00963A30">
            <w:pPr>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562D469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Response</w:t>
            </w:r>
          </w:p>
          <w:p w14:paraId="21FA15CE" w14:textId="77777777" w:rsidR="00963A30" w:rsidRPr="00FD2FA7" w:rsidRDefault="00963A30" w:rsidP="000B0C07">
            <w:pPr>
              <w:tabs>
                <w:tab w:val="left" w:pos="2751"/>
              </w:tabs>
              <w:rPr>
                <w:rFonts w:ascii="Verdana" w:hAnsi="Verdana"/>
                <w:bCs/>
                <w:color w:val="0A548B"/>
                <w:sz w:val="22"/>
                <w:szCs w:val="22"/>
              </w:rPr>
            </w:pPr>
          </w:p>
          <w:p w14:paraId="1223387C"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2115666704"/>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6C3AACCF"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1655099262"/>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1F755A4E" w14:textId="77777777" w:rsidR="00963A30" w:rsidRPr="00FD2FA7" w:rsidRDefault="00963A30" w:rsidP="00963A30">
            <w:pPr>
              <w:tabs>
                <w:tab w:val="left" w:pos="2751"/>
              </w:tabs>
              <w:rPr>
                <w:rFonts w:ascii="Verdana" w:hAnsi="Verdana"/>
                <w:bCs/>
                <w:color w:val="0A548B"/>
                <w:sz w:val="22"/>
                <w:szCs w:val="22"/>
              </w:rPr>
            </w:pPr>
          </w:p>
          <w:p w14:paraId="74162F36"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is yes to any of the above questions in this section, please provide evidence of self-cleansing, and improvement plans.</w:t>
            </w:r>
          </w:p>
          <w:p w14:paraId="121E1265" w14:textId="77777777" w:rsidR="00963A30" w:rsidRPr="00FD2FA7" w:rsidRDefault="00963A30" w:rsidP="000B0C07">
            <w:pPr>
              <w:tabs>
                <w:tab w:val="left" w:pos="2751"/>
              </w:tabs>
              <w:rPr>
                <w:rFonts w:ascii="Verdana" w:hAnsi="Verdana"/>
                <w:bCs/>
                <w:color w:val="0A548B"/>
                <w:sz w:val="22"/>
                <w:szCs w:val="22"/>
              </w:rPr>
            </w:pPr>
          </w:p>
          <w:p w14:paraId="26B47633"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w:t>
            </w:r>
            <w:r w:rsidRPr="00FD2FA7">
              <w:rPr>
                <w:rFonts w:ascii="Verdana" w:hAnsi="Verdana"/>
                <w:b/>
                <w:color w:val="0A548B"/>
                <w:sz w:val="22"/>
                <w:szCs w:val="22"/>
              </w:rPr>
              <w:t>Details]</w:t>
            </w:r>
          </w:p>
        </w:tc>
      </w:tr>
      <w:tr w:rsidR="00963A30" w:rsidRPr="00FD2FA7" w14:paraId="2BE56599"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2066697E" w14:textId="6FB3010E" w:rsidR="00963A30" w:rsidRPr="00FD2FA7" w:rsidRDefault="00556D70" w:rsidP="00963A30">
            <w:pPr>
              <w:rPr>
                <w:rFonts w:ascii="Verdana" w:hAnsi="Verdana"/>
                <w:bCs/>
                <w:color w:val="0A548B"/>
                <w:sz w:val="22"/>
                <w:szCs w:val="22"/>
              </w:rPr>
            </w:pPr>
            <w:r w:rsidRPr="00FD2FA7">
              <w:rPr>
                <w:rFonts w:ascii="Verdana" w:hAnsi="Verdana"/>
                <w:bCs/>
                <w:color w:val="0A548B"/>
                <w:sz w:val="22"/>
                <w:szCs w:val="22"/>
              </w:rPr>
              <w:t>-</w:t>
            </w:r>
          </w:p>
        </w:tc>
        <w:tc>
          <w:tcPr>
            <w:tcW w:w="9497" w:type="dxa"/>
            <w:tcBorders>
              <w:top w:val="single" w:sz="4" w:space="0" w:color="auto"/>
              <w:left w:val="single" w:sz="4" w:space="0" w:color="auto"/>
              <w:bottom w:val="single" w:sz="4" w:space="0" w:color="auto"/>
              <w:right w:val="single" w:sz="4" w:space="0" w:color="auto"/>
            </w:tcBorders>
          </w:tcPr>
          <w:p w14:paraId="13E9D022"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Acting improperly in procurement</w:t>
            </w:r>
          </w:p>
          <w:p w14:paraId="0BE2552A" w14:textId="77777777" w:rsidR="00963A30" w:rsidRPr="00FD2FA7" w:rsidRDefault="00963A30" w:rsidP="000B0C07">
            <w:pPr>
              <w:tabs>
                <w:tab w:val="left" w:pos="2751"/>
              </w:tabs>
              <w:rPr>
                <w:rFonts w:ascii="Verdana" w:hAnsi="Verdana"/>
                <w:bCs/>
                <w:color w:val="0A548B"/>
                <w:sz w:val="22"/>
                <w:szCs w:val="22"/>
              </w:rPr>
            </w:pPr>
          </w:p>
          <w:p w14:paraId="04E9D134"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If your company has acted improperly in relation to the particular procurement and gained an unfair advantage in the procurement as a result, then your company must under section 30 be treated as an excluded supplier and must not be allowed to progress further in that procurement. </w:t>
            </w:r>
          </w:p>
          <w:p w14:paraId="190B5A10" w14:textId="77777777" w:rsidR="00963A30" w:rsidRPr="00FD2FA7" w:rsidRDefault="00963A30" w:rsidP="000B0C07">
            <w:pPr>
              <w:tabs>
                <w:tab w:val="left" w:pos="2751"/>
              </w:tabs>
              <w:rPr>
                <w:rFonts w:ascii="Verdana" w:hAnsi="Verdana"/>
                <w:bCs/>
                <w:color w:val="0A548B"/>
                <w:sz w:val="22"/>
                <w:szCs w:val="22"/>
              </w:rPr>
            </w:pPr>
          </w:p>
          <w:p w14:paraId="638AC4B1"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However, this discretionary exclusion also covers situations where your company has behaved improperly in a different procurement to the one being carried out, meaning your company could be excluded from multiple procurements as a result of a single act.</w:t>
            </w:r>
          </w:p>
          <w:p w14:paraId="5DA8B2EF" w14:textId="77777777" w:rsidR="00963A30" w:rsidRPr="00FD2FA7" w:rsidRDefault="00963A30" w:rsidP="000B0C07">
            <w:pPr>
              <w:tabs>
                <w:tab w:val="left" w:pos="2751"/>
              </w:tabs>
              <w:rPr>
                <w:rFonts w:ascii="Verdana" w:hAnsi="Verdana"/>
                <w:bCs/>
                <w:color w:val="0A548B"/>
                <w:sz w:val="22"/>
                <w:szCs w:val="22"/>
              </w:rPr>
            </w:pPr>
          </w:p>
        </w:tc>
      </w:tr>
      <w:tr w:rsidR="00963A30" w:rsidRPr="00FD2FA7" w14:paraId="76C024FF"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1A777234" w14:textId="77777777" w:rsidR="00963A30" w:rsidRPr="00FD2FA7" w:rsidRDefault="00963A30" w:rsidP="000B0C07">
            <w:pPr>
              <w:pStyle w:val="ListParagraph"/>
              <w:numPr>
                <w:ilvl w:val="0"/>
                <w:numId w:val="44"/>
              </w:numPr>
              <w:tabs>
                <w:tab w:val="left" w:pos="2751"/>
              </w:tabs>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736503A3"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Has your company acted improperly in a procurement and, as a result, put yourselves at an unfair advantage in relation to the award of a public contract?</w:t>
            </w:r>
          </w:p>
          <w:p w14:paraId="054980C0" w14:textId="77777777" w:rsidR="00963A30" w:rsidRPr="00FD2FA7" w:rsidRDefault="00963A30" w:rsidP="000B0C07">
            <w:pPr>
              <w:tabs>
                <w:tab w:val="left" w:pos="2751"/>
              </w:tabs>
              <w:rPr>
                <w:rFonts w:ascii="Verdana" w:hAnsi="Verdana"/>
                <w:bCs/>
                <w:color w:val="0A548B"/>
                <w:sz w:val="22"/>
                <w:szCs w:val="22"/>
              </w:rPr>
            </w:pPr>
          </w:p>
          <w:p w14:paraId="6FDCF507"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The types of improper behaviour identified in relation to this ground are:</w:t>
            </w:r>
          </w:p>
          <w:p w14:paraId="0AB0FEFD" w14:textId="77777777" w:rsidR="00963A30" w:rsidRPr="00FD2FA7" w:rsidRDefault="00963A30" w:rsidP="000B0C07">
            <w:pPr>
              <w:tabs>
                <w:tab w:val="left" w:pos="2751"/>
              </w:tabs>
              <w:rPr>
                <w:rFonts w:ascii="Verdana" w:hAnsi="Verdana"/>
                <w:bCs/>
                <w:color w:val="0A548B"/>
                <w:sz w:val="22"/>
                <w:szCs w:val="22"/>
              </w:rPr>
            </w:pPr>
          </w:p>
          <w:p w14:paraId="4332E3B0" w14:textId="77777777" w:rsidR="00963A30" w:rsidRPr="00FD2FA7" w:rsidRDefault="00963A30" w:rsidP="000B0C07">
            <w:pPr>
              <w:tabs>
                <w:tab w:val="left" w:pos="2751"/>
              </w:tabs>
              <w:rPr>
                <w:rFonts w:ascii="Verdana" w:hAnsi="Verdana"/>
                <w:bCs/>
                <w:color w:val="0A548B"/>
                <w:sz w:val="22"/>
                <w:szCs w:val="22"/>
              </w:rPr>
            </w:pPr>
            <w:proofErr w:type="spellStart"/>
            <w:r w:rsidRPr="00FD2FA7">
              <w:rPr>
                <w:rFonts w:ascii="Verdana" w:hAnsi="Verdana"/>
                <w:bCs/>
                <w:color w:val="0A548B"/>
                <w:sz w:val="22"/>
                <w:szCs w:val="22"/>
              </w:rPr>
              <w:t>i</w:t>
            </w:r>
            <w:proofErr w:type="spellEnd"/>
            <w:r w:rsidRPr="00FD2FA7">
              <w:rPr>
                <w:rFonts w:ascii="Verdana" w:hAnsi="Verdana"/>
                <w:bCs/>
                <w:color w:val="0A548B"/>
                <w:sz w:val="22"/>
                <w:szCs w:val="22"/>
              </w:rPr>
              <w:t>. failing to provide information requested by the contracting authority;</w:t>
            </w:r>
          </w:p>
          <w:p w14:paraId="12559E1F"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ii. providing information that is incomplete, inaccurate or misleading;</w:t>
            </w:r>
          </w:p>
          <w:p w14:paraId="799FD42A"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iii. accessing confidential information; and</w:t>
            </w:r>
          </w:p>
          <w:p w14:paraId="039B4559"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iv. unduly influencing the contracting authority’s decision-making.</w:t>
            </w:r>
          </w:p>
        </w:tc>
      </w:tr>
      <w:tr w:rsidR="00963A30" w:rsidRPr="00FD2FA7" w14:paraId="52C9DB2B"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44583748" w14:textId="77777777" w:rsidR="00963A30" w:rsidRPr="00FD2FA7" w:rsidRDefault="00963A30" w:rsidP="00963A30">
            <w:pPr>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074DADAF"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Response:</w:t>
            </w:r>
          </w:p>
          <w:p w14:paraId="4A0CD4F6" w14:textId="77777777" w:rsidR="00963A30" w:rsidRPr="00FD2FA7" w:rsidRDefault="00963A30" w:rsidP="000B0C07">
            <w:pPr>
              <w:tabs>
                <w:tab w:val="left" w:pos="2751"/>
              </w:tabs>
              <w:rPr>
                <w:rFonts w:ascii="Verdana" w:hAnsi="Verdana"/>
                <w:bCs/>
                <w:color w:val="0A548B"/>
                <w:sz w:val="22"/>
                <w:szCs w:val="22"/>
              </w:rPr>
            </w:pPr>
          </w:p>
          <w:p w14:paraId="6952B8A8"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564489581"/>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2582F653"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449900510"/>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2C309A35" w14:textId="77777777" w:rsidR="00963A30" w:rsidRPr="00FD2FA7" w:rsidRDefault="00963A30" w:rsidP="000B0C07">
            <w:pPr>
              <w:tabs>
                <w:tab w:val="left" w:pos="2751"/>
              </w:tabs>
              <w:rPr>
                <w:rFonts w:ascii="Verdana" w:hAnsi="Verdana"/>
                <w:bCs/>
                <w:color w:val="0A548B"/>
                <w:sz w:val="22"/>
                <w:szCs w:val="22"/>
              </w:rPr>
            </w:pPr>
          </w:p>
          <w:p w14:paraId="5F98A4BD"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to the above question was yes, please give evidence of details including any appeals.</w:t>
            </w:r>
          </w:p>
          <w:p w14:paraId="7DF4DD6B" w14:textId="77777777" w:rsidR="00963A30" w:rsidRPr="00FD2FA7" w:rsidRDefault="00963A30" w:rsidP="000B0C07">
            <w:pPr>
              <w:tabs>
                <w:tab w:val="left" w:pos="2751"/>
              </w:tabs>
              <w:rPr>
                <w:rFonts w:ascii="Verdana" w:hAnsi="Verdana"/>
                <w:bCs/>
                <w:color w:val="0A548B"/>
                <w:sz w:val="22"/>
                <w:szCs w:val="22"/>
              </w:rPr>
            </w:pPr>
          </w:p>
          <w:p w14:paraId="35DF4E41"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w:t>
            </w:r>
            <w:r w:rsidRPr="00FD2FA7">
              <w:rPr>
                <w:rFonts w:ascii="Verdana" w:hAnsi="Verdana"/>
                <w:b/>
                <w:color w:val="0A548B"/>
                <w:sz w:val="22"/>
                <w:szCs w:val="22"/>
              </w:rPr>
              <w:t>Details]</w:t>
            </w:r>
          </w:p>
        </w:tc>
      </w:tr>
      <w:tr w:rsidR="00963A30" w:rsidRPr="00FD2FA7" w14:paraId="25E9D36A"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24E9EC5F" w14:textId="6C40D62B" w:rsidR="00963A30" w:rsidRPr="00FD2FA7" w:rsidRDefault="00556D70" w:rsidP="00963A30">
            <w:pPr>
              <w:rPr>
                <w:rFonts w:ascii="Verdana" w:hAnsi="Verdana"/>
                <w:bCs/>
                <w:color w:val="0A548B"/>
                <w:sz w:val="22"/>
                <w:szCs w:val="22"/>
              </w:rPr>
            </w:pPr>
            <w:r w:rsidRPr="00FD2FA7">
              <w:rPr>
                <w:rFonts w:ascii="Verdana" w:hAnsi="Verdana"/>
                <w:bCs/>
                <w:color w:val="0A548B"/>
                <w:sz w:val="22"/>
                <w:szCs w:val="22"/>
              </w:rPr>
              <w:t>-</w:t>
            </w:r>
          </w:p>
        </w:tc>
        <w:tc>
          <w:tcPr>
            <w:tcW w:w="9497" w:type="dxa"/>
            <w:tcBorders>
              <w:top w:val="single" w:sz="4" w:space="0" w:color="auto"/>
              <w:left w:val="single" w:sz="4" w:space="0" w:color="auto"/>
              <w:bottom w:val="single" w:sz="4" w:space="0" w:color="auto"/>
              <w:right w:val="single" w:sz="4" w:space="0" w:color="auto"/>
            </w:tcBorders>
          </w:tcPr>
          <w:p w14:paraId="3D1DB3A1"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National security</w:t>
            </w:r>
          </w:p>
          <w:p w14:paraId="37810D64" w14:textId="77777777" w:rsidR="00963A30" w:rsidRPr="00FD2FA7" w:rsidRDefault="00963A30" w:rsidP="000B0C07">
            <w:pPr>
              <w:tabs>
                <w:tab w:val="left" w:pos="2751"/>
              </w:tabs>
              <w:rPr>
                <w:rFonts w:ascii="Verdana" w:hAnsi="Verdana"/>
                <w:bCs/>
                <w:color w:val="0A548B"/>
                <w:sz w:val="22"/>
                <w:szCs w:val="22"/>
              </w:rPr>
            </w:pPr>
          </w:p>
          <w:p w14:paraId="6CEB905D"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A discretionary exclusion applies to companies if a decision-maker determines that the company or a connected person poses a threat to the national security of the UK. However, the contracting authority may not exclude the company or notify the company of its intention to do so unless:</w:t>
            </w:r>
          </w:p>
          <w:p w14:paraId="240E343A" w14:textId="77777777" w:rsidR="00963A30" w:rsidRPr="00FD2FA7" w:rsidRDefault="00963A30" w:rsidP="000B0C07">
            <w:pPr>
              <w:tabs>
                <w:tab w:val="left" w:pos="2751"/>
              </w:tabs>
              <w:rPr>
                <w:rFonts w:ascii="Verdana" w:hAnsi="Verdana"/>
                <w:bCs/>
                <w:color w:val="0A548B"/>
                <w:sz w:val="22"/>
                <w:szCs w:val="22"/>
              </w:rPr>
            </w:pPr>
          </w:p>
          <w:p w14:paraId="4FF65309" w14:textId="77777777" w:rsidR="00963A30" w:rsidRPr="00FD2FA7" w:rsidRDefault="00963A30" w:rsidP="000B0C07">
            <w:pPr>
              <w:tabs>
                <w:tab w:val="left" w:pos="2751"/>
              </w:tabs>
              <w:rPr>
                <w:rFonts w:ascii="Verdana" w:hAnsi="Verdana"/>
                <w:bCs/>
                <w:color w:val="0A548B"/>
                <w:sz w:val="22"/>
                <w:szCs w:val="22"/>
              </w:rPr>
            </w:pPr>
            <w:proofErr w:type="spellStart"/>
            <w:r w:rsidRPr="00FD2FA7">
              <w:rPr>
                <w:rFonts w:ascii="Verdana" w:hAnsi="Verdana"/>
                <w:bCs/>
                <w:color w:val="0A548B"/>
                <w:sz w:val="22"/>
                <w:szCs w:val="22"/>
              </w:rPr>
              <w:t>i</w:t>
            </w:r>
            <w:proofErr w:type="spellEnd"/>
            <w:r w:rsidRPr="00FD2FA7">
              <w:rPr>
                <w:rFonts w:ascii="Verdana" w:hAnsi="Verdana"/>
                <w:bCs/>
                <w:color w:val="0A548B"/>
                <w:sz w:val="22"/>
                <w:szCs w:val="22"/>
              </w:rPr>
              <w:t>. the authority has notified a Minister of the Crown of its intention (in practice this must be a Cabinet Office minister who can be notified via PRU on gov.uk); and</w:t>
            </w:r>
          </w:p>
          <w:p w14:paraId="37DC626D"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ii. the Minister of the Crown considers that:</w:t>
            </w:r>
          </w:p>
          <w:p w14:paraId="1CB8C77E"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a. the supplier is an excludable supplier by reference to Schedule 7, paragraph 14; and</w:t>
            </w:r>
          </w:p>
          <w:p w14:paraId="77C9E2B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b. the tender should be disregarded or the supplier excluded.</w:t>
            </w:r>
          </w:p>
          <w:p w14:paraId="170BA4A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c. This same process applies where the company is an excludable company under this ground by virtue of an associated person or intended sub-contractor and the contracting authority intends to notify the company to give them the opportunity to replace the associated person or sub-contractor.</w:t>
            </w:r>
          </w:p>
          <w:p w14:paraId="34B88597" w14:textId="77777777" w:rsidR="00963A30" w:rsidRPr="00FD2FA7" w:rsidRDefault="00963A30" w:rsidP="000B0C07">
            <w:pPr>
              <w:tabs>
                <w:tab w:val="left" w:pos="2751"/>
              </w:tabs>
              <w:rPr>
                <w:rFonts w:ascii="Verdana" w:hAnsi="Verdana"/>
                <w:bCs/>
                <w:color w:val="0A548B"/>
                <w:sz w:val="22"/>
                <w:szCs w:val="22"/>
              </w:rPr>
            </w:pPr>
          </w:p>
        </w:tc>
      </w:tr>
      <w:tr w:rsidR="00963A30" w:rsidRPr="00FD2FA7" w14:paraId="4A4B8AF6"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16605005" w14:textId="77777777" w:rsidR="00963A30" w:rsidRPr="00FD2FA7" w:rsidRDefault="00963A30" w:rsidP="000B0C07">
            <w:pPr>
              <w:pStyle w:val="ListParagraph"/>
              <w:numPr>
                <w:ilvl w:val="0"/>
                <w:numId w:val="44"/>
              </w:numPr>
              <w:tabs>
                <w:tab w:val="left" w:pos="2751"/>
              </w:tabs>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07EA8060" w14:textId="71180172"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 xml:space="preserve">Are there any grounds that need to be considered for your company or any associated person with your company with regards to national security issues?  </w:t>
            </w:r>
          </w:p>
        </w:tc>
      </w:tr>
      <w:tr w:rsidR="00963A30" w:rsidRPr="00FD2FA7" w14:paraId="5EC281D0" w14:textId="77777777" w:rsidTr="00963A30">
        <w:trPr>
          <w:cantSplit/>
          <w:trHeight w:val="113"/>
        </w:trPr>
        <w:tc>
          <w:tcPr>
            <w:tcW w:w="705" w:type="dxa"/>
            <w:tcBorders>
              <w:top w:val="single" w:sz="4" w:space="0" w:color="auto"/>
              <w:left w:val="single" w:sz="4" w:space="0" w:color="auto"/>
              <w:bottom w:val="single" w:sz="4" w:space="0" w:color="auto"/>
              <w:right w:val="single" w:sz="4" w:space="0" w:color="auto"/>
            </w:tcBorders>
          </w:tcPr>
          <w:p w14:paraId="4F1EE006" w14:textId="77777777" w:rsidR="00963A30" w:rsidRPr="00FD2FA7" w:rsidRDefault="00963A30" w:rsidP="000B0C07">
            <w:pPr>
              <w:tabs>
                <w:tab w:val="left" w:pos="2751"/>
              </w:tabs>
              <w:rPr>
                <w:rFonts w:ascii="Verdana" w:hAnsi="Verdana"/>
                <w:b/>
                <w:color w:val="0A548B"/>
                <w:sz w:val="22"/>
                <w:szCs w:val="22"/>
              </w:rPr>
            </w:pPr>
          </w:p>
        </w:tc>
        <w:tc>
          <w:tcPr>
            <w:tcW w:w="9497" w:type="dxa"/>
            <w:tcBorders>
              <w:top w:val="single" w:sz="4" w:space="0" w:color="auto"/>
              <w:left w:val="single" w:sz="4" w:space="0" w:color="auto"/>
              <w:bottom w:val="single" w:sz="4" w:space="0" w:color="auto"/>
              <w:right w:val="single" w:sz="4" w:space="0" w:color="auto"/>
            </w:tcBorders>
          </w:tcPr>
          <w:p w14:paraId="6E852C28"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Response:</w:t>
            </w:r>
          </w:p>
          <w:p w14:paraId="05FBDC8B" w14:textId="77777777" w:rsidR="00963A30" w:rsidRPr="00FD2FA7" w:rsidRDefault="00963A30" w:rsidP="000B0C07">
            <w:pPr>
              <w:tabs>
                <w:tab w:val="left" w:pos="2751"/>
              </w:tabs>
              <w:rPr>
                <w:rFonts w:ascii="Verdana" w:hAnsi="Verdana"/>
                <w:bCs/>
                <w:color w:val="0A548B"/>
                <w:sz w:val="22"/>
                <w:szCs w:val="22"/>
              </w:rPr>
            </w:pPr>
          </w:p>
          <w:p w14:paraId="2A486417"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654256226"/>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3634848C" w14:textId="77777777" w:rsidR="00963A30" w:rsidRPr="00FD2FA7" w:rsidRDefault="00963A30" w:rsidP="00963A30">
            <w:pPr>
              <w:tabs>
                <w:tab w:val="left" w:pos="2751"/>
              </w:tabs>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21402314"/>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17CDBF8F" w14:textId="77777777" w:rsidR="00963A30" w:rsidRPr="00FD2FA7" w:rsidRDefault="00963A30" w:rsidP="000B0C07">
            <w:pPr>
              <w:tabs>
                <w:tab w:val="left" w:pos="2751"/>
              </w:tabs>
              <w:rPr>
                <w:rFonts w:ascii="Verdana" w:hAnsi="Verdana"/>
                <w:bCs/>
                <w:color w:val="0A548B"/>
                <w:sz w:val="22"/>
                <w:szCs w:val="22"/>
              </w:rPr>
            </w:pPr>
          </w:p>
          <w:p w14:paraId="4B3A9C7A" w14:textId="77777777" w:rsidR="00963A30" w:rsidRPr="00FD2FA7" w:rsidRDefault="00963A30" w:rsidP="000B0C07">
            <w:pPr>
              <w:tabs>
                <w:tab w:val="left" w:pos="2751"/>
              </w:tabs>
              <w:rPr>
                <w:rFonts w:ascii="Verdana" w:hAnsi="Verdana"/>
                <w:bCs/>
                <w:color w:val="0A548B"/>
                <w:sz w:val="22"/>
                <w:szCs w:val="22"/>
              </w:rPr>
            </w:pPr>
          </w:p>
          <w:p w14:paraId="2291D1C2"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if the answer is yes to the above question, please provide details and any self-cleansing that has taken place already.</w:t>
            </w:r>
          </w:p>
          <w:p w14:paraId="4F28C65C" w14:textId="77777777" w:rsidR="00963A30" w:rsidRPr="00FD2FA7" w:rsidRDefault="00963A30" w:rsidP="000B0C07">
            <w:pPr>
              <w:tabs>
                <w:tab w:val="left" w:pos="2751"/>
              </w:tabs>
              <w:rPr>
                <w:rFonts w:ascii="Verdana" w:hAnsi="Verdana"/>
                <w:bCs/>
                <w:color w:val="0A548B"/>
                <w:sz w:val="22"/>
                <w:szCs w:val="22"/>
              </w:rPr>
            </w:pPr>
          </w:p>
          <w:p w14:paraId="6A4E8AD1" w14:textId="77777777" w:rsidR="00963A30" w:rsidRPr="00FD2FA7" w:rsidRDefault="00963A30" w:rsidP="000B0C07">
            <w:pPr>
              <w:tabs>
                <w:tab w:val="left" w:pos="2751"/>
              </w:tabs>
              <w:rPr>
                <w:rFonts w:ascii="Verdana" w:hAnsi="Verdana"/>
                <w:bCs/>
                <w:color w:val="0A548B"/>
                <w:sz w:val="22"/>
                <w:szCs w:val="22"/>
              </w:rPr>
            </w:pPr>
            <w:r w:rsidRPr="00FD2FA7">
              <w:rPr>
                <w:rFonts w:ascii="Verdana" w:hAnsi="Verdana"/>
                <w:bCs/>
                <w:color w:val="0A548B"/>
                <w:sz w:val="22"/>
                <w:szCs w:val="22"/>
              </w:rPr>
              <w:t>[Details]</w:t>
            </w:r>
          </w:p>
          <w:p w14:paraId="62305422" w14:textId="77777777" w:rsidR="00963A30" w:rsidRPr="00FD2FA7" w:rsidRDefault="00963A30" w:rsidP="000B0C07">
            <w:pPr>
              <w:tabs>
                <w:tab w:val="left" w:pos="2751"/>
              </w:tabs>
              <w:rPr>
                <w:rFonts w:ascii="Verdana" w:hAnsi="Verdana"/>
                <w:bCs/>
                <w:color w:val="0A548B"/>
                <w:sz w:val="22"/>
                <w:szCs w:val="22"/>
              </w:rPr>
            </w:pPr>
          </w:p>
          <w:p w14:paraId="73187EE1" w14:textId="77777777" w:rsidR="00963A30" w:rsidRPr="00FD2FA7" w:rsidRDefault="00963A30" w:rsidP="000B0C07">
            <w:pPr>
              <w:tabs>
                <w:tab w:val="left" w:pos="2751"/>
              </w:tabs>
              <w:rPr>
                <w:rFonts w:ascii="Verdana" w:hAnsi="Verdana"/>
                <w:bCs/>
                <w:color w:val="0A548B"/>
                <w:sz w:val="22"/>
                <w:szCs w:val="22"/>
              </w:rPr>
            </w:pPr>
          </w:p>
          <w:p w14:paraId="0DC87879" w14:textId="77777777" w:rsidR="00963A30" w:rsidRPr="00FD2FA7" w:rsidRDefault="00963A30" w:rsidP="000B0C07">
            <w:pPr>
              <w:tabs>
                <w:tab w:val="left" w:pos="2751"/>
              </w:tabs>
              <w:rPr>
                <w:rFonts w:ascii="Verdana" w:hAnsi="Verdana"/>
                <w:bCs/>
                <w:color w:val="0A548B"/>
                <w:sz w:val="22"/>
                <w:szCs w:val="22"/>
              </w:rPr>
            </w:pPr>
          </w:p>
        </w:tc>
      </w:tr>
    </w:tbl>
    <w:p w14:paraId="3146292F" w14:textId="6FCFCFF2" w:rsidR="00124518" w:rsidRPr="00FD2FA7" w:rsidRDefault="00124518">
      <w:pPr>
        <w:rPr>
          <w:rFonts w:ascii="Verdana" w:hAnsi="Verdana"/>
        </w:rPr>
      </w:pPr>
      <w:r w:rsidRPr="00FD2FA7">
        <w:rPr>
          <w:rFonts w:ascii="Verdana" w:hAnsi="Verdana"/>
        </w:rPr>
        <w:br w:type="page"/>
      </w:r>
    </w:p>
    <w:tbl>
      <w:tblPr>
        <w:tblW w:w="529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600" w:firstRow="0" w:lastRow="0" w:firstColumn="0" w:lastColumn="0" w:noHBand="1" w:noVBand="1"/>
      </w:tblPr>
      <w:tblGrid>
        <w:gridCol w:w="687"/>
        <w:gridCol w:w="9509"/>
      </w:tblGrid>
      <w:tr w:rsidR="00314577" w:rsidRPr="00FD2FA7" w14:paraId="5C3D8121" w14:textId="77777777" w:rsidTr="17D2101A">
        <w:trPr>
          <w:cantSplit/>
          <w:trHeight w:val="113"/>
        </w:trPr>
        <w:tc>
          <w:tcPr>
            <w:tcW w:w="687" w:type="dxa"/>
            <w:vAlign w:val="center"/>
            <w:hideMark/>
          </w:tcPr>
          <w:p w14:paraId="15E3F361" w14:textId="450A254F"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3F662622" w14:textId="77777777" w:rsidR="003E7D36" w:rsidRPr="00FD2FA7" w:rsidRDefault="003E7D36" w:rsidP="00314577">
            <w:pPr>
              <w:tabs>
                <w:tab w:val="left" w:pos="2751"/>
              </w:tabs>
              <w:ind w:left="57"/>
              <w:rPr>
                <w:rFonts w:ascii="Verdana" w:hAnsi="Verdana"/>
                <w:b/>
                <w:color w:val="0A548B"/>
                <w:sz w:val="22"/>
                <w:szCs w:val="22"/>
              </w:rPr>
            </w:pPr>
          </w:p>
          <w:p w14:paraId="450B4406" w14:textId="77777777" w:rsidR="00124518" w:rsidRPr="00FD2FA7" w:rsidRDefault="00124518" w:rsidP="00314577">
            <w:pPr>
              <w:tabs>
                <w:tab w:val="left" w:pos="2751"/>
              </w:tabs>
              <w:ind w:left="57"/>
              <w:rPr>
                <w:rFonts w:ascii="Verdana" w:hAnsi="Verdana"/>
                <w:b/>
                <w:color w:val="0A548B"/>
                <w:sz w:val="22"/>
                <w:szCs w:val="22"/>
              </w:rPr>
            </w:pPr>
          </w:p>
        </w:tc>
      </w:tr>
      <w:tr w:rsidR="00314577" w:rsidRPr="00FD2FA7" w14:paraId="2B99B8AB" w14:textId="77777777" w:rsidTr="17D2101A">
        <w:trPr>
          <w:cantSplit/>
          <w:trHeight w:val="113"/>
        </w:trPr>
        <w:tc>
          <w:tcPr>
            <w:tcW w:w="10196" w:type="dxa"/>
            <w:gridSpan w:val="2"/>
            <w:shd w:val="clear" w:color="auto" w:fill="BEDDFF" w:themeFill="accent2" w:themeFillTint="33"/>
            <w:hideMark/>
          </w:tcPr>
          <w:p w14:paraId="3E8FBEDB" w14:textId="77777777" w:rsidR="00314577" w:rsidRPr="00FD2FA7" w:rsidRDefault="00314577" w:rsidP="00314577">
            <w:pPr>
              <w:tabs>
                <w:tab w:val="left" w:pos="2751"/>
              </w:tabs>
              <w:ind w:left="57"/>
              <w:rPr>
                <w:rFonts w:ascii="Verdana" w:hAnsi="Verdana"/>
                <w:color w:val="0A548B"/>
                <w:sz w:val="22"/>
                <w:szCs w:val="22"/>
              </w:rPr>
            </w:pPr>
            <w:bookmarkStart w:id="213" w:name="_Toc185334277"/>
            <w:bookmarkStart w:id="214" w:name="_Toc183608009"/>
            <w:r w:rsidRPr="00FD2FA7">
              <w:rPr>
                <w:rFonts w:ascii="Verdana" w:hAnsi="Verdana"/>
                <w:b/>
                <w:color w:val="0A548B"/>
                <w:sz w:val="22"/>
                <w:szCs w:val="22"/>
              </w:rPr>
              <w:t>Part 3 – questions relating to conditions of participation</w:t>
            </w:r>
            <w:bookmarkEnd w:id="213"/>
            <w:bookmarkEnd w:id="214"/>
          </w:p>
        </w:tc>
      </w:tr>
      <w:tr w:rsidR="00314577" w:rsidRPr="00FD2FA7" w14:paraId="2B41435B" w14:textId="77777777" w:rsidTr="17D2101A">
        <w:trPr>
          <w:cantSplit/>
          <w:trHeight w:val="113"/>
        </w:trPr>
        <w:tc>
          <w:tcPr>
            <w:tcW w:w="10196" w:type="dxa"/>
            <w:gridSpan w:val="2"/>
            <w:shd w:val="clear" w:color="auto" w:fill="E5F1FF"/>
            <w:hideMark/>
          </w:tcPr>
          <w:p w14:paraId="434E3B2F" w14:textId="77777777" w:rsidR="00314577" w:rsidRPr="00FD2FA7" w:rsidRDefault="00314577" w:rsidP="00314577">
            <w:pPr>
              <w:tabs>
                <w:tab w:val="left" w:pos="2751"/>
              </w:tabs>
              <w:ind w:left="57"/>
              <w:rPr>
                <w:rFonts w:ascii="Verdana" w:hAnsi="Verdana"/>
                <w:color w:val="0A548B"/>
                <w:sz w:val="22"/>
                <w:szCs w:val="22"/>
              </w:rPr>
            </w:pPr>
            <w:bookmarkStart w:id="215" w:name="_Toc183608010"/>
            <w:r w:rsidRPr="00FD2FA7">
              <w:rPr>
                <w:rFonts w:ascii="Verdana" w:hAnsi="Verdana"/>
                <w:b/>
                <w:color w:val="0A548B"/>
                <w:sz w:val="22"/>
                <w:szCs w:val="22"/>
              </w:rPr>
              <w:t>Part 3A – standard questions</w:t>
            </w:r>
            <w:bookmarkEnd w:id="215"/>
          </w:p>
        </w:tc>
      </w:tr>
      <w:tr w:rsidR="00314577" w:rsidRPr="00FD2FA7" w14:paraId="01DFC7C5" w14:textId="77777777" w:rsidTr="17D2101A">
        <w:trPr>
          <w:cantSplit/>
          <w:trHeight w:val="113"/>
        </w:trPr>
        <w:tc>
          <w:tcPr>
            <w:tcW w:w="10196" w:type="dxa"/>
            <w:gridSpan w:val="2"/>
            <w:shd w:val="clear" w:color="auto" w:fill="E5F1FF"/>
            <w:hideMark/>
          </w:tcPr>
          <w:p w14:paraId="01C1C644"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Financial capacity</w:t>
            </w:r>
          </w:p>
        </w:tc>
      </w:tr>
      <w:tr w:rsidR="00314577" w:rsidRPr="00FD2FA7" w14:paraId="3FB1D0F9" w14:textId="77777777" w:rsidTr="17D2101A">
        <w:trPr>
          <w:cantSplit/>
          <w:trHeight w:val="113"/>
        </w:trPr>
        <w:tc>
          <w:tcPr>
            <w:tcW w:w="687" w:type="dxa"/>
            <w:vMerge w:val="restart"/>
          </w:tcPr>
          <w:p w14:paraId="00FF725E" w14:textId="77777777" w:rsidR="00314577" w:rsidRPr="00FD2FA7" w:rsidRDefault="00314577" w:rsidP="008A3A1C">
            <w:pPr>
              <w:numPr>
                <w:ilvl w:val="0"/>
                <w:numId w:val="50"/>
              </w:numPr>
              <w:tabs>
                <w:tab w:val="left" w:pos="2751"/>
              </w:tabs>
              <w:rPr>
                <w:rFonts w:ascii="Verdana" w:hAnsi="Verdana"/>
                <w:color w:val="0A548B"/>
                <w:sz w:val="22"/>
                <w:szCs w:val="22"/>
              </w:rPr>
            </w:pPr>
          </w:p>
        </w:tc>
        <w:tc>
          <w:tcPr>
            <w:tcW w:w="9509" w:type="dxa"/>
            <w:hideMark/>
          </w:tcPr>
          <w:p w14:paraId="62D3212F" w14:textId="6800A261" w:rsidR="00384006" w:rsidRPr="00FD2FA7" w:rsidRDefault="00314577" w:rsidP="00384006">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Financial Capacity Conditions of Participation </w:t>
            </w:r>
          </w:p>
          <w:p w14:paraId="1D063C51" w14:textId="77777777" w:rsidR="00384006" w:rsidRPr="00FD2FA7" w:rsidRDefault="00384006" w:rsidP="00384006">
            <w:pPr>
              <w:tabs>
                <w:tab w:val="left" w:pos="2751"/>
              </w:tabs>
              <w:ind w:left="57"/>
              <w:rPr>
                <w:rFonts w:ascii="Verdana" w:hAnsi="Verdana"/>
                <w:b/>
                <w:color w:val="0A548B"/>
                <w:sz w:val="22"/>
                <w:szCs w:val="22"/>
              </w:rPr>
            </w:pPr>
          </w:p>
          <w:p w14:paraId="2A301CC5" w14:textId="5A20E759" w:rsidR="00AB06FA" w:rsidRPr="00FD2FA7" w:rsidRDefault="00384006" w:rsidP="00384006">
            <w:pPr>
              <w:tabs>
                <w:tab w:val="left" w:pos="2751"/>
              </w:tabs>
              <w:ind w:left="57"/>
              <w:rPr>
                <w:rFonts w:ascii="Verdana" w:hAnsi="Verdana"/>
                <w:color w:val="0A548B"/>
                <w:sz w:val="22"/>
                <w:szCs w:val="22"/>
              </w:rPr>
            </w:pPr>
            <w:r w:rsidRPr="00FD2FA7">
              <w:rPr>
                <w:rFonts w:ascii="Verdana" w:hAnsi="Verdana"/>
                <w:color w:val="0A548B"/>
                <w:sz w:val="22"/>
                <w:szCs w:val="22"/>
              </w:rPr>
              <w:t>Please provide copies of your last two years Financial Accounts</w:t>
            </w:r>
            <w:r w:rsidR="007542D1" w:rsidRPr="00FD2FA7">
              <w:rPr>
                <w:rFonts w:ascii="Verdana" w:hAnsi="Verdana"/>
                <w:color w:val="0A548B"/>
                <w:sz w:val="22"/>
                <w:szCs w:val="22"/>
              </w:rPr>
              <w:t xml:space="preserve">.  </w:t>
            </w:r>
            <w:r w:rsidRPr="00FD2FA7">
              <w:rPr>
                <w:rFonts w:ascii="Verdana" w:hAnsi="Verdana"/>
                <w:color w:val="0A548B"/>
                <w:sz w:val="22"/>
                <w:szCs w:val="22"/>
              </w:rPr>
              <w:t>These should ideally be audited (please attach or provide a web link).</w:t>
            </w:r>
            <w:r w:rsidR="00342788" w:rsidRPr="00FD2FA7">
              <w:rPr>
                <w:rFonts w:ascii="Verdana" w:hAnsi="Verdana"/>
                <w:color w:val="0A548B"/>
                <w:sz w:val="22"/>
                <w:szCs w:val="22"/>
              </w:rPr>
              <w:t xml:space="preserve">  </w:t>
            </w:r>
          </w:p>
          <w:p w14:paraId="3FD1E4BE" w14:textId="77777777" w:rsidR="007542D1" w:rsidRPr="00FD2FA7" w:rsidRDefault="007542D1" w:rsidP="00384006">
            <w:pPr>
              <w:tabs>
                <w:tab w:val="left" w:pos="2751"/>
              </w:tabs>
              <w:ind w:left="57"/>
              <w:rPr>
                <w:rFonts w:ascii="Verdana" w:hAnsi="Verdana"/>
                <w:color w:val="0A548B"/>
                <w:sz w:val="22"/>
                <w:szCs w:val="22"/>
              </w:rPr>
            </w:pPr>
          </w:p>
          <w:p w14:paraId="4BED47E0" w14:textId="53FA713D" w:rsidR="00AB06FA" w:rsidRPr="00FD2FA7" w:rsidRDefault="00AB06FA" w:rsidP="00384006">
            <w:pPr>
              <w:tabs>
                <w:tab w:val="left" w:pos="2751"/>
              </w:tabs>
              <w:ind w:left="57"/>
              <w:rPr>
                <w:rFonts w:ascii="Verdana" w:hAnsi="Verdana"/>
                <w:color w:val="0A548B"/>
                <w:sz w:val="22"/>
                <w:szCs w:val="22"/>
              </w:rPr>
            </w:pPr>
            <w:r w:rsidRPr="00FD2FA7">
              <w:rPr>
                <w:rFonts w:ascii="Verdana" w:hAnsi="Verdana"/>
                <w:color w:val="0A548B"/>
                <w:sz w:val="22"/>
                <w:szCs w:val="22"/>
              </w:rPr>
              <w:t xml:space="preserve">We will use </w:t>
            </w:r>
            <w:r w:rsidR="007B24CE" w:rsidRPr="00FD2FA7">
              <w:rPr>
                <w:rFonts w:ascii="Verdana" w:hAnsi="Verdana"/>
                <w:color w:val="0A548B"/>
                <w:sz w:val="22"/>
                <w:szCs w:val="22"/>
              </w:rPr>
              <w:t>these financial accounts and other information</w:t>
            </w:r>
            <w:r w:rsidRPr="00FD2FA7">
              <w:rPr>
                <w:rFonts w:ascii="Verdana" w:hAnsi="Verdana"/>
                <w:color w:val="0A548B"/>
                <w:sz w:val="22"/>
                <w:szCs w:val="22"/>
              </w:rPr>
              <w:t xml:space="preserve"> to assess your </w:t>
            </w:r>
            <w:r w:rsidR="001068C0" w:rsidRPr="00FD2FA7">
              <w:rPr>
                <w:rFonts w:ascii="Verdana" w:hAnsi="Verdana"/>
                <w:color w:val="0A548B"/>
                <w:sz w:val="22"/>
                <w:szCs w:val="22"/>
              </w:rPr>
              <w:t xml:space="preserve">economic and </w:t>
            </w:r>
            <w:r w:rsidR="00DF6B1D" w:rsidRPr="00FD2FA7">
              <w:rPr>
                <w:rFonts w:ascii="Verdana" w:hAnsi="Verdana"/>
                <w:color w:val="0A548B"/>
                <w:sz w:val="22"/>
                <w:szCs w:val="22"/>
              </w:rPr>
              <w:t>financial standing as outline</w:t>
            </w:r>
            <w:r w:rsidR="007B24CE" w:rsidRPr="00FD2FA7">
              <w:rPr>
                <w:rFonts w:ascii="Verdana" w:hAnsi="Verdana"/>
                <w:color w:val="0A548B"/>
                <w:sz w:val="22"/>
                <w:szCs w:val="22"/>
              </w:rPr>
              <w:t>d</w:t>
            </w:r>
            <w:r w:rsidR="00DF6B1D" w:rsidRPr="00FD2FA7">
              <w:rPr>
                <w:rFonts w:ascii="Verdana" w:hAnsi="Verdana"/>
                <w:color w:val="0A548B"/>
                <w:sz w:val="22"/>
                <w:szCs w:val="22"/>
              </w:rPr>
              <w:t xml:space="preserve"> within the Evaluation Methodology.</w:t>
            </w:r>
            <w:r w:rsidR="00B91BCE" w:rsidRPr="00FD2FA7">
              <w:rPr>
                <w:rFonts w:ascii="Verdana" w:hAnsi="Verdana"/>
                <w:color w:val="0A548B"/>
                <w:sz w:val="22"/>
                <w:szCs w:val="22"/>
              </w:rPr>
              <w:t xml:space="preserve">  </w:t>
            </w:r>
          </w:p>
          <w:p w14:paraId="30F067FD" w14:textId="77777777" w:rsidR="00AB06FA" w:rsidRPr="00FD2FA7" w:rsidRDefault="00AB06FA" w:rsidP="00384006">
            <w:pPr>
              <w:tabs>
                <w:tab w:val="left" w:pos="2751"/>
              </w:tabs>
              <w:ind w:left="57"/>
              <w:rPr>
                <w:rFonts w:ascii="Verdana" w:hAnsi="Verdana"/>
                <w:color w:val="0A548B"/>
                <w:sz w:val="22"/>
                <w:szCs w:val="22"/>
              </w:rPr>
            </w:pPr>
          </w:p>
          <w:p w14:paraId="4F129C95" w14:textId="49D723BA" w:rsidR="00384006" w:rsidRPr="00FD2FA7" w:rsidRDefault="00342788" w:rsidP="00384006">
            <w:pPr>
              <w:tabs>
                <w:tab w:val="left" w:pos="2751"/>
              </w:tabs>
              <w:ind w:left="57"/>
              <w:rPr>
                <w:rFonts w:ascii="Verdana" w:hAnsi="Verdana"/>
                <w:color w:val="0A548B"/>
                <w:sz w:val="22"/>
                <w:szCs w:val="22"/>
              </w:rPr>
            </w:pPr>
            <w:r w:rsidRPr="00FD2FA7">
              <w:rPr>
                <w:rFonts w:ascii="Verdana" w:hAnsi="Verdana"/>
                <w:color w:val="0A548B"/>
                <w:sz w:val="22"/>
                <w:szCs w:val="22"/>
              </w:rPr>
              <w:t xml:space="preserve">Please mark how these </w:t>
            </w:r>
            <w:r w:rsidR="00DF6B1D" w:rsidRPr="00FD2FA7">
              <w:rPr>
                <w:rFonts w:ascii="Verdana" w:hAnsi="Verdana"/>
                <w:color w:val="0A548B"/>
                <w:sz w:val="22"/>
                <w:szCs w:val="22"/>
              </w:rPr>
              <w:t xml:space="preserve">accounts </w:t>
            </w:r>
            <w:r w:rsidRPr="00FD2FA7">
              <w:rPr>
                <w:rFonts w:ascii="Verdana" w:hAnsi="Verdana"/>
                <w:color w:val="0A548B"/>
                <w:sz w:val="22"/>
                <w:szCs w:val="22"/>
              </w:rPr>
              <w:t xml:space="preserve">are </w:t>
            </w:r>
            <w:r w:rsidR="00DF6B1D" w:rsidRPr="00FD2FA7">
              <w:rPr>
                <w:rFonts w:ascii="Verdana" w:hAnsi="Verdana"/>
                <w:color w:val="0A548B"/>
                <w:sz w:val="22"/>
                <w:szCs w:val="22"/>
              </w:rPr>
              <w:t>shared with us</w:t>
            </w:r>
            <w:r w:rsidR="007B06A7" w:rsidRPr="00FD2FA7">
              <w:rPr>
                <w:rFonts w:ascii="Verdana" w:hAnsi="Verdana"/>
                <w:color w:val="0A548B"/>
                <w:sz w:val="22"/>
                <w:szCs w:val="22"/>
              </w:rPr>
              <w:t>:</w:t>
            </w:r>
          </w:p>
          <w:p w14:paraId="0097194A" w14:textId="6B42F948" w:rsidR="00314577" w:rsidRPr="00FD2FA7" w:rsidRDefault="00314577" w:rsidP="00314577">
            <w:pPr>
              <w:tabs>
                <w:tab w:val="left" w:pos="2751"/>
              </w:tabs>
              <w:ind w:left="57"/>
              <w:rPr>
                <w:rFonts w:ascii="Verdana" w:hAnsi="Verdana"/>
                <w:color w:val="0A548B"/>
                <w:sz w:val="22"/>
                <w:szCs w:val="22"/>
                <w:u w:val="single"/>
              </w:rPr>
            </w:pPr>
          </w:p>
        </w:tc>
      </w:tr>
      <w:tr w:rsidR="00314577" w:rsidRPr="00FD2FA7" w14:paraId="7C761DAD" w14:textId="77777777" w:rsidTr="17D2101A">
        <w:trPr>
          <w:cantSplit/>
          <w:trHeight w:val="113"/>
        </w:trPr>
        <w:tc>
          <w:tcPr>
            <w:tcW w:w="687" w:type="dxa"/>
            <w:vMerge/>
            <w:vAlign w:val="center"/>
            <w:hideMark/>
          </w:tcPr>
          <w:p w14:paraId="23AAB6ED"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12505D66" w14:textId="0CA60589" w:rsidR="00F00B7F" w:rsidRPr="00FD2FA7" w:rsidRDefault="00DA1C32" w:rsidP="00F00B7F">
            <w:pPr>
              <w:tabs>
                <w:tab w:val="left" w:pos="2751"/>
              </w:tabs>
              <w:ind w:left="57"/>
              <w:rPr>
                <w:rFonts w:ascii="Verdana" w:hAnsi="Verdana"/>
                <w:b/>
                <w:color w:val="0A548B"/>
                <w:sz w:val="22"/>
                <w:szCs w:val="22"/>
              </w:rPr>
            </w:pPr>
            <w:sdt>
              <w:sdtPr>
                <w:rPr>
                  <w:rFonts w:ascii="Verdana" w:hAnsi="Verdana"/>
                  <w:b/>
                  <w:color w:val="0A548B"/>
                  <w:sz w:val="22"/>
                  <w:szCs w:val="22"/>
                </w:rPr>
                <w:id w:val="740453000"/>
                <w14:checkbox>
                  <w14:checked w14:val="0"/>
                  <w14:checkedState w14:val="2612" w14:font="MS Gothic"/>
                  <w14:uncheckedState w14:val="2610" w14:font="MS Gothic"/>
                </w14:checkbox>
              </w:sdtPr>
              <w:sdtEndPr/>
              <w:sdtContent>
                <w:r w:rsidR="00DF6B1D" w:rsidRPr="00FD2FA7">
                  <w:rPr>
                    <w:rFonts w:ascii="Segoe UI Symbol" w:eastAsia="MS Gothic" w:hAnsi="Segoe UI Symbol" w:cs="Segoe UI Symbol"/>
                    <w:b/>
                    <w:color w:val="0A548B"/>
                    <w:sz w:val="22"/>
                    <w:szCs w:val="22"/>
                  </w:rPr>
                  <w:t>☐</w:t>
                </w:r>
              </w:sdtContent>
            </w:sdt>
            <w:r w:rsidR="00AB06FA" w:rsidRPr="00FD2FA7">
              <w:rPr>
                <w:rFonts w:ascii="Verdana" w:hAnsi="Verdana"/>
                <w:b/>
                <w:color w:val="0A548B"/>
                <w:sz w:val="22"/>
                <w:szCs w:val="22"/>
              </w:rPr>
              <w:t xml:space="preserve"> </w:t>
            </w:r>
            <w:r w:rsidR="00E82665" w:rsidRPr="00FD2FA7">
              <w:rPr>
                <w:rFonts w:ascii="Verdana" w:hAnsi="Verdana"/>
                <w:b/>
                <w:color w:val="0A548B"/>
                <w:sz w:val="22"/>
                <w:szCs w:val="22"/>
              </w:rPr>
              <w:t>C</w:t>
            </w:r>
            <w:r w:rsidR="00F00B7F" w:rsidRPr="00FD2FA7">
              <w:rPr>
                <w:rFonts w:ascii="Verdana" w:hAnsi="Verdana"/>
                <w:b/>
                <w:color w:val="0A548B"/>
                <w:sz w:val="22"/>
                <w:szCs w:val="22"/>
              </w:rPr>
              <w:t xml:space="preserve">urrent </w:t>
            </w:r>
            <w:r w:rsidR="00AB06FA" w:rsidRPr="00FD2FA7">
              <w:rPr>
                <w:rFonts w:ascii="Verdana" w:hAnsi="Verdana"/>
                <w:b/>
                <w:color w:val="0A548B"/>
                <w:sz w:val="22"/>
                <w:szCs w:val="22"/>
              </w:rPr>
              <w:t xml:space="preserve">accounts held </w:t>
            </w:r>
            <w:r w:rsidR="00F00B7F" w:rsidRPr="00FD2FA7">
              <w:rPr>
                <w:rFonts w:ascii="Verdana" w:hAnsi="Verdana"/>
                <w:b/>
                <w:color w:val="0A548B"/>
                <w:sz w:val="22"/>
                <w:szCs w:val="22"/>
              </w:rPr>
              <w:t xml:space="preserve">within the CDP  </w:t>
            </w:r>
          </w:p>
          <w:p w14:paraId="52189842" w14:textId="77777777" w:rsidR="007542D1" w:rsidRPr="00FD2FA7" w:rsidRDefault="007542D1" w:rsidP="00F00B7F">
            <w:pPr>
              <w:tabs>
                <w:tab w:val="left" w:pos="2751"/>
              </w:tabs>
              <w:ind w:left="57"/>
              <w:rPr>
                <w:rFonts w:ascii="Verdana" w:hAnsi="Verdana"/>
                <w:b/>
                <w:color w:val="0A548B"/>
                <w:sz w:val="22"/>
                <w:szCs w:val="22"/>
              </w:rPr>
            </w:pPr>
          </w:p>
          <w:p w14:paraId="71969B2F" w14:textId="76BE3F23" w:rsidR="00400BB8" w:rsidRPr="00FD2FA7" w:rsidRDefault="00DA1C32" w:rsidP="007542D1">
            <w:pPr>
              <w:tabs>
                <w:tab w:val="left" w:pos="2751"/>
              </w:tabs>
              <w:ind w:left="57"/>
              <w:rPr>
                <w:rFonts w:ascii="Verdana" w:hAnsi="Verdana"/>
                <w:b/>
                <w:color w:val="0A548B"/>
                <w:sz w:val="22"/>
                <w:szCs w:val="22"/>
              </w:rPr>
            </w:pPr>
            <w:sdt>
              <w:sdtPr>
                <w:rPr>
                  <w:rFonts w:ascii="Verdana" w:hAnsi="Verdana"/>
                  <w:b/>
                  <w:color w:val="0A548B"/>
                  <w:sz w:val="22"/>
                  <w:szCs w:val="22"/>
                </w:rPr>
                <w:id w:val="1883897132"/>
                <w14:checkbox>
                  <w14:checked w14:val="0"/>
                  <w14:checkedState w14:val="2612" w14:font="MS Gothic"/>
                  <w14:uncheckedState w14:val="2610" w14:font="MS Gothic"/>
                </w14:checkbox>
              </w:sdtPr>
              <w:sdtEndPr/>
              <w:sdtContent>
                <w:r w:rsidR="00DF6B1D" w:rsidRPr="00FD2FA7">
                  <w:rPr>
                    <w:rFonts w:ascii="Segoe UI Symbol" w:eastAsia="MS Gothic" w:hAnsi="Segoe UI Symbol" w:cs="Segoe UI Symbol"/>
                    <w:b/>
                    <w:color w:val="0A548B"/>
                    <w:sz w:val="22"/>
                    <w:szCs w:val="22"/>
                  </w:rPr>
                  <w:t>☐</w:t>
                </w:r>
              </w:sdtContent>
            </w:sdt>
            <w:r w:rsidR="00DF6B1D" w:rsidRPr="00FD2FA7">
              <w:rPr>
                <w:rFonts w:ascii="Verdana" w:hAnsi="Verdana"/>
                <w:b/>
                <w:color w:val="0A548B"/>
                <w:sz w:val="22"/>
                <w:szCs w:val="22"/>
              </w:rPr>
              <w:t xml:space="preserve"> </w:t>
            </w:r>
            <w:r w:rsidR="00E82665" w:rsidRPr="00FD2FA7">
              <w:rPr>
                <w:rFonts w:ascii="Verdana" w:hAnsi="Verdana"/>
                <w:b/>
                <w:color w:val="0A548B"/>
                <w:sz w:val="22"/>
                <w:szCs w:val="22"/>
              </w:rPr>
              <w:t>Current accounts shared as a separate file</w:t>
            </w:r>
            <w:r w:rsidR="007542D1" w:rsidRPr="00FD2FA7">
              <w:rPr>
                <w:rFonts w:ascii="Verdana" w:hAnsi="Verdana"/>
                <w:b/>
                <w:color w:val="0A548B"/>
                <w:sz w:val="22"/>
                <w:szCs w:val="22"/>
              </w:rPr>
              <w:t>/web link</w:t>
            </w:r>
            <w:r w:rsidR="00E82665" w:rsidRPr="00FD2FA7">
              <w:rPr>
                <w:rFonts w:ascii="Verdana" w:hAnsi="Verdana"/>
                <w:b/>
                <w:color w:val="0A548B"/>
                <w:sz w:val="22"/>
                <w:szCs w:val="22"/>
              </w:rPr>
              <w:t xml:space="preserve"> [Reference]</w:t>
            </w:r>
          </w:p>
          <w:p w14:paraId="67387890" w14:textId="7AD5C8DD" w:rsidR="007542D1" w:rsidRPr="00FD2FA7" w:rsidRDefault="007542D1" w:rsidP="007542D1">
            <w:pPr>
              <w:tabs>
                <w:tab w:val="left" w:pos="2751"/>
              </w:tabs>
              <w:ind w:left="57"/>
              <w:rPr>
                <w:rFonts w:ascii="Verdana" w:hAnsi="Verdana"/>
                <w:b/>
                <w:color w:val="0A548B"/>
                <w:sz w:val="22"/>
                <w:szCs w:val="22"/>
                <w:highlight w:val="yellow"/>
              </w:rPr>
            </w:pPr>
          </w:p>
        </w:tc>
      </w:tr>
      <w:tr w:rsidR="00314577" w:rsidRPr="00FD2FA7" w14:paraId="5AD12F67" w14:textId="77777777" w:rsidTr="17D2101A">
        <w:trPr>
          <w:cantSplit/>
          <w:trHeight w:val="113"/>
        </w:trPr>
        <w:tc>
          <w:tcPr>
            <w:tcW w:w="687" w:type="dxa"/>
            <w:vMerge w:val="restart"/>
          </w:tcPr>
          <w:p w14:paraId="5A5D6F3B" w14:textId="77777777" w:rsidR="00314577" w:rsidRPr="00FD2FA7" w:rsidRDefault="00314577" w:rsidP="00B84203">
            <w:pPr>
              <w:numPr>
                <w:ilvl w:val="0"/>
                <w:numId w:val="50"/>
              </w:numPr>
              <w:tabs>
                <w:tab w:val="left" w:pos="2751"/>
              </w:tabs>
              <w:rPr>
                <w:rFonts w:ascii="Verdana" w:hAnsi="Verdana"/>
                <w:color w:val="0A548B"/>
                <w:sz w:val="22"/>
                <w:szCs w:val="22"/>
              </w:rPr>
            </w:pPr>
          </w:p>
        </w:tc>
        <w:tc>
          <w:tcPr>
            <w:tcW w:w="9509" w:type="dxa"/>
            <w:hideMark/>
          </w:tcPr>
          <w:p w14:paraId="4D810E2A"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Are you relying on another supplier to act as a guarantor?</w:t>
            </w:r>
          </w:p>
          <w:p w14:paraId="6B093207"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If so, please provide their name and evidence of their economic and financial standing.</w:t>
            </w:r>
          </w:p>
        </w:tc>
      </w:tr>
      <w:tr w:rsidR="00314577" w:rsidRPr="00FD2FA7" w14:paraId="0B42B7C0" w14:textId="77777777" w:rsidTr="17D2101A">
        <w:trPr>
          <w:cantSplit/>
          <w:trHeight w:val="113"/>
        </w:trPr>
        <w:tc>
          <w:tcPr>
            <w:tcW w:w="687" w:type="dxa"/>
            <w:vMerge/>
            <w:vAlign w:val="center"/>
            <w:hideMark/>
          </w:tcPr>
          <w:p w14:paraId="26145BCF"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3BAC4F48" w14:textId="77777777" w:rsidR="00871A80" w:rsidRPr="00FD2FA7" w:rsidRDefault="00871A80" w:rsidP="00871A80">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1052269636"/>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5C6A5F63" w14:textId="77777777" w:rsidR="00871A80" w:rsidRPr="00FD2FA7" w:rsidRDefault="00871A80" w:rsidP="00871A80">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261691213"/>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099C71D9" w14:textId="77777777" w:rsidR="00871A80" w:rsidRPr="00FD2FA7" w:rsidRDefault="00871A80" w:rsidP="00314577">
            <w:pPr>
              <w:tabs>
                <w:tab w:val="left" w:pos="2751"/>
              </w:tabs>
              <w:ind w:left="57"/>
              <w:rPr>
                <w:rFonts w:ascii="Verdana" w:hAnsi="Verdana"/>
                <w:b/>
                <w:color w:val="0A548B"/>
                <w:sz w:val="22"/>
                <w:szCs w:val="22"/>
              </w:rPr>
            </w:pPr>
          </w:p>
          <w:p w14:paraId="4D853B5A" w14:textId="77DA37D2" w:rsidR="00314577" w:rsidRPr="00FD2FA7" w:rsidRDefault="00314577" w:rsidP="00314577">
            <w:pPr>
              <w:tabs>
                <w:tab w:val="left" w:pos="2751"/>
              </w:tabs>
              <w:ind w:left="57"/>
              <w:rPr>
                <w:rFonts w:ascii="Verdana" w:hAnsi="Verdana"/>
                <w:color w:val="0A548B"/>
                <w:sz w:val="22"/>
                <w:szCs w:val="22"/>
              </w:rPr>
            </w:pPr>
            <w:r w:rsidRPr="00FD2FA7">
              <w:rPr>
                <w:rFonts w:ascii="Verdana" w:hAnsi="Verdana"/>
                <w:b/>
                <w:color w:val="0A548B"/>
                <w:sz w:val="22"/>
                <w:szCs w:val="22"/>
              </w:rPr>
              <w:t>[If yes, insert reference / file name]</w:t>
            </w:r>
          </w:p>
        </w:tc>
      </w:tr>
      <w:tr w:rsidR="00314577" w:rsidRPr="00FD2FA7" w14:paraId="1A906CC9" w14:textId="77777777" w:rsidTr="17D2101A">
        <w:trPr>
          <w:cantSplit/>
          <w:trHeight w:val="113"/>
        </w:trPr>
        <w:tc>
          <w:tcPr>
            <w:tcW w:w="687" w:type="dxa"/>
            <w:vMerge w:val="restart"/>
          </w:tcPr>
          <w:p w14:paraId="1990023D" w14:textId="77777777" w:rsidR="00314577" w:rsidRPr="00FD2FA7" w:rsidRDefault="00314577" w:rsidP="00B84203">
            <w:pPr>
              <w:numPr>
                <w:ilvl w:val="0"/>
                <w:numId w:val="50"/>
              </w:numPr>
              <w:tabs>
                <w:tab w:val="left" w:pos="2751"/>
              </w:tabs>
              <w:rPr>
                <w:rFonts w:ascii="Verdana" w:hAnsi="Verdana"/>
                <w:color w:val="0A548B"/>
                <w:sz w:val="22"/>
                <w:szCs w:val="22"/>
              </w:rPr>
            </w:pPr>
          </w:p>
        </w:tc>
        <w:tc>
          <w:tcPr>
            <w:tcW w:w="9509" w:type="dxa"/>
            <w:hideMark/>
          </w:tcPr>
          <w:p w14:paraId="18CD53FD" w14:textId="19987CFD" w:rsidR="00BE7F6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Please confirm whether you already have, or can commit to obtain, prior to the award of the contract, the levels of insurance cover indicated below:</w:t>
            </w:r>
          </w:p>
          <w:p w14:paraId="15DF79F8" w14:textId="518B9B53" w:rsidR="00314577" w:rsidRPr="00FD2FA7" w:rsidRDefault="00314577" w:rsidP="004523B0">
            <w:pPr>
              <w:pStyle w:val="ListParagraph"/>
              <w:numPr>
                <w:ilvl w:val="0"/>
                <w:numId w:val="49"/>
              </w:numPr>
              <w:tabs>
                <w:tab w:val="left" w:pos="2751"/>
              </w:tabs>
              <w:rPr>
                <w:rFonts w:ascii="Verdana" w:hAnsi="Verdana"/>
                <w:color w:val="0A548B"/>
                <w:sz w:val="22"/>
                <w:szCs w:val="22"/>
              </w:rPr>
            </w:pPr>
            <w:r w:rsidRPr="00FD2FA7">
              <w:rPr>
                <w:rFonts w:ascii="Verdana" w:hAnsi="Verdana"/>
                <w:color w:val="0A548B"/>
                <w:sz w:val="22"/>
                <w:szCs w:val="22"/>
              </w:rPr>
              <w:t>Employer’s (Compulsory) Liability Insurance* = £</w:t>
            </w:r>
            <w:r w:rsidR="005672C8" w:rsidRPr="00FD2FA7">
              <w:rPr>
                <w:rFonts w:ascii="Verdana" w:hAnsi="Verdana"/>
                <w:color w:val="0A548B"/>
                <w:sz w:val="22"/>
                <w:szCs w:val="22"/>
              </w:rPr>
              <w:t>5m</w:t>
            </w:r>
            <w:r w:rsidR="00E55697" w:rsidRPr="00FD2FA7">
              <w:rPr>
                <w:rFonts w:ascii="Verdana" w:hAnsi="Verdana"/>
                <w:color w:val="0A548B"/>
                <w:sz w:val="22"/>
                <w:szCs w:val="22"/>
              </w:rPr>
              <w:t xml:space="preserve">      </w:t>
            </w:r>
          </w:p>
          <w:p w14:paraId="3956E6A7" w14:textId="484FA171" w:rsidR="00314577" w:rsidRPr="00FD2FA7" w:rsidRDefault="00314577" w:rsidP="004523B0">
            <w:pPr>
              <w:pStyle w:val="ListParagraph"/>
              <w:numPr>
                <w:ilvl w:val="0"/>
                <w:numId w:val="49"/>
              </w:numPr>
              <w:tabs>
                <w:tab w:val="left" w:pos="2751"/>
              </w:tabs>
              <w:rPr>
                <w:rFonts w:ascii="Verdana" w:hAnsi="Verdana"/>
                <w:color w:val="0A548B"/>
                <w:sz w:val="22"/>
                <w:szCs w:val="22"/>
              </w:rPr>
            </w:pPr>
            <w:r w:rsidRPr="00FD2FA7">
              <w:rPr>
                <w:rFonts w:ascii="Verdana" w:hAnsi="Verdana"/>
                <w:color w:val="0A548B"/>
                <w:sz w:val="22"/>
                <w:szCs w:val="22"/>
              </w:rPr>
              <w:t xml:space="preserve">Public Liability Insurance = </w:t>
            </w:r>
            <w:r w:rsidR="005672C8" w:rsidRPr="00FD2FA7">
              <w:rPr>
                <w:rFonts w:ascii="Verdana" w:hAnsi="Verdana"/>
                <w:color w:val="0A548B"/>
                <w:sz w:val="22"/>
                <w:szCs w:val="22"/>
              </w:rPr>
              <w:t>£</w:t>
            </w:r>
            <w:r w:rsidR="007C3517" w:rsidRPr="00FD2FA7">
              <w:rPr>
                <w:rFonts w:ascii="Verdana" w:hAnsi="Verdana"/>
                <w:color w:val="0A548B"/>
                <w:sz w:val="22"/>
                <w:szCs w:val="22"/>
              </w:rPr>
              <w:t>1</w:t>
            </w:r>
            <w:r w:rsidR="005672C8" w:rsidRPr="00FD2FA7">
              <w:rPr>
                <w:rFonts w:ascii="Verdana" w:hAnsi="Verdana"/>
                <w:color w:val="0A548B"/>
                <w:sz w:val="22"/>
                <w:szCs w:val="22"/>
              </w:rPr>
              <w:t>m</w:t>
            </w:r>
          </w:p>
          <w:p w14:paraId="55DB5A0D" w14:textId="1FABAF2A" w:rsidR="00314577" w:rsidRPr="00FD2FA7" w:rsidRDefault="00314577" w:rsidP="004523B0">
            <w:pPr>
              <w:pStyle w:val="ListParagraph"/>
              <w:numPr>
                <w:ilvl w:val="0"/>
                <w:numId w:val="49"/>
              </w:numPr>
              <w:tabs>
                <w:tab w:val="left" w:pos="2751"/>
              </w:tabs>
              <w:rPr>
                <w:rFonts w:ascii="Verdana" w:hAnsi="Verdana"/>
                <w:color w:val="0A548B"/>
                <w:sz w:val="22"/>
                <w:szCs w:val="22"/>
              </w:rPr>
            </w:pPr>
            <w:r w:rsidRPr="00FD2FA7">
              <w:rPr>
                <w:rFonts w:ascii="Verdana" w:hAnsi="Verdana"/>
                <w:color w:val="0A548B"/>
                <w:sz w:val="22"/>
                <w:szCs w:val="22"/>
              </w:rPr>
              <w:t>Professional Indemnity Insurance = £</w:t>
            </w:r>
            <w:r w:rsidR="007C3517" w:rsidRPr="00FD2FA7">
              <w:rPr>
                <w:rFonts w:ascii="Verdana" w:hAnsi="Verdana"/>
                <w:color w:val="0A548B"/>
                <w:sz w:val="22"/>
                <w:szCs w:val="22"/>
              </w:rPr>
              <w:t>5</w:t>
            </w:r>
            <w:r w:rsidR="005672C8" w:rsidRPr="00FD2FA7">
              <w:rPr>
                <w:rFonts w:ascii="Verdana" w:hAnsi="Verdana"/>
                <w:color w:val="0A548B"/>
                <w:sz w:val="22"/>
                <w:szCs w:val="22"/>
              </w:rPr>
              <w:t>m</w:t>
            </w:r>
          </w:p>
          <w:p w14:paraId="601548A7" w14:textId="4967698C" w:rsidR="00BE7F67" w:rsidRPr="00FD2FA7" w:rsidRDefault="00BE7F67" w:rsidP="004523B0">
            <w:pPr>
              <w:pStyle w:val="ListParagraph"/>
              <w:numPr>
                <w:ilvl w:val="0"/>
                <w:numId w:val="49"/>
              </w:numPr>
              <w:tabs>
                <w:tab w:val="left" w:pos="2751"/>
              </w:tabs>
              <w:rPr>
                <w:rFonts w:ascii="Verdana" w:hAnsi="Verdana"/>
                <w:color w:val="0A548B"/>
                <w:sz w:val="22"/>
                <w:szCs w:val="22"/>
              </w:rPr>
            </w:pPr>
            <w:r w:rsidRPr="00FD2FA7">
              <w:rPr>
                <w:rFonts w:ascii="Verdana" w:hAnsi="Verdana"/>
                <w:color w:val="0A548B"/>
                <w:sz w:val="22"/>
                <w:szCs w:val="22"/>
              </w:rPr>
              <w:t>Business Interruption Insurance - £0.5 m</w:t>
            </w:r>
          </w:p>
          <w:p w14:paraId="2B912AFA" w14:textId="7F85D7B9" w:rsidR="00BE7F67" w:rsidRPr="00FD2FA7" w:rsidRDefault="00BE7F67" w:rsidP="004523B0">
            <w:pPr>
              <w:pStyle w:val="ListParagraph"/>
              <w:numPr>
                <w:ilvl w:val="0"/>
                <w:numId w:val="49"/>
              </w:numPr>
              <w:rPr>
                <w:rFonts w:ascii="Verdana" w:hAnsi="Verdana"/>
                <w:color w:val="0A548B"/>
                <w:sz w:val="22"/>
                <w:szCs w:val="22"/>
              </w:rPr>
            </w:pPr>
            <w:r w:rsidRPr="00FD2FA7">
              <w:rPr>
                <w:rFonts w:ascii="Verdana" w:hAnsi="Verdana"/>
                <w:color w:val="0A548B"/>
                <w:sz w:val="22"/>
                <w:szCs w:val="22"/>
              </w:rPr>
              <w:t>Cyber Liability / Data Protection Insurance - £1m</w:t>
            </w:r>
          </w:p>
          <w:p w14:paraId="1BE22194" w14:textId="77777777" w:rsidR="005672C8" w:rsidRPr="00FD2FA7" w:rsidRDefault="005672C8" w:rsidP="005672C8">
            <w:pPr>
              <w:tabs>
                <w:tab w:val="left" w:pos="2751"/>
              </w:tabs>
              <w:ind w:left="720"/>
              <w:rPr>
                <w:rFonts w:ascii="Verdana" w:hAnsi="Verdana"/>
                <w:color w:val="0A548B"/>
                <w:sz w:val="22"/>
                <w:szCs w:val="22"/>
              </w:rPr>
            </w:pPr>
          </w:p>
          <w:p w14:paraId="3F12494B"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 xml:space="preserve">*There is a legal requirement for certain employers to hold Employer’s (Compulsory) Liability Insurance of £5 million as a minimum. See the Health and Safety Executive website for more information: </w:t>
            </w:r>
            <w:hyperlink r:id="rId27" w:history="1">
              <w:r w:rsidRPr="00FD2FA7">
                <w:rPr>
                  <w:rStyle w:val="Hyperlink"/>
                  <w:rFonts w:ascii="Verdana" w:hAnsi="Verdana"/>
                  <w:sz w:val="22"/>
                  <w:szCs w:val="22"/>
                </w:rPr>
                <w:t>www.hse.gov.uk/pubns/hse39.pdf</w:t>
              </w:r>
            </w:hyperlink>
            <w:r w:rsidRPr="00FD2FA7">
              <w:rPr>
                <w:rFonts w:ascii="Verdana" w:hAnsi="Verdana"/>
                <w:color w:val="0A548B"/>
                <w:sz w:val="22"/>
                <w:szCs w:val="22"/>
              </w:rPr>
              <w:t>.</w:t>
            </w:r>
          </w:p>
          <w:p w14:paraId="239B5ECC" w14:textId="77777777" w:rsidR="001B3720" w:rsidRPr="00FD2FA7" w:rsidRDefault="001B3720" w:rsidP="00314577">
            <w:pPr>
              <w:tabs>
                <w:tab w:val="left" w:pos="2751"/>
              </w:tabs>
              <w:ind w:left="57"/>
              <w:rPr>
                <w:rFonts w:ascii="Verdana" w:hAnsi="Verdana"/>
                <w:color w:val="0A548B"/>
                <w:sz w:val="22"/>
                <w:szCs w:val="22"/>
              </w:rPr>
            </w:pPr>
          </w:p>
        </w:tc>
      </w:tr>
      <w:tr w:rsidR="00314577" w:rsidRPr="00FD2FA7" w14:paraId="4069E560" w14:textId="77777777" w:rsidTr="17D2101A">
        <w:trPr>
          <w:cantSplit/>
          <w:trHeight w:val="113"/>
        </w:trPr>
        <w:tc>
          <w:tcPr>
            <w:tcW w:w="687" w:type="dxa"/>
            <w:vMerge/>
            <w:vAlign w:val="center"/>
            <w:hideMark/>
          </w:tcPr>
          <w:p w14:paraId="31AA2919"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3199C631" w14:textId="77777777" w:rsidR="007F1FED" w:rsidRPr="00FD2FA7" w:rsidRDefault="007F1FED" w:rsidP="007F1FED">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229426792"/>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735518D2" w14:textId="77777777" w:rsidR="007F1FED" w:rsidRPr="00FD2FA7" w:rsidRDefault="007F1FED" w:rsidP="007F1FED">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536658455"/>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178EA167" w14:textId="77777777" w:rsidR="005E6B6C" w:rsidRPr="00FD2FA7" w:rsidRDefault="005E6B6C" w:rsidP="00314577">
            <w:pPr>
              <w:tabs>
                <w:tab w:val="left" w:pos="2751"/>
              </w:tabs>
              <w:ind w:left="57"/>
              <w:rPr>
                <w:rFonts w:ascii="Verdana" w:hAnsi="Verdana"/>
                <w:b/>
                <w:color w:val="0A548B"/>
                <w:sz w:val="22"/>
                <w:szCs w:val="22"/>
              </w:rPr>
            </w:pPr>
          </w:p>
          <w:p w14:paraId="187388C7" w14:textId="4A1EB83C"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details of your insurances already in place]</w:t>
            </w:r>
          </w:p>
          <w:p w14:paraId="0DE233A2" w14:textId="77777777" w:rsidR="005E6B6C" w:rsidRPr="00FD2FA7" w:rsidRDefault="005E6B6C" w:rsidP="00314577">
            <w:pPr>
              <w:tabs>
                <w:tab w:val="left" w:pos="2751"/>
              </w:tabs>
              <w:ind w:left="57"/>
              <w:rPr>
                <w:rFonts w:ascii="Verdana" w:hAnsi="Verdana"/>
                <w:b/>
                <w:color w:val="0A548B"/>
                <w:sz w:val="22"/>
                <w:szCs w:val="22"/>
              </w:rPr>
            </w:pPr>
          </w:p>
          <w:p w14:paraId="24D48FC5"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details of your insurances which would be obtained following contract award (including information on how you will obtain this insurance – e.g. a quote)]</w:t>
            </w:r>
          </w:p>
          <w:p w14:paraId="4954FC85" w14:textId="77777777" w:rsidR="00B16C61" w:rsidRPr="00FD2FA7" w:rsidRDefault="00B16C61" w:rsidP="00314577">
            <w:pPr>
              <w:tabs>
                <w:tab w:val="left" w:pos="2751"/>
              </w:tabs>
              <w:ind w:left="57"/>
              <w:rPr>
                <w:rFonts w:ascii="Verdana" w:hAnsi="Verdana"/>
                <w:b/>
                <w:color w:val="0A548B"/>
                <w:sz w:val="22"/>
                <w:szCs w:val="22"/>
              </w:rPr>
            </w:pPr>
          </w:p>
          <w:p w14:paraId="2352F411" w14:textId="4CB25AA1" w:rsidR="00B16C61" w:rsidRPr="00FD2FA7" w:rsidRDefault="00B16C61" w:rsidP="00314577">
            <w:pPr>
              <w:tabs>
                <w:tab w:val="left" w:pos="2751"/>
              </w:tabs>
              <w:ind w:left="57"/>
              <w:rPr>
                <w:rFonts w:ascii="Verdana" w:hAnsi="Verdana"/>
                <w:b/>
                <w:color w:val="0A548B"/>
                <w:sz w:val="22"/>
                <w:szCs w:val="22"/>
              </w:rPr>
            </w:pPr>
          </w:p>
        </w:tc>
      </w:tr>
      <w:tr w:rsidR="00314577" w:rsidRPr="00FD2FA7" w14:paraId="1AF7197C" w14:textId="77777777" w:rsidTr="17D2101A">
        <w:trPr>
          <w:cantSplit/>
          <w:trHeight w:val="113"/>
        </w:trPr>
        <w:tc>
          <w:tcPr>
            <w:tcW w:w="10196" w:type="dxa"/>
            <w:gridSpan w:val="2"/>
            <w:shd w:val="clear" w:color="auto" w:fill="E5F1FF"/>
            <w:hideMark/>
          </w:tcPr>
          <w:p w14:paraId="39916C5E"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Legal capacity</w:t>
            </w:r>
          </w:p>
        </w:tc>
      </w:tr>
      <w:tr w:rsidR="00314577" w:rsidRPr="00FD2FA7" w14:paraId="67C2371B" w14:textId="77777777" w:rsidTr="17D2101A">
        <w:trPr>
          <w:cantSplit/>
          <w:trHeight w:val="113"/>
        </w:trPr>
        <w:tc>
          <w:tcPr>
            <w:tcW w:w="687" w:type="dxa"/>
          </w:tcPr>
          <w:p w14:paraId="14995A87" w14:textId="77777777" w:rsidR="00314577" w:rsidRPr="00FD2FA7" w:rsidRDefault="00314577" w:rsidP="00C56676">
            <w:pPr>
              <w:tabs>
                <w:tab w:val="left" w:pos="2751"/>
              </w:tabs>
              <w:ind w:left="720"/>
              <w:rPr>
                <w:rFonts w:ascii="Verdana" w:hAnsi="Verdana"/>
                <w:color w:val="0A548B"/>
                <w:sz w:val="22"/>
                <w:szCs w:val="22"/>
              </w:rPr>
            </w:pPr>
          </w:p>
        </w:tc>
        <w:tc>
          <w:tcPr>
            <w:tcW w:w="9509" w:type="dxa"/>
            <w:hideMark/>
          </w:tcPr>
          <w:p w14:paraId="66445D75" w14:textId="360488B7" w:rsidR="00314577" w:rsidRPr="00FD2FA7" w:rsidRDefault="00314577" w:rsidP="006F1F43">
            <w:pPr>
              <w:tabs>
                <w:tab w:val="left" w:pos="2751"/>
              </w:tabs>
              <w:rPr>
                <w:rFonts w:ascii="Verdana" w:hAnsi="Verdana"/>
                <w:color w:val="0A548B"/>
                <w:sz w:val="22"/>
                <w:szCs w:val="22"/>
                <w:u w:val="single"/>
              </w:rPr>
            </w:pPr>
            <w:r w:rsidRPr="00FD2FA7">
              <w:rPr>
                <w:rFonts w:ascii="Verdana" w:hAnsi="Verdana"/>
                <w:b/>
                <w:color w:val="0A548B"/>
                <w:sz w:val="22"/>
                <w:szCs w:val="22"/>
              </w:rPr>
              <w:t>Legal Capacity Conditions of Participation</w:t>
            </w:r>
          </w:p>
        </w:tc>
      </w:tr>
      <w:tr w:rsidR="00314577" w:rsidRPr="00FD2FA7" w14:paraId="5E93555F" w14:textId="77777777" w:rsidTr="17D2101A">
        <w:trPr>
          <w:cantSplit/>
          <w:trHeight w:val="113"/>
        </w:trPr>
        <w:tc>
          <w:tcPr>
            <w:tcW w:w="687" w:type="dxa"/>
            <w:vMerge w:val="restart"/>
          </w:tcPr>
          <w:p w14:paraId="5CEE2E79" w14:textId="77777777" w:rsidR="00314577" w:rsidRPr="00FD2FA7" w:rsidRDefault="00314577" w:rsidP="00052BC0">
            <w:pPr>
              <w:numPr>
                <w:ilvl w:val="0"/>
                <w:numId w:val="50"/>
              </w:numPr>
              <w:tabs>
                <w:tab w:val="left" w:pos="2751"/>
              </w:tabs>
              <w:rPr>
                <w:rFonts w:ascii="Verdana" w:hAnsi="Verdana"/>
                <w:color w:val="0A548B"/>
                <w:sz w:val="22"/>
                <w:szCs w:val="22"/>
              </w:rPr>
            </w:pPr>
          </w:p>
        </w:tc>
        <w:tc>
          <w:tcPr>
            <w:tcW w:w="9509" w:type="dxa"/>
            <w:hideMark/>
          </w:tcPr>
          <w:p w14:paraId="3879BDC9"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31729C17"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14DAF08E" w14:textId="77777777" w:rsidR="00314577" w:rsidRPr="00FD2FA7" w:rsidRDefault="00314577" w:rsidP="00314577">
            <w:pPr>
              <w:numPr>
                <w:ilvl w:val="0"/>
                <w:numId w:val="34"/>
              </w:numPr>
              <w:tabs>
                <w:tab w:val="left" w:pos="2751"/>
              </w:tabs>
              <w:rPr>
                <w:rFonts w:ascii="Verdana" w:hAnsi="Verdana"/>
                <w:color w:val="0A548B"/>
                <w:sz w:val="22"/>
                <w:szCs w:val="22"/>
              </w:rPr>
            </w:pPr>
            <w:r w:rsidRPr="00FD2FA7">
              <w:rPr>
                <w:rFonts w:ascii="Verdana" w:hAnsi="Verdana"/>
                <w:color w:val="0A548B"/>
                <w:sz w:val="22"/>
                <w:szCs w:val="22"/>
              </w:rPr>
              <w:t>to ensure ongoing confidentiality, integrity, availability and resilience of processing systems and services</w:t>
            </w:r>
          </w:p>
          <w:p w14:paraId="2E4B3507" w14:textId="77777777" w:rsidR="00314577" w:rsidRPr="00FD2FA7" w:rsidRDefault="00314577" w:rsidP="00314577">
            <w:pPr>
              <w:numPr>
                <w:ilvl w:val="0"/>
                <w:numId w:val="34"/>
              </w:numPr>
              <w:tabs>
                <w:tab w:val="left" w:pos="2751"/>
              </w:tabs>
              <w:rPr>
                <w:rFonts w:ascii="Verdana" w:hAnsi="Verdana"/>
                <w:color w:val="0A548B"/>
                <w:sz w:val="22"/>
                <w:szCs w:val="22"/>
              </w:rPr>
            </w:pPr>
            <w:r w:rsidRPr="00FD2FA7">
              <w:rPr>
                <w:rFonts w:ascii="Verdana" w:hAnsi="Verdana"/>
                <w:color w:val="0A548B"/>
                <w:sz w:val="22"/>
                <w:szCs w:val="22"/>
              </w:rPr>
              <w:t>to comply with the rights of data subjects in respect of receiving privacy information, and access, rectification, deletion and portability of personal data</w:t>
            </w:r>
          </w:p>
          <w:p w14:paraId="163E2549" w14:textId="77777777" w:rsidR="00314577" w:rsidRPr="00FD2FA7" w:rsidRDefault="00314577" w:rsidP="00314577">
            <w:pPr>
              <w:numPr>
                <w:ilvl w:val="0"/>
                <w:numId w:val="34"/>
              </w:numPr>
              <w:tabs>
                <w:tab w:val="left" w:pos="2751"/>
              </w:tabs>
              <w:rPr>
                <w:rFonts w:ascii="Verdana" w:hAnsi="Verdana"/>
                <w:color w:val="0A548B"/>
                <w:sz w:val="22"/>
                <w:szCs w:val="22"/>
              </w:rPr>
            </w:pPr>
            <w:r w:rsidRPr="00FD2FA7">
              <w:rPr>
                <w:rFonts w:ascii="Verdana" w:hAnsi="Verdana"/>
                <w:color w:val="0A548B"/>
                <w:sz w:val="22"/>
                <w:szCs w:val="22"/>
              </w:rPr>
              <w:t>to ensure that any consent based processing meets standards of active, informed consent, and that such consents are recorded and auditable</w:t>
            </w:r>
          </w:p>
          <w:p w14:paraId="69292FE4" w14:textId="77777777" w:rsidR="00314577" w:rsidRPr="00FD2FA7" w:rsidRDefault="00314577" w:rsidP="00314577">
            <w:pPr>
              <w:numPr>
                <w:ilvl w:val="0"/>
                <w:numId w:val="34"/>
              </w:numPr>
              <w:tabs>
                <w:tab w:val="left" w:pos="2751"/>
              </w:tabs>
              <w:rPr>
                <w:rFonts w:ascii="Verdana" w:hAnsi="Verdana"/>
                <w:color w:val="0A548B"/>
                <w:sz w:val="22"/>
                <w:szCs w:val="22"/>
              </w:rPr>
            </w:pPr>
            <w:r w:rsidRPr="00FD2FA7">
              <w:rPr>
                <w:rFonts w:ascii="Verdana" w:hAnsi="Verdana"/>
                <w:color w:val="0A548B"/>
                <w:sz w:val="22"/>
                <w:szCs w:val="22"/>
              </w:rPr>
              <w:t>to ensure legal safeguards are in place to legitimise transfers of personal data outside the UK (if such transfers will take place)</w:t>
            </w:r>
          </w:p>
          <w:p w14:paraId="6C1F3DE1" w14:textId="77777777" w:rsidR="00314577" w:rsidRPr="00FD2FA7" w:rsidRDefault="00314577" w:rsidP="00314577">
            <w:pPr>
              <w:numPr>
                <w:ilvl w:val="0"/>
                <w:numId w:val="34"/>
              </w:numPr>
              <w:tabs>
                <w:tab w:val="left" w:pos="2751"/>
              </w:tabs>
              <w:rPr>
                <w:rFonts w:ascii="Verdana" w:hAnsi="Verdana"/>
                <w:color w:val="0A548B"/>
                <w:sz w:val="22"/>
                <w:szCs w:val="22"/>
              </w:rPr>
            </w:pPr>
            <w:r w:rsidRPr="00FD2FA7">
              <w:rPr>
                <w:rFonts w:ascii="Verdana" w:hAnsi="Verdana"/>
                <w:color w:val="0A548B"/>
                <w:sz w:val="22"/>
                <w:szCs w:val="22"/>
              </w:rPr>
              <w:t xml:space="preserve">to maintain records of personal data processing activities </w:t>
            </w:r>
          </w:p>
          <w:p w14:paraId="0595CAD7" w14:textId="77777777" w:rsidR="00314577" w:rsidRPr="00FD2FA7" w:rsidRDefault="00314577" w:rsidP="00314577">
            <w:pPr>
              <w:numPr>
                <w:ilvl w:val="0"/>
                <w:numId w:val="34"/>
              </w:numPr>
              <w:tabs>
                <w:tab w:val="left" w:pos="2751"/>
              </w:tabs>
              <w:rPr>
                <w:rFonts w:ascii="Verdana" w:hAnsi="Verdana"/>
                <w:color w:val="0A548B"/>
                <w:sz w:val="22"/>
                <w:szCs w:val="22"/>
              </w:rPr>
            </w:pPr>
            <w:r w:rsidRPr="00FD2FA7">
              <w:rPr>
                <w:rFonts w:ascii="Verdana" w:hAnsi="Verdana"/>
                <w:color w:val="0A548B"/>
                <w:sz w:val="22"/>
                <w:szCs w:val="22"/>
              </w:rPr>
              <w:t>to regularly test, assess and evaluate the effectiveness of the above measures</w:t>
            </w:r>
          </w:p>
        </w:tc>
      </w:tr>
      <w:tr w:rsidR="00314577" w:rsidRPr="00FD2FA7" w14:paraId="414516B8" w14:textId="77777777" w:rsidTr="17D2101A">
        <w:trPr>
          <w:cantSplit/>
          <w:trHeight w:val="113"/>
        </w:trPr>
        <w:tc>
          <w:tcPr>
            <w:tcW w:w="687" w:type="dxa"/>
            <w:vMerge/>
            <w:vAlign w:val="center"/>
            <w:hideMark/>
          </w:tcPr>
          <w:p w14:paraId="553F115A" w14:textId="77777777" w:rsidR="00314577" w:rsidRPr="00FD2FA7" w:rsidRDefault="00314577" w:rsidP="00314577">
            <w:pPr>
              <w:tabs>
                <w:tab w:val="left" w:pos="2751"/>
              </w:tabs>
              <w:ind w:left="57"/>
              <w:rPr>
                <w:rFonts w:ascii="Verdana" w:hAnsi="Verdana"/>
                <w:color w:val="0A548B"/>
                <w:sz w:val="22"/>
                <w:szCs w:val="22"/>
              </w:rPr>
            </w:pPr>
          </w:p>
        </w:tc>
        <w:tc>
          <w:tcPr>
            <w:tcW w:w="9509" w:type="dxa"/>
            <w:hideMark/>
          </w:tcPr>
          <w:p w14:paraId="6C767C5A" w14:textId="77777777" w:rsidR="00067806" w:rsidRPr="00FD2FA7" w:rsidRDefault="00067806" w:rsidP="00067806">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601870645"/>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188D8561" w14:textId="77777777" w:rsidR="00067806" w:rsidRPr="00FD2FA7" w:rsidRDefault="00067806" w:rsidP="00067806">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771733793"/>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2FBB0232" w14:textId="77777777" w:rsidR="0002382F" w:rsidRPr="00FD2FA7" w:rsidRDefault="0002382F" w:rsidP="00314577">
            <w:pPr>
              <w:tabs>
                <w:tab w:val="left" w:pos="2751"/>
              </w:tabs>
              <w:ind w:left="57"/>
              <w:rPr>
                <w:rFonts w:ascii="Verdana" w:hAnsi="Verdana"/>
                <w:b/>
                <w:color w:val="0A548B"/>
                <w:sz w:val="22"/>
                <w:szCs w:val="22"/>
              </w:rPr>
            </w:pPr>
          </w:p>
          <w:p w14:paraId="7C150175"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information]</w:t>
            </w:r>
          </w:p>
          <w:p w14:paraId="1D612872" w14:textId="77777777" w:rsidR="0002382F" w:rsidRPr="00FD2FA7" w:rsidRDefault="0002382F" w:rsidP="00314577">
            <w:pPr>
              <w:tabs>
                <w:tab w:val="left" w:pos="2751"/>
              </w:tabs>
              <w:ind w:left="57"/>
              <w:rPr>
                <w:rFonts w:ascii="Verdana" w:hAnsi="Verdana"/>
                <w:b/>
                <w:color w:val="0A548B"/>
                <w:sz w:val="22"/>
                <w:szCs w:val="22"/>
              </w:rPr>
            </w:pPr>
          </w:p>
          <w:p w14:paraId="44DA94EF" w14:textId="77777777" w:rsidR="008A3A1C" w:rsidRPr="00FD2FA7" w:rsidRDefault="008A3A1C" w:rsidP="00314577">
            <w:pPr>
              <w:tabs>
                <w:tab w:val="left" w:pos="2751"/>
              </w:tabs>
              <w:ind w:left="57"/>
              <w:rPr>
                <w:rFonts w:ascii="Verdana" w:hAnsi="Verdana"/>
                <w:b/>
                <w:color w:val="0A548B"/>
                <w:sz w:val="22"/>
                <w:szCs w:val="22"/>
              </w:rPr>
            </w:pPr>
          </w:p>
          <w:p w14:paraId="370124DC" w14:textId="77777777" w:rsidR="008A3A1C" w:rsidRPr="00FD2FA7" w:rsidRDefault="008A3A1C" w:rsidP="00314577">
            <w:pPr>
              <w:tabs>
                <w:tab w:val="left" w:pos="2751"/>
              </w:tabs>
              <w:ind w:left="57"/>
              <w:rPr>
                <w:rFonts w:ascii="Verdana" w:hAnsi="Verdana"/>
                <w:b/>
                <w:color w:val="0A548B"/>
                <w:sz w:val="22"/>
                <w:szCs w:val="22"/>
              </w:rPr>
            </w:pPr>
          </w:p>
          <w:p w14:paraId="2EC37A87" w14:textId="77777777" w:rsidR="008A3A1C" w:rsidRPr="00FD2FA7" w:rsidRDefault="008A3A1C" w:rsidP="00314577">
            <w:pPr>
              <w:tabs>
                <w:tab w:val="left" w:pos="2751"/>
              </w:tabs>
              <w:ind w:left="57"/>
              <w:rPr>
                <w:rFonts w:ascii="Verdana" w:hAnsi="Verdana"/>
                <w:b/>
                <w:color w:val="0A548B"/>
                <w:sz w:val="22"/>
                <w:szCs w:val="22"/>
              </w:rPr>
            </w:pPr>
          </w:p>
          <w:p w14:paraId="18DDA129" w14:textId="77777777" w:rsidR="008A3A1C" w:rsidRPr="00FD2FA7" w:rsidRDefault="008A3A1C" w:rsidP="00314577">
            <w:pPr>
              <w:tabs>
                <w:tab w:val="left" w:pos="2751"/>
              </w:tabs>
              <w:ind w:left="57"/>
              <w:rPr>
                <w:rFonts w:ascii="Verdana" w:hAnsi="Verdana"/>
                <w:b/>
                <w:color w:val="0A548B"/>
                <w:sz w:val="22"/>
                <w:szCs w:val="22"/>
              </w:rPr>
            </w:pPr>
          </w:p>
          <w:p w14:paraId="3AB75A1C" w14:textId="77777777" w:rsidR="008A3A1C" w:rsidRPr="00FD2FA7" w:rsidRDefault="008A3A1C" w:rsidP="00314577">
            <w:pPr>
              <w:tabs>
                <w:tab w:val="left" w:pos="2751"/>
              </w:tabs>
              <w:ind w:left="57"/>
              <w:rPr>
                <w:rFonts w:ascii="Verdana" w:hAnsi="Verdana"/>
                <w:b/>
                <w:color w:val="0A548B"/>
                <w:sz w:val="22"/>
                <w:szCs w:val="22"/>
              </w:rPr>
            </w:pPr>
          </w:p>
          <w:p w14:paraId="60C8CEFE" w14:textId="77777777" w:rsidR="008A3A1C" w:rsidRPr="00FD2FA7" w:rsidRDefault="008A3A1C" w:rsidP="00314577">
            <w:pPr>
              <w:tabs>
                <w:tab w:val="left" w:pos="2751"/>
              </w:tabs>
              <w:ind w:left="57"/>
              <w:rPr>
                <w:rFonts w:ascii="Verdana" w:hAnsi="Verdana"/>
                <w:b/>
                <w:color w:val="0A548B"/>
                <w:sz w:val="22"/>
                <w:szCs w:val="22"/>
              </w:rPr>
            </w:pPr>
          </w:p>
          <w:p w14:paraId="2403B965" w14:textId="77777777" w:rsidR="008A3A1C" w:rsidRPr="00FD2FA7" w:rsidRDefault="008A3A1C" w:rsidP="00314577">
            <w:pPr>
              <w:tabs>
                <w:tab w:val="left" w:pos="2751"/>
              </w:tabs>
              <w:ind w:left="57"/>
              <w:rPr>
                <w:rFonts w:ascii="Verdana" w:hAnsi="Verdana"/>
                <w:b/>
                <w:color w:val="0A548B"/>
                <w:sz w:val="22"/>
                <w:szCs w:val="22"/>
              </w:rPr>
            </w:pPr>
          </w:p>
          <w:p w14:paraId="7E7494EE" w14:textId="77777777" w:rsidR="008A3A1C" w:rsidRPr="00FD2FA7" w:rsidRDefault="008A3A1C" w:rsidP="00314577">
            <w:pPr>
              <w:tabs>
                <w:tab w:val="left" w:pos="2751"/>
              </w:tabs>
              <w:ind w:left="57"/>
              <w:rPr>
                <w:rFonts w:ascii="Verdana" w:hAnsi="Verdana"/>
                <w:b/>
                <w:color w:val="0A548B"/>
                <w:sz w:val="22"/>
                <w:szCs w:val="22"/>
              </w:rPr>
            </w:pPr>
          </w:p>
          <w:p w14:paraId="63002542" w14:textId="77777777" w:rsidR="008A3A1C" w:rsidRPr="00FD2FA7" w:rsidRDefault="008A3A1C" w:rsidP="00314577">
            <w:pPr>
              <w:tabs>
                <w:tab w:val="left" w:pos="2751"/>
              </w:tabs>
              <w:ind w:left="57"/>
              <w:rPr>
                <w:rFonts w:ascii="Verdana" w:hAnsi="Verdana"/>
                <w:b/>
                <w:color w:val="0A548B"/>
                <w:sz w:val="22"/>
                <w:szCs w:val="22"/>
              </w:rPr>
            </w:pPr>
          </w:p>
          <w:p w14:paraId="54CEEBC5" w14:textId="77777777" w:rsidR="008A3A1C" w:rsidRPr="00FD2FA7" w:rsidRDefault="008A3A1C" w:rsidP="00314577">
            <w:pPr>
              <w:tabs>
                <w:tab w:val="left" w:pos="2751"/>
              </w:tabs>
              <w:ind w:left="57"/>
              <w:rPr>
                <w:rFonts w:ascii="Verdana" w:hAnsi="Verdana"/>
                <w:b/>
                <w:color w:val="0A548B"/>
                <w:sz w:val="22"/>
                <w:szCs w:val="22"/>
              </w:rPr>
            </w:pPr>
          </w:p>
          <w:p w14:paraId="0879BC9A" w14:textId="1624A89E" w:rsidR="008A3A1C" w:rsidRPr="00FD2FA7" w:rsidRDefault="008A3A1C" w:rsidP="00314577">
            <w:pPr>
              <w:tabs>
                <w:tab w:val="left" w:pos="2751"/>
              </w:tabs>
              <w:ind w:left="57"/>
              <w:rPr>
                <w:rFonts w:ascii="Verdana" w:hAnsi="Verdana"/>
                <w:b/>
                <w:color w:val="0A548B"/>
                <w:sz w:val="22"/>
                <w:szCs w:val="22"/>
              </w:rPr>
            </w:pPr>
          </w:p>
        </w:tc>
      </w:tr>
      <w:tr w:rsidR="00314577" w:rsidRPr="00FD2FA7" w14:paraId="2215BBDD" w14:textId="77777777" w:rsidTr="17D2101A">
        <w:trPr>
          <w:cantSplit/>
          <w:trHeight w:val="113"/>
        </w:trPr>
        <w:tc>
          <w:tcPr>
            <w:tcW w:w="10196" w:type="dxa"/>
            <w:gridSpan w:val="2"/>
            <w:shd w:val="clear" w:color="auto" w:fill="E5F1FF"/>
            <w:hideMark/>
          </w:tcPr>
          <w:p w14:paraId="12856238" w14:textId="4B8A19B5"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Technical ability</w:t>
            </w:r>
          </w:p>
        </w:tc>
      </w:tr>
      <w:tr w:rsidR="00314577" w:rsidRPr="00FD2FA7" w14:paraId="2C5DF247" w14:textId="77777777" w:rsidTr="17D2101A">
        <w:trPr>
          <w:cantSplit/>
          <w:trHeight w:val="113"/>
        </w:trPr>
        <w:tc>
          <w:tcPr>
            <w:tcW w:w="687" w:type="dxa"/>
            <w:vMerge w:val="restart"/>
          </w:tcPr>
          <w:p w14:paraId="36D4C5A2" w14:textId="77777777" w:rsidR="00314577" w:rsidRPr="00FD2FA7" w:rsidRDefault="00314577" w:rsidP="00052BC0">
            <w:pPr>
              <w:numPr>
                <w:ilvl w:val="0"/>
                <w:numId w:val="50"/>
              </w:numPr>
              <w:tabs>
                <w:tab w:val="left" w:pos="2751"/>
              </w:tabs>
              <w:rPr>
                <w:rFonts w:ascii="Verdana" w:hAnsi="Verdana"/>
                <w:color w:val="0A548B"/>
                <w:sz w:val="22"/>
                <w:szCs w:val="22"/>
              </w:rPr>
            </w:pPr>
          </w:p>
        </w:tc>
        <w:tc>
          <w:tcPr>
            <w:tcW w:w="9509" w:type="dxa"/>
            <w:hideMark/>
          </w:tcPr>
          <w:p w14:paraId="1BAEA21C" w14:textId="77777777" w:rsidR="00314577" w:rsidRPr="00FD2FA7" w:rsidRDefault="00314577" w:rsidP="00314577">
            <w:pPr>
              <w:tabs>
                <w:tab w:val="left" w:pos="2751"/>
              </w:tabs>
              <w:ind w:left="57"/>
              <w:rPr>
                <w:rFonts w:ascii="Verdana" w:hAnsi="Verdana"/>
                <w:b/>
                <w:bCs/>
                <w:color w:val="0A548B"/>
                <w:sz w:val="22"/>
                <w:szCs w:val="22"/>
              </w:rPr>
            </w:pPr>
            <w:r w:rsidRPr="00FD2FA7">
              <w:rPr>
                <w:rFonts w:ascii="Verdana" w:hAnsi="Verdana"/>
                <w:b/>
                <w:bCs/>
                <w:color w:val="0A548B"/>
                <w:sz w:val="22"/>
                <w:szCs w:val="22"/>
              </w:rPr>
              <w:t>Relevant experience and contract examples</w:t>
            </w:r>
          </w:p>
          <w:p w14:paraId="158DBFE0" w14:textId="77777777" w:rsidR="00314577" w:rsidRPr="00FD2FA7" w:rsidRDefault="00314577" w:rsidP="00314577">
            <w:pPr>
              <w:tabs>
                <w:tab w:val="left" w:pos="2751"/>
              </w:tabs>
              <w:ind w:left="57"/>
              <w:rPr>
                <w:rFonts w:ascii="Verdana" w:hAnsi="Verdana"/>
                <w:iCs/>
                <w:color w:val="0A548B"/>
                <w:sz w:val="22"/>
                <w:szCs w:val="22"/>
              </w:rPr>
            </w:pPr>
            <w:r w:rsidRPr="00FD2FA7">
              <w:rPr>
                <w:rFonts w:ascii="Verdana" w:hAnsi="Verdana"/>
                <w:color w:val="0A548B"/>
                <w:sz w:val="22"/>
                <w:szCs w:val="22"/>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FD2FA7">
              <w:rPr>
                <w:rFonts w:ascii="Verdana" w:hAnsi="Verdana"/>
                <w:iCs/>
                <w:color w:val="0A548B"/>
                <w:sz w:val="22"/>
                <w:szCs w:val="22"/>
              </w:rPr>
              <w:t xml:space="preserve">may include samples of grant-funded work). </w:t>
            </w:r>
          </w:p>
          <w:p w14:paraId="7A06B496" w14:textId="77777777" w:rsidR="00314577" w:rsidRPr="00FD2FA7" w:rsidRDefault="00314577" w:rsidP="00314577">
            <w:pPr>
              <w:tabs>
                <w:tab w:val="left" w:pos="2751"/>
              </w:tabs>
              <w:ind w:left="57"/>
              <w:rPr>
                <w:rFonts w:ascii="Verdana" w:hAnsi="Verdana"/>
                <w:iCs/>
                <w:color w:val="0A548B"/>
                <w:sz w:val="22"/>
                <w:szCs w:val="22"/>
              </w:rPr>
            </w:pPr>
            <w:r w:rsidRPr="00FD2FA7">
              <w:rPr>
                <w:rFonts w:ascii="Verdana" w:hAnsi="Verdana"/>
                <w:iCs/>
                <w:color w:val="0A548B"/>
                <w:sz w:val="22"/>
                <w:szCs w:val="22"/>
              </w:rPr>
              <w:t>Where this procurement is for goods or services, the examples must be from the past three years.</w:t>
            </w:r>
          </w:p>
          <w:p w14:paraId="6E4AD1E1"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The named contact provided should be able to provide written evidence to confirm the accuracy of the information provided.</w:t>
            </w:r>
          </w:p>
          <w:p w14:paraId="47629A73"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For consortium bids, or where you have indicated that you are relying on an associated person to meet the technical ability, you should provide relevant examples of where the associated person has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2CCC1568" w14:textId="77777777" w:rsidR="00314577" w:rsidRPr="00FD2FA7" w:rsidRDefault="00314577" w:rsidP="00314577">
            <w:pPr>
              <w:tabs>
                <w:tab w:val="left" w:pos="2751"/>
              </w:tabs>
              <w:ind w:left="57"/>
              <w:rPr>
                <w:rFonts w:ascii="Verdana" w:hAnsi="Verdana"/>
                <w:iCs/>
                <w:color w:val="0A548B"/>
                <w:sz w:val="22"/>
                <w:szCs w:val="22"/>
              </w:rPr>
            </w:pPr>
            <w:r w:rsidRPr="00FD2FA7">
              <w:rPr>
                <w:rFonts w:ascii="Verdana" w:hAnsi="Verdana"/>
                <w:iCs/>
                <w:color w:val="0A548B"/>
                <w:sz w:val="22"/>
                <w:szCs w:val="22"/>
              </w:rPr>
              <w:t>If you cannot provide at least one example of previous contracts, please provide an explanation for this and how you meet the conditions of participation relating to technical ability.</w:t>
            </w:r>
          </w:p>
        </w:tc>
      </w:tr>
      <w:tr w:rsidR="00314577" w:rsidRPr="00FD2FA7" w14:paraId="0BB78F6F" w14:textId="77777777" w:rsidTr="17D2101A">
        <w:trPr>
          <w:cantSplit/>
          <w:trHeight w:val="113"/>
        </w:trPr>
        <w:tc>
          <w:tcPr>
            <w:tcW w:w="687" w:type="dxa"/>
            <w:vMerge/>
            <w:vAlign w:val="center"/>
            <w:hideMark/>
          </w:tcPr>
          <w:p w14:paraId="2B2449D0" w14:textId="77777777" w:rsidR="00314577" w:rsidRPr="00FD2FA7" w:rsidRDefault="00314577" w:rsidP="00314577">
            <w:pPr>
              <w:tabs>
                <w:tab w:val="left" w:pos="2751"/>
              </w:tabs>
              <w:ind w:left="57"/>
              <w:rPr>
                <w:rFonts w:ascii="Verdana" w:hAnsi="Verdana"/>
                <w:color w:val="0A548B"/>
                <w:sz w:val="22"/>
                <w:szCs w:val="22"/>
              </w:rPr>
            </w:pPr>
          </w:p>
        </w:tc>
        <w:tc>
          <w:tcPr>
            <w:tcW w:w="9509" w:type="dxa"/>
          </w:tcPr>
          <w:p w14:paraId="2A3076FF"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information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406"/>
              <w:gridCol w:w="2361"/>
              <w:gridCol w:w="2361"/>
              <w:gridCol w:w="2361"/>
            </w:tblGrid>
            <w:tr w:rsidR="00314577" w:rsidRPr="00FD2FA7" w14:paraId="0B7C1519" w14:textId="77777777" w:rsidTr="009701DD">
              <w:tc>
                <w:tcPr>
                  <w:tcW w:w="2263" w:type="dxa"/>
                  <w:shd w:val="clear" w:color="auto" w:fill="EFEFEF"/>
                  <w:tcMar>
                    <w:top w:w="100" w:type="dxa"/>
                    <w:left w:w="100" w:type="dxa"/>
                    <w:bottom w:w="100" w:type="dxa"/>
                    <w:right w:w="100" w:type="dxa"/>
                  </w:tcMar>
                </w:tcPr>
                <w:p w14:paraId="2051E496" w14:textId="77777777" w:rsidR="00314577" w:rsidRPr="00FD2FA7" w:rsidRDefault="00314577" w:rsidP="00314577">
                  <w:pPr>
                    <w:tabs>
                      <w:tab w:val="left" w:pos="2751"/>
                    </w:tabs>
                    <w:ind w:left="57"/>
                    <w:rPr>
                      <w:rFonts w:ascii="Verdana" w:hAnsi="Verdana"/>
                      <w:b/>
                      <w:color w:val="0A548B"/>
                      <w:sz w:val="22"/>
                      <w:szCs w:val="22"/>
                    </w:rPr>
                  </w:pPr>
                </w:p>
              </w:tc>
              <w:tc>
                <w:tcPr>
                  <w:tcW w:w="2219" w:type="dxa"/>
                  <w:shd w:val="clear" w:color="auto" w:fill="EFEFEF"/>
                  <w:tcMar>
                    <w:top w:w="100" w:type="dxa"/>
                    <w:left w:w="100" w:type="dxa"/>
                    <w:bottom w:w="100" w:type="dxa"/>
                    <w:right w:w="100" w:type="dxa"/>
                  </w:tcMar>
                  <w:hideMark/>
                </w:tcPr>
                <w:p w14:paraId="00BB2111"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Contract 1</w:t>
                  </w:r>
                </w:p>
              </w:tc>
              <w:tc>
                <w:tcPr>
                  <w:tcW w:w="2219" w:type="dxa"/>
                  <w:shd w:val="clear" w:color="auto" w:fill="EFEFEF"/>
                  <w:tcMar>
                    <w:top w:w="100" w:type="dxa"/>
                    <w:left w:w="100" w:type="dxa"/>
                    <w:bottom w:w="100" w:type="dxa"/>
                    <w:right w:w="100" w:type="dxa"/>
                  </w:tcMar>
                  <w:hideMark/>
                </w:tcPr>
                <w:p w14:paraId="25F04319"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Contract 2</w:t>
                  </w:r>
                </w:p>
              </w:tc>
              <w:tc>
                <w:tcPr>
                  <w:tcW w:w="2219" w:type="dxa"/>
                  <w:shd w:val="clear" w:color="auto" w:fill="EFEFEF"/>
                  <w:tcMar>
                    <w:top w:w="100" w:type="dxa"/>
                    <w:left w:w="100" w:type="dxa"/>
                    <w:bottom w:w="100" w:type="dxa"/>
                    <w:right w:w="100" w:type="dxa"/>
                  </w:tcMar>
                  <w:hideMark/>
                </w:tcPr>
                <w:p w14:paraId="0D4AD939"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Contract 3</w:t>
                  </w:r>
                </w:p>
              </w:tc>
            </w:tr>
            <w:tr w:rsidR="00314577" w:rsidRPr="00FD2FA7" w14:paraId="6D9A6ABC" w14:textId="77777777" w:rsidTr="009701DD">
              <w:tc>
                <w:tcPr>
                  <w:tcW w:w="2263" w:type="dxa"/>
                  <w:shd w:val="clear" w:color="auto" w:fill="EFEFEF"/>
                  <w:tcMar>
                    <w:top w:w="100" w:type="dxa"/>
                    <w:left w:w="100" w:type="dxa"/>
                    <w:bottom w:w="100" w:type="dxa"/>
                    <w:right w:w="100" w:type="dxa"/>
                  </w:tcMar>
                  <w:hideMark/>
                </w:tcPr>
                <w:p w14:paraId="32421073"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Name of customer</w:t>
                  </w:r>
                </w:p>
                <w:p w14:paraId="2B7DDBFD"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organisation who</w:t>
                  </w:r>
                </w:p>
                <w:p w14:paraId="166D50B1"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signed the contract</w:t>
                  </w:r>
                </w:p>
              </w:tc>
              <w:tc>
                <w:tcPr>
                  <w:tcW w:w="2219" w:type="dxa"/>
                  <w:tcMar>
                    <w:top w:w="100" w:type="dxa"/>
                    <w:left w:w="100" w:type="dxa"/>
                    <w:bottom w:w="100" w:type="dxa"/>
                    <w:right w:w="100" w:type="dxa"/>
                  </w:tcMar>
                </w:tcPr>
                <w:p w14:paraId="7ABD54FA"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4C71E5A1"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48833BD0"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2987A2AF" w14:textId="77777777" w:rsidTr="009701DD">
              <w:tc>
                <w:tcPr>
                  <w:tcW w:w="2263" w:type="dxa"/>
                  <w:shd w:val="clear" w:color="auto" w:fill="EFEFEF"/>
                  <w:tcMar>
                    <w:top w:w="100" w:type="dxa"/>
                    <w:left w:w="100" w:type="dxa"/>
                    <w:bottom w:w="100" w:type="dxa"/>
                    <w:right w:w="100" w:type="dxa"/>
                  </w:tcMar>
                  <w:hideMark/>
                </w:tcPr>
                <w:p w14:paraId="57FD95C6"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Name of supplier</w:t>
                  </w:r>
                </w:p>
                <w:p w14:paraId="3667A0ED"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who signed the</w:t>
                  </w:r>
                </w:p>
                <w:p w14:paraId="40956F53"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contract</w:t>
                  </w:r>
                </w:p>
              </w:tc>
              <w:tc>
                <w:tcPr>
                  <w:tcW w:w="2219" w:type="dxa"/>
                  <w:tcMar>
                    <w:top w:w="100" w:type="dxa"/>
                    <w:left w:w="100" w:type="dxa"/>
                    <w:bottom w:w="100" w:type="dxa"/>
                    <w:right w:w="100" w:type="dxa"/>
                  </w:tcMar>
                </w:tcPr>
                <w:p w14:paraId="3FDCAB14" w14:textId="77777777" w:rsidR="00314577" w:rsidRPr="00FD2FA7" w:rsidRDefault="00314577" w:rsidP="00314577">
                  <w:pPr>
                    <w:tabs>
                      <w:tab w:val="left" w:pos="2751"/>
                    </w:tabs>
                    <w:ind w:left="57"/>
                    <w:rPr>
                      <w:rFonts w:ascii="Verdana" w:hAnsi="Verdana"/>
                      <w:color w:val="0A548B"/>
                      <w:sz w:val="22"/>
                      <w:szCs w:val="22"/>
                    </w:rPr>
                  </w:pPr>
                </w:p>
              </w:tc>
              <w:tc>
                <w:tcPr>
                  <w:tcW w:w="2219" w:type="dxa"/>
                  <w:tcMar>
                    <w:top w:w="100" w:type="dxa"/>
                    <w:left w:w="100" w:type="dxa"/>
                    <w:bottom w:w="100" w:type="dxa"/>
                    <w:right w:w="100" w:type="dxa"/>
                  </w:tcMar>
                </w:tcPr>
                <w:p w14:paraId="0F9BF5A3"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6D2B19BF"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0D1C9E8C" w14:textId="77777777" w:rsidTr="009701DD">
              <w:tc>
                <w:tcPr>
                  <w:tcW w:w="2263" w:type="dxa"/>
                  <w:shd w:val="clear" w:color="auto" w:fill="EFEFEF"/>
                  <w:tcMar>
                    <w:top w:w="100" w:type="dxa"/>
                    <w:left w:w="100" w:type="dxa"/>
                    <w:bottom w:w="100" w:type="dxa"/>
                    <w:right w:w="100" w:type="dxa"/>
                  </w:tcMar>
                  <w:hideMark/>
                </w:tcPr>
                <w:p w14:paraId="5378D56F"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Point of contact in</w:t>
                  </w:r>
                </w:p>
                <w:p w14:paraId="5DA0F690"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the customer’s</w:t>
                  </w:r>
                </w:p>
                <w:p w14:paraId="031FDA18"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organisation</w:t>
                  </w:r>
                </w:p>
              </w:tc>
              <w:tc>
                <w:tcPr>
                  <w:tcW w:w="2219" w:type="dxa"/>
                  <w:tcMar>
                    <w:top w:w="100" w:type="dxa"/>
                    <w:left w:w="100" w:type="dxa"/>
                    <w:bottom w:w="100" w:type="dxa"/>
                    <w:right w:w="100" w:type="dxa"/>
                  </w:tcMar>
                </w:tcPr>
                <w:p w14:paraId="77FE6DC8"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76C69228"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3AE20D14"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4B089FDB" w14:textId="77777777" w:rsidTr="009701DD">
              <w:tc>
                <w:tcPr>
                  <w:tcW w:w="2263" w:type="dxa"/>
                  <w:shd w:val="clear" w:color="auto" w:fill="EFEFEF"/>
                  <w:tcMar>
                    <w:top w:w="100" w:type="dxa"/>
                    <w:left w:w="100" w:type="dxa"/>
                    <w:bottom w:w="100" w:type="dxa"/>
                    <w:right w:w="100" w:type="dxa"/>
                  </w:tcMar>
                  <w:hideMark/>
                </w:tcPr>
                <w:p w14:paraId="1DFB1204"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Position in the</w:t>
                  </w:r>
                </w:p>
                <w:p w14:paraId="43EEDCEC"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customer’s</w:t>
                  </w:r>
                </w:p>
                <w:p w14:paraId="3D9E2FCA"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organisation</w:t>
                  </w:r>
                </w:p>
              </w:tc>
              <w:tc>
                <w:tcPr>
                  <w:tcW w:w="2219" w:type="dxa"/>
                  <w:tcMar>
                    <w:top w:w="100" w:type="dxa"/>
                    <w:left w:w="100" w:type="dxa"/>
                    <w:bottom w:w="100" w:type="dxa"/>
                    <w:right w:w="100" w:type="dxa"/>
                  </w:tcMar>
                </w:tcPr>
                <w:p w14:paraId="789C1AFE"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17C46E79"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65CED685"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6EF92CF1" w14:textId="77777777" w:rsidTr="009701DD">
              <w:tc>
                <w:tcPr>
                  <w:tcW w:w="2263" w:type="dxa"/>
                  <w:shd w:val="clear" w:color="auto" w:fill="EFEFEF"/>
                  <w:tcMar>
                    <w:top w:w="100" w:type="dxa"/>
                    <w:left w:w="100" w:type="dxa"/>
                    <w:bottom w:w="100" w:type="dxa"/>
                    <w:right w:w="100" w:type="dxa"/>
                  </w:tcMar>
                  <w:hideMark/>
                </w:tcPr>
                <w:p w14:paraId="24E971D9"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Email address</w:t>
                  </w:r>
                </w:p>
              </w:tc>
              <w:tc>
                <w:tcPr>
                  <w:tcW w:w="2219" w:type="dxa"/>
                  <w:tcMar>
                    <w:top w:w="100" w:type="dxa"/>
                    <w:left w:w="100" w:type="dxa"/>
                    <w:bottom w:w="100" w:type="dxa"/>
                    <w:right w:w="100" w:type="dxa"/>
                  </w:tcMar>
                </w:tcPr>
                <w:p w14:paraId="2AC14AC7"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545E8FEE"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4AC47CEB"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15F942D4" w14:textId="77777777" w:rsidTr="009701DD">
              <w:tc>
                <w:tcPr>
                  <w:tcW w:w="2263" w:type="dxa"/>
                  <w:shd w:val="clear" w:color="auto" w:fill="EFEFEF"/>
                  <w:tcMar>
                    <w:top w:w="100" w:type="dxa"/>
                    <w:left w:w="100" w:type="dxa"/>
                    <w:bottom w:w="100" w:type="dxa"/>
                    <w:right w:w="100" w:type="dxa"/>
                  </w:tcMar>
                  <w:hideMark/>
                </w:tcPr>
                <w:p w14:paraId="683E1721"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Description of</w:t>
                  </w:r>
                </w:p>
                <w:p w14:paraId="310A3750"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contract</w:t>
                  </w:r>
                </w:p>
              </w:tc>
              <w:tc>
                <w:tcPr>
                  <w:tcW w:w="2219" w:type="dxa"/>
                  <w:tcMar>
                    <w:top w:w="100" w:type="dxa"/>
                    <w:left w:w="100" w:type="dxa"/>
                    <w:bottom w:w="100" w:type="dxa"/>
                    <w:right w:w="100" w:type="dxa"/>
                  </w:tcMar>
                </w:tcPr>
                <w:p w14:paraId="6FF8C83C"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36268D46"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00068A6E"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6A49BBDF" w14:textId="77777777" w:rsidTr="009701DD">
              <w:tc>
                <w:tcPr>
                  <w:tcW w:w="2263" w:type="dxa"/>
                  <w:shd w:val="clear" w:color="auto" w:fill="EFEFEF"/>
                  <w:tcMar>
                    <w:top w:w="100" w:type="dxa"/>
                    <w:left w:w="100" w:type="dxa"/>
                    <w:bottom w:w="100" w:type="dxa"/>
                    <w:right w:w="100" w:type="dxa"/>
                  </w:tcMar>
                  <w:hideMark/>
                </w:tcPr>
                <w:p w14:paraId="16858095"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Contract start date</w:t>
                  </w:r>
                </w:p>
              </w:tc>
              <w:tc>
                <w:tcPr>
                  <w:tcW w:w="2219" w:type="dxa"/>
                  <w:tcMar>
                    <w:top w:w="100" w:type="dxa"/>
                    <w:left w:w="100" w:type="dxa"/>
                    <w:bottom w:w="100" w:type="dxa"/>
                    <w:right w:w="100" w:type="dxa"/>
                  </w:tcMar>
                </w:tcPr>
                <w:p w14:paraId="1AA292CA"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69E61BAD"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3BC0B0C1"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5C9F3DA7" w14:textId="77777777" w:rsidTr="009701DD">
              <w:tc>
                <w:tcPr>
                  <w:tcW w:w="2263" w:type="dxa"/>
                  <w:shd w:val="clear" w:color="auto" w:fill="EFEFEF"/>
                  <w:tcMar>
                    <w:top w:w="100" w:type="dxa"/>
                    <w:left w:w="100" w:type="dxa"/>
                    <w:bottom w:w="100" w:type="dxa"/>
                    <w:right w:w="100" w:type="dxa"/>
                  </w:tcMar>
                  <w:hideMark/>
                </w:tcPr>
                <w:p w14:paraId="29B93919"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Contract completion date</w:t>
                  </w:r>
                </w:p>
              </w:tc>
              <w:tc>
                <w:tcPr>
                  <w:tcW w:w="2219" w:type="dxa"/>
                  <w:tcMar>
                    <w:top w:w="100" w:type="dxa"/>
                    <w:left w:w="100" w:type="dxa"/>
                    <w:bottom w:w="100" w:type="dxa"/>
                    <w:right w:w="100" w:type="dxa"/>
                  </w:tcMar>
                </w:tcPr>
                <w:p w14:paraId="41D03AD1"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6C6D2962"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32D97D0E"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137553FE" w14:textId="77777777" w:rsidTr="009701DD">
              <w:tc>
                <w:tcPr>
                  <w:tcW w:w="2263" w:type="dxa"/>
                  <w:shd w:val="clear" w:color="auto" w:fill="EFEFEF"/>
                  <w:tcMar>
                    <w:top w:w="100" w:type="dxa"/>
                    <w:left w:w="100" w:type="dxa"/>
                    <w:bottom w:w="100" w:type="dxa"/>
                    <w:right w:w="100" w:type="dxa"/>
                  </w:tcMar>
                  <w:hideMark/>
                </w:tcPr>
                <w:p w14:paraId="640D1904"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Estimated contract</w:t>
                  </w:r>
                </w:p>
                <w:p w14:paraId="65859720"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value</w:t>
                  </w:r>
                </w:p>
              </w:tc>
              <w:tc>
                <w:tcPr>
                  <w:tcW w:w="2219" w:type="dxa"/>
                  <w:tcMar>
                    <w:top w:w="100" w:type="dxa"/>
                    <w:left w:w="100" w:type="dxa"/>
                    <w:bottom w:w="100" w:type="dxa"/>
                    <w:right w:w="100" w:type="dxa"/>
                  </w:tcMar>
                </w:tcPr>
                <w:p w14:paraId="51039D50"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12B6D51D" w14:textId="77777777" w:rsidR="00314577" w:rsidRPr="00FD2FA7" w:rsidRDefault="00314577" w:rsidP="00314577">
                  <w:pPr>
                    <w:tabs>
                      <w:tab w:val="left" w:pos="2751"/>
                    </w:tabs>
                    <w:ind w:left="57"/>
                    <w:rPr>
                      <w:rFonts w:ascii="Verdana" w:hAnsi="Verdana"/>
                      <w:b/>
                      <w:color w:val="0A548B"/>
                      <w:sz w:val="22"/>
                      <w:szCs w:val="22"/>
                    </w:rPr>
                  </w:pPr>
                </w:p>
              </w:tc>
              <w:tc>
                <w:tcPr>
                  <w:tcW w:w="2219" w:type="dxa"/>
                  <w:tcMar>
                    <w:top w:w="100" w:type="dxa"/>
                    <w:left w:w="100" w:type="dxa"/>
                    <w:bottom w:w="100" w:type="dxa"/>
                    <w:right w:w="100" w:type="dxa"/>
                  </w:tcMar>
                </w:tcPr>
                <w:p w14:paraId="0B1A8537" w14:textId="77777777" w:rsidR="00314577" w:rsidRPr="00FD2FA7" w:rsidRDefault="00314577" w:rsidP="00314577">
                  <w:pPr>
                    <w:tabs>
                      <w:tab w:val="left" w:pos="2751"/>
                    </w:tabs>
                    <w:ind w:left="57"/>
                    <w:rPr>
                      <w:rFonts w:ascii="Verdana" w:hAnsi="Verdana"/>
                      <w:b/>
                      <w:color w:val="0A548B"/>
                      <w:sz w:val="22"/>
                      <w:szCs w:val="22"/>
                    </w:rPr>
                  </w:pPr>
                </w:p>
              </w:tc>
            </w:tr>
          </w:tbl>
          <w:p w14:paraId="1723F5EB" w14:textId="77777777" w:rsidR="00314577" w:rsidRPr="00FD2FA7" w:rsidRDefault="00314577" w:rsidP="00314577">
            <w:pPr>
              <w:tabs>
                <w:tab w:val="left" w:pos="2751"/>
              </w:tabs>
              <w:ind w:left="57"/>
              <w:rPr>
                <w:rFonts w:ascii="Verdana" w:hAnsi="Verdana"/>
                <w:b/>
                <w:color w:val="0A548B"/>
                <w:sz w:val="22"/>
                <w:szCs w:val="22"/>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314577" w:rsidRPr="00FD2FA7" w14:paraId="19933F56" w14:textId="77777777">
              <w:tc>
                <w:tcPr>
                  <w:tcW w:w="892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99DE627" w14:textId="77777777" w:rsidR="00314577" w:rsidRPr="00FD2FA7" w:rsidRDefault="00314577" w:rsidP="00314577">
                  <w:pPr>
                    <w:tabs>
                      <w:tab w:val="left" w:pos="2751"/>
                    </w:tabs>
                    <w:ind w:left="57"/>
                    <w:rPr>
                      <w:rFonts w:ascii="Verdana" w:hAnsi="Verdana"/>
                      <w:b/>
                      <w:iCs/>
                      <w:color w:val="0A548B"/>
                      <w:sz w:val="22"/>
                      <w:szCs w:val="22"/>
                    </w:rPr>
                  </w:pPr>
                  <w:r w:rsidRPr="00FD2FA7">
                    <w:rPr>
                      <w:rFonts w:ascii="Verdana" w:hAnsi="Verdana"/>
                      <w:b/>
                      <w:iCs/>
                      <w:color w:val="0A548B"/>
                      <w:sz w:val="22"/>
                      <w:szCs w:val="22"/>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40F17F90" w14:textId="77777777" w:rsidR="00314577" w:rsidRPr="00FD2FA7" w:rsidRDefault="00314577" w:rsidP="00314577">
            <w:pPr>
              <w:tabs>
                <w:tab w:val="left" w:pos="2751"/>
              </w:tabs>
              <w:ind w:left="57"/>
              <w:rPr>
                <w:rFonts w:ascii="Verdana" w:hAnsi="Verdana"/>
                <w:b/>
                <w:color w:val="0A548B"/>
                <w:sz w:val="22"/>
                <w:szCs w:val="22"/>
              </w:rPr>
            </w:pPr>
          </w:p>
        </w:tc>
      </w:tr>
      <w:tr w:rsidR="00314577" w:rsidRPr="00FD2FA7" w14:paraId="1337F744" w14:textId="77777777" w:rsidTr="17D2101A">
        <w:trPr>
          <w:cantSplit/>
          <w:trHeight w:val="113"/>
        </w:trPr>
        <w:tc>
          <w:tcPr>
            <w:tcW w:w="687" w:type="dxa"/>
            <w:vMerge w:val="restart"/>
          </w:tcPr>
          <w:p w14:paraId="1C0639D1" w14:textId="77777777" w:rsidR="00314577" w:rsidRPr="00FD2FA7" w:rsidRDefault="00314577" w:rsidP="00052BC0">
            <w:pPr>
              <w:numPr>
                <w:ilvl w:val="0"/>
                <w:numId w:val="50"/>
              </w:numPr>
              <w:tabs>
                <w:tab w:val="left" w:pos="2751"/>
              </w:tabs>
              <w:rPr>
                <w:rFonts w:ascii="Verdana" w:hAnsi="Verdana"/>
                <w:color w:val="0A548B"/>
                <w:sz w:val="22"/>
                <w:szCs w:val="22"/>
              </w:rPr>
            </w:pPr>
          </w:p>
        </w:tc>
        <w:tc>
          <w:tcPr>
            <w:tcW w:w="9509" w:type="dxa"/>
            <w:shd w:val="clear" w:color="auto" w:fill="FFFFFF" w:themeFill="background2"/>
            <w:hideMark/>
          </w:tcPr>
          <w:p w14:paraId="35E4CC03"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Experience of sub-contractor management</w:t>
            </w:r>
          </w:p>
          <w:p w14:paraId="257354B3"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5485270D" w14:textId="77777777" w:rsidR="00314577" w:rsidRPr="00FD2FA7" w:rsidRDefault="00314577" w:rsidP="00314577">
            <w:pPr>
              <w:tabs>
                <w:tab w:val="left" w:pos="2751"/>
              </w:tabs>
              <w:ind w:left="57"/>
              <w:rPr>
                <w:rFonts w:ascii="Verdana" w:hAnsi="Verdana"/>
                <w:color w:val="0A548B"/>
                <w:sz w:val="22"/>
                <w:szCs w:val="22"/>
              </w:rPr>
            </w:pPr>
            <w:r w:rsidRPr="00FD2FA7">
              <w:rPr>
                <w:rFonts w:ascii="Verdana" w:hAnsi="Verdana"/>
                <w:color w:val="0A548B"/>
                <w:sz w:val="22"/>
                <w:szCs w:val="22"/>
              </w:rPr>
              <w:t>The description should include the procedures you use to ensure performance of the contract.</w:t>
            </w:r>
          </w:p>
        </w:tc>
      </w:tr>
      <w:tr w:rsidR="00314577" w:rsidRPr="00FD2FA7" w14:paraId="2E2C509A" w14:textId="77777777" w:rsidTr="17D2101A">
        <w:trPr>
          <w:cantSplit/>
          <w:trHeight w:val="113"/>
        </w:trPr>
        <w:tc>
          <w:tcPr>
            <w:tcW w:w="687" w:type="dxa"/>
            <w:vMerge/>
            <w:vAlign w:val="center"/>
            <w:hideMark/>
          </w:tcPr>
          <w:p w14:paraId="6515A180" w14:textId="77777777" w:rsidR="00314577" w:rsidRPr="00FD2FA7" w:rsidRDefault="00314577" w:rsidP="00314577">
            <w:pPr>
              <w:tabs>
                <w:tab w:val="left" w:pos="2751"/>
              </w:tabs>
              <w:ind w:left="57"/>
              <w:rPr>
                <w:rFonts w:ascii="Verdana" w:hAnsi="Verdana"/>
                <w:color w:val="0A548B"/>
                <w:sz w:val="22"/>
                <w:szCs w:val="22"/>
              </w:rPr>
            </w:pPr>
          </w:p>
        </w:tc>
        <w:tc>
          <w:tcPr>
            <w:tcW w:w="9509" w:type="dxa"/>
            <w:shd w:val="clear" w:color="auto" w:fill="FFFFFF" w:themeFill="background2"/>
            <w:hideMark/>
          </w:tcPr>
          <w:p w14:paraId="05D31965"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[Insert information]</w:t>
            </w:r>
          </w:p>
          <w:p w14:paraId="09E19561" w14:textId="77777777" w:rsidR="003F2D50" w:rsidRPr="00FD2FA7" w:rsidRDefault="003F2D50" w:rsidP="00314577">
            <w:pPr>
              <w:tabs>
                <w:tab w:val="left" w:pos="2751"/>
              </w:tabs>
              <w:ind w:left="57"/>
              <w:rPr>
                <w:rFonts w:ascii="Verdana" w:hAnsi="Verdana"/>
                <w:b/>
                <w:color w:val="0A548B"/>
                <w:sz w:val="22"/>
                <w:szCs w:val="22"/>
              </w:rPr>
            </w:pPr>
          </w:p>
        </w:tc>
      </w:tr>
      <w:tr w:rsidR="00314577" w:rsidRPr="00FD2FA7" w14:paraId="5EB3F857" w14:textId="77777777" w:rsidTr="17D2101A">
        <w:trPr>
          <w:cantSplit/>
          <w:trHeight w:val="113"/>
        </w:trPr>
        <w:tc>
          <w:tcPr>
            <w:tcW w:w="687" w:type="dxa"/>
            <w:vMerge w:val="restart"/>
          </w:tcPr>
          <w:p w14:paraId="751CFDC8" w14:textId="77777777" w:rsidR="00314577" w:rsidRPr="00FD2FA7" w:rsidRDefault="00314577" w:rsidP="00052BC0">
            <w:pPr>
              <w:numPr>
                <w:ilvl w:val="0"/>
                <w:numId w:val="50"/>
              </w:numPr>
              <w:tabs>
                <w:tab w:val="left" w:pos="2751"/>
              </w:tabs>
              <w:rPr>
                <w:rFonts w:ascii="Verdana" w:hAnsi="Verdana"/>
                <w:color w:val="0A548B"/>
                <w:sz w:val="22"/>
                <w:szCs w:val="22"/>
              </w:rPr>
            </w:pPr>
          </w:p>
        </w:tc>
        <w:tc>
          <w:tcPr>
            <w:tcW w:w="9509" w:type="dxa"/>
            <w:shd w:val="clear" w:color="auto" w:fill="FFFFFF" w:themeFill="background2"/>
            <w:hideMark/>
          </w:tcPr>
          <w:p w14:paraId="7440D9B0" w14:textId="77777777" w:rsidR="00314577" w:rsidRPr="00FD2FA7" w:rsidRDefault="00314577" w:rsidP="00314577">
            <w:pPr>
              <w:tabs>
                <w:tab w:val="left" w:pos="2751"/>
              </w:tabs>
              <w:ind w:left="57"/>
              <w:rPr>
                <w:rFonts w:ascii="Verdana" w:hAnsi="Verdana"/>
                <w:b/>
                <w:color w:val="0A548B"/>
                <w:sz w:val="22"/>
                <w:szCs w:val="22"/>
              </w:rPr>
            </w:pPr>
            <w:r w:rsidRPr="00FD2FA7">
              <w:rPr>
                <w:rFonts w:ascii="Verdana" w:hAnsi="Verdana"/>
                <w:b/>
                <w:color w:val="0A548B"/>
                <w:sz w:val="22"/>
                <w:szCs w:val="22"/>
              </w:rPr>
              <w:t>Organisational standards</w:t>
            </w:r>
          </w:p>
          <w:p w14:paraId="3C9D6C0C" w14:textId="77777777" w:rsidR="00D302DE" w:rsidRPr="00FD2FA7" w:rsidRDefault="00D302DE" w:rsidP="00314577">
            <w:pPr>
              <w:tabs>
                <w:tab w:val="left" w:pos="2751"/>
              </w:tabs>
              <w:ind w:left="57"/>
              <w:rPr>
                <w:rFonts w:ascii="Verdana" w:hAnsi="Verdana"/>
                <w:b/>
                <w:color w:val="0A548B"/>
                <w:sz w:val="22"/>
                <w:szCs w:val="22"/>
              </w:rPr>
            </w:pPr>
          </w:p>
          <w:p w14:paraId="76EC34D6" w14:textId="73504341" w:rsidR="00314577" w:rsidRPr="00FD2FA7" w:rsidRDefault="1406DF6B" w:rsidP="7E95903C">
            <w:pPr>
              <w:tabs>
                <w:tab w:val="left" w:pos="2751"/>
              </w:tabs>
              <w:spacing w:line="259" w:lineRule="auto"/>
              <w:ind w:left="57"/>
              <w:rPr>
                <w:rFonts w:ascii="Verdana" w:hAnsi="Verdana"/>
                <w:color w:val="0A548B"/>
                <w:sz w:val="22"/>
                <w:szCs w:val="22"/>
              </w:rPr>
            </w:pPr>
            <w:r w:rsidRPr="00FD2FA7">
              <w:rPr>
                <w:rFonts w:ascii="Verdana" w:hAnsi="Verdana"/>
                <w:b/>
                <w:bCs/>
                <w:color w:val="0A548B"/>
                <w:sz w:val="22"/>
                <w:szCs w:val="22"/>
              </w:rPr>
              <w:t>Not used</w:t>
            </w:r>
            <w:r w:rsidRPr="00FD2FA7">
              <w:rPr>
                <w:rFonts w:ascii="Verdana" w:hAnsi="Verdana"/>
                <w:color w:val="0A548B"/>
                <w:sz w:val="22"/>
                <w:szCs w:val="22"/>
              </w:rPr>
              <w:t xml:space="preserve"> – see individual questions below</w:t>
            </w:r>
          </w:p>
        </w:tc>
      </w:tr>
      <w:tr w:rsidR="00314577" w:rsidRPr="00FD2FA7" w14:paraId="2E1C89B5" w14:textId="77777777" w:rsidTr="17D2101A">
        <w:trPr>
          <w:cantSplit/>
          <w:trHeight w:val="113"/>
        </w:trPr>
        <w:tc>
          <w:tcPr>
            <w:tcW w:w="687" w:type="dxa"/>
            <w:vMerge/>
            <w:vAlign w:val="center"/>
            <w:hideMark/>
          </w:tcPr>
          <w:p w14:paraId="394B1286" w14:textId="77777777" w:rsidR="00314577" w:rsidRPr="00FD2FA7" w:rsidRDefault="00314577" w:rsidP="00314577">
            <w:pPr>
              <w:tabs>
                <w:tab w:val="left" w:pos="2751"/>
              </w:tabs>
              <w:ind w:left="57"/>
              <w:rPr>
                <w:rFonts w:ascii="Verdana" w:hAnsi="Verdana"/>
                <w:color w:val="0A548B"/>
                <w:sz w:val="22"/>
                <w:szCs w:val="22"/>
              </w:rPr>
            </w:pPr>
          </w:p>
        </w:tc>
        <w:tc>
          <w:tcPr>
            <w:tcW w:w="9509" w:type="dxa"/>
            <w:shd w:val="clear" w:color="auto" w:fill="FFFFFF" w:themeFill="background2"/>
            <w:hideMark/>
          </w:tcPr>
          <w:p w14:paraId="10126E42" w14:textId="2EF155B3" w:rsidR="00314577" w:rsidRPr="00FD2FA7" w:rsidRDefault="1406DF6B" w:rsidP="00314577">
            <w:pPr>
              <w:tabs>
                <w:tab w:val="left" w:pos="2751"/>
              </w:tabs>
              <w:ind w:left="57"/>
              <w:rPr>
                <w:rFonts w:ascii="Verdana" w:hAnsi="Verdana"/>
                <w:b/>
                <w:color w:val="0A548B"/>
                <w:sz w:val="22"/>
                <w:szCs w:val="22"/>
              </w:rPr>
            </w:pPr>
            <w:r w:rsidRPr="00FD2FA7">
              <w:rPr>
                <w:rFonts w:ascii="Verdana" w:hAnsi="Verdana"/>
                <w:b/>
                <w:bCs/>
                <w:color w:val="0A548B"/>
                <w:sz w:val="22"/>
                <w:szCs w:val="22"/>
              </w:rPr>
              <w:t>-</w:t>
            </w:r>
          </w:p>
        </w:tc>
      </w:tr>
      <w:tr w:rsidR="007E3307" w:rsidRPr="00FD2FA7" w14:paraId="233775DC" w14:textId="77777777" w:rsidTr="17D2101A">
        <w:trPr>
          <w:cantSplit/>
          <w:trHeight w:val="113"/>
        </w:trPr>
        <w:tc>
          <w:tcPr>
            <w:tcW w:w="687" w:type="dxa"/>
            <w:vAlign w:val="center"/>
          </w:tcPr>
          <w:p w14:paraId="5BE7B317" w14:textId="4936ED93" w:rsidR="007E3307" w:rsidRPr="00FD2FA7" w:rsidRDefault="007E3307" w:rsidP="003F2D50">
            <w:pPr>
              <w:pStyle w:val="ListParagraph"/>
              <w:numPr>
                <w:ilvl w:val="0"/>
                <w:numId w:val="50"/>
              </w:numPr>
              <w:tabs>
                <w:tab w:val="left" w:pos="2751"/>
              </w:tabs>
              <w:rPr>
                <w:rFonts w:ascii="Verdana" w:hAnsi="Verdana"/>
                <w:color w:val="0A548B"/>
                <w:sz w:val="22"/>
                <w:szCs w:val="22"/>
              </w:rPr>
            </w:pPr>
          </w:p>
        </w:tc>
        <w:tc>
          <w:tcPr>
            <w:tcW w:w="9509" w:type="dxa"/>
            <w:shd w:val="clear" w:color="auto" w:fill="FFFFFF" w:themeFill="background2"/>
          </w:tcPr>
          <w:p w14:paraId="188989AA" w14:textId="77777777" w:rsidR="007E3307" w:rsidRPr="00FD2FA7" w:rsidRDefault="007E3307" w:rsidP="00314577">
            <w:pPr>
              <w:tabs>
                <w:tab w:val="left" w:pos="2751"/>
              </w:tabs>
              <w:ind w:left="57"/>
              <w:rPr>
                <w:rFonts w:ascii="Verdana" w:hAnsi="Verdana"/>
                <w:b/>
                <w:bCs/>
                <w:color w:val="0A548B"/>
                <w:sz w:val="22"/>
                <w:szCs w:val="22"/>
              </w:rPr>
            </w:pPr>
            <w:r w:rsidRPr="00FD2FA7">
              <w:rPr>
                <w:rFonts w:ascii="Verdana" w:hAnsi="Verdana"/>
                <w:b/>
                <w:bCs/>
                <w:color w:val="0A548B"/>
                <w:sz w:val="22"/>
                <w:szCs w:val="22"/>
              </w:rPr>
              <w:t>Environment and Sustainability</w:t>
            </w:r>
          </w:p>
          <w:p w14:paraId="0FF9C494" w14:textId="77777777" w:rsidR="007E3307" w:rsidRPr="00FD2FA7" w:rsidRDefault="007E3307" w:rsidP="00314577">
            <w:pPr>
              <w:tabs>
                <w:tab w:val="left" w:pos="2751"/>
              </w:tabs>
              <w:ind w:left="57"/>
              <w:rPr>
                <w:rFonts w:ascii="Verdana" w:hAnsi="Verdana"/>
                <w:b/>
                <w:bCs/>
                <w:color w:val="0A548B"/>
                <w:sz w:val="22"/>
                <w:szCs w:val="22"/>
              </w:rPr>
            </w:pPr>
          </w:p>
          <w:p w14:paraId="0BB78AAE" w14:textId="77777777" w:rsidR="007E3307" w:rsidRPr="00FD2FA7" w:rsidRDefault="006D2F5E" w:rsidP="00314577">
            <w:pPr>
              <w:tabs>
                <w:tab w:val="left" w:pos="2751"/>
              </w:tabs>
              <w:ind w:left="57"/>
              <w:rPr>
                <w:rFonts w:ascii="Verdana" w:eastAsia="MS Mincho" w:hAnsi="Verdana" w:cstheme="minorHAnsi"/>
                <w:color w:val="0A548B"/>
              </w:rPr>
            </w:pPr>
            <w:r w:rsidRPr="00FD2FA7">
              <w:rPr>
                <w:rFonts w:ascii="Verdana" w:eastAsia="MS Mincho" w:hAnsi="Verdana" w:cstheme="minorHAnsi"/>
                <w:color w:val="0A548B"/>
              </w:rPr>
              <w:t xml:space="preserve">Please confirm that your organisation </w:t>
            </w:r>
            <w:r w:rsidR="007609A3" w:rsidRPr="00FD2FA7">
              <w:rPr>
                <w:rFonts w:ascii="Verdana" w:eastAsia="MS Mincho" w:hAnsi="Verdana" w:cstheme="minorHAnsi"/>
                <w:color w:val="0A548B"/>
              </w:rPr>
              <w:t>has</w:t>
            </w:r>
            <w:r w:rsidRPr="00FD2FA7">
              <w:rPr>
                <w:rFonts w:ascii="Verdana" w:eastAsia="MS Mincho" w:hAnsi="Verdana" w:cstheme="minorHAnsi"/>
                <w:color w:val="0A548B"/>
              </w:rPr>
              <w:t xml:space="preserve"> a current Environmental Policy which adheres to current legislation</w:t>
            </w:r>
            <w:r w:rsidR="0014677C" w:rsidRPr="00FD2FA7">
              <w:rPr>
                <w:rFonts w:ascii="Verdana" w:eastAsia="MS Mincho" w:hAnsi="Verdana" w:cstheme="minorHAnsi"/>
                <w:color w:val="0A548B"/>
              </w:rPr>
              <w:t>.</w:t>
            </w:r>
          </w:p>
          <w:p w14:paraId="629325A3" w14:textId="77777777" w:rsidR="0014677C" w:rsidRPr="00FD2FA7" w:rsidRDefault="0014677C" w:rsidP="00314577">
            <w:pPr>
              <w:tabs>
                <w:tab w:val="left" w:pos="2751"/>
              </w:tabs>
              <w:ind w:left="57"/>
              <w:rPr>
                <w:rFonts w:ascii="Verdana" w:eastAsia="MS Mincho" w:hAnsi="Verdana" w:cstheme="minorHAnsi"/>
                <w:color w:val="0A548B"/>
              </w:rPr>
            </w:pPr>
          </w:p>
          <w:p w14:paraId="62CE664D" w14:textId="44313487" w:rsidR="0014677C" w:rsidRPr="00FD2FA7" w:rsidRDefault="0014677C" w:rsidP="00052BC0">
            <w:pPr>
              <w:tabs>
                <w:tab w:val="left" w:pos="2751"/>
              </w:tabs>
              <w:rPr>
                <w:rFonts w:ascii="Verdana" w:hAnsi="Verdana"/>
                <w:b/>
                <w:bCs/>
                <w:color w:val="0A548B"/>
                <w:sz w:val="22"/>
                <w:szCs w:val="22"/>
              </w:rPr>
            </w:pPr>
          </w:p>
        </w:tc>
      </w:tr>
      <w:tr w:rsidR="0014677C" w:rsidRPr="00FD2FA7" w14:paraId="481CFBA5" w14:textId="77777777" w:rsidTr="17D2101A">
        <w:trPr>
          <w:cantSplit/>
          <w:trHeight w:val="113"/>
        </w:trPr>
        <w:tc>
          <w:tcPr>
            <w:tcW w:w="687" w:type="dxa"/>
            <w:vAlign w:val="center"/>
          </w:tcPr>
          <w:p w14:paraId="1A86D63F" w14:textId="77777777" w:rsidR="0014677C" w:rsidRPr="00FD2FA7" w:rsidRDefault="0014677C" w:rsidP="00314577">
            <w:pPr>
              <w:tabs>
                <w:tab w:val="left" w:pos="2751"/>
              </w:tabs>
              <w:ind w:left="57"/>
              <w:rPr>
                <w:rFonts w:ascii="Verdana" w:hAnsi="Verdana"/>
                <w:color w:val="0A548B"/>
                <w:sz w:val="22"/>
                <w:szCs w:val="22"/>
              </w:rPr>
            </w:pPr>
          </w:p>
        </w:tc>
        <w:tc>
          <w:tcPr>
            <w:tcW w:w="9509" w:type="dxa"/>
            <w:shd w:val="clear" w:color="auto" w:fill="FFFFFF" w:themeFill="background2"/>
          </w:tcPr>
          <w:p w14:paraId="5BD50026" w14:textId="77777777" w:rsidR="003705B3" w:rsidRPr="00FD2FA7" w:rsidRDefault="003705B3" w:rsidP="003705B3">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402413695"/>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15738BA6" w14:textId="77777777" w:rsidR="003705B3" w:rsidRPr="00FD2FA7" w:rsidRDefault="003705B3" w:rsidP="003705B3">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203442642"/>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41D5F4CC" w14:textId="77777777" w:rsidR="0014677C" w:rsidRPr="00FD2FA7" w:rsidRDefault="0014677C" w:rsidP="00314577">
            <w:pPr>
              <w:tabs>
                <w:tab w:val="left" w:pos="2751"/>
              </w:tabs>
              <w:ind w:left="57"/>
              <w:rPr>
                <w:rFonts w:ascii="Verdana" w:hAnsi="Verdana"/>
                <w:b/>
                <w:bCs/>
                <w:color w:val="0A548B"/>
                <w:sz w:val="22"/>
                <w:szCs w:val="22"/>
              </w:rPr>
            </w:pPr>
          </w:p>
        </w:tc>
      </w:tr>
      <w:tr w:rsidR="00314577" w:rsidRPr="00FD2FA7" w14:paraId="3FA365F4" w14:textId="77777777" w:rsidTr="17D2101A">
        <w:trPr>
          <w:cantSplit/>
          <w:trHeight w:val="113"/>
        </w:trPr>
        <w:tc>
          <w:tcPr>
            <w:tcW w:w="687" w:type="dxa"/>
          </w:tcPr>
          <w:p w14:paraId="17DBB348" w14:textId="77777777" w:rsidR="00314577" w:rsidRPr="00FD2FA7" w:rsidRDefault="00314577" w:rsidP="003F2D50">
            <w:pPr>
              <w:numPr>
                <w:ilvl w:val="0"/>
                <w:numId w:val="48"/>
              </w:numPr>
              <w:tabs>
                <w:tab w:val="left" w:pos="2751"/>
              </w:tabs>
              <w:rPr>
                <w:rFonts w:ascii="Verdana" w:hAnsi="Verdana"/>
                <w:color w:val="0A548B"/>
                <w:sz w:val="22"/>
                <w:szCs w:val="22"/>
              </w:rPr>
            </w:pPr>
          </w:p>
        </w:tc>
        <w:tc>
          <w:tcPr>
            <w:tcW w:w="9509" w:type="dxa"/>
            <w:shd w:val="clear" w:color="auto" w:fill="FFFFFF" w:themeFill="background2"/>
            <w:hideMark/>
          </w:tcPr>
          <w:p w14:paraId="6279926B" w14:textId="77777777" w:rsidR="00314577" w:rsidRPr="00FD2FA7" w:rsidRDefault="00314577" w:rsidP="00314577">
            <w:pPr>
              <w:tabs>
                <w:tab w:val="left" w:pos="2751"/>
              </w:tabs>
              <w:ind w:left="57"/>
              <w:rPr>
                <w:rFonts w:ascii="Verdana" w:hAnsi="Verdana"/>
                <w:b/>
                <w:bCs/>
                <w:color w:val="0A548B"/>
                <w:sz w:val="22"/>
                <w:szCs w:val="22"/>
              </w:rPr>
            </w:pPr>
            <w:r w:rsidRPr="00FD2FA7">
              <w:rPr>
                <w:rFonts w:ascii="Verdana" w:hAnsi="Verdana"/>
                <w:b/>
                <w:bCs/>
                <w:color w:val="0A548B"/>
                <w:sz w:val="22"/>
                <w:szCs w:val="22"/>
              </w:rPr>
              <w:t>Health and safety</w:t>
            </w:r>
          </w:p>
          <w:p w14:paraId="46960195" w14:textId="77777777" w:rsidR="00AB5CFF" w:rsidRPr="00FD2FA7" w:rsidRDefault="00AB5CFF" w:rsidP="00314577">
            <w:pPr>
              <w:tabs>
                <w:tab w:val="left" w:pos="2751"/>
              </w:tabs>
              <w:ind w:left="57"/>
              <w:rPr>
                <w:rFonts w:ascii="Verdana" w:hAnsi="Verdana"/>
                <w:color w:val="0A548B"/>
                <w:sz w:val="22"/>
                <w:szCs w:val="22"/>
              </w:rPr>
            </w:pPr>
          </w:p>
          <w:p w14:paraId="03C78EA5" w14:textId="21DFDBD8" w:rsidR="00AB5CFF" w:rsidRPr="00FD2FA7" w:rsidRDefault="00AB5CFF" w:rsidP="00AB5CFF">
            <w:pPr>
              <w:jc w:val="both"/>
              <w:rPr>
                <w:rFonts w:ascii="Verdana" w:hAnsi="Verdana"/>
                <w:color w:val="0A548B"/>
                <w:sz w:val="22"/>
                <w:szCs w:val="22"/>
              </w:rPr>
            </w:pPr>
            <w:r w:rsidRPr="00FD2FA7">
              <w:rPr>
                <w:rFonts w:ascii="Verdana" w:hAnsi="Verdana"/>
                <w:color w:val="0A548B"/>
                <w:sz w:val="22"/>
                <w:szCs w:val="22"/>
              </w:rPr>
              <w:t xml:space="preserve">Please confirm that your organisation has a current Health and Safety Policy that complies with current legislative requirements (if applicable, i.e. your organisation </w:t>
            </w:r>
            <w:r w:rsidR="00706856" w:rsidRPr="00FD2FA7">
              <w:rPr>
                <w:rFonts w:ascii="Verdana" w:hAnsi="Verdana"/>
                <w:color w:val="0A548B"/>
                <w:sz w:val="22"/>
                <w:szCs w:val="22"/>
              </w:rPr>
              <w:t>does not have more</w:t>
            </w:r>
            <w:r w:rsidRPr="00FD2FA7">
              <w:rPr>
                <w:rFonts w:ascii="Verdana" w:hAnsi="Verdana"/>
                <w:color w:val="0A548B"/>
                <w:sz w:val="22"/>
                <w:szCs w:val="22"/>
              </w:rPr>
              <w:t xml:space="preserve"> than 5 employees).  </w:t>
            </w:r>
          </w:p>
          <w:p w14:paraId="6AD3901F" w14:textId="18049FA1" w:rsidR="7E95903C" w:rsidRPr="00FD2FA7" w:rsidRDefault="7E95903C" w:rsidP="7E95903C">
            <w:pPr>
              <w:jc w:val="both"/>
              <w:rPr>
                <w:rFonts w:ascii="Verdana" w:hAnsi="Verdana"/>
                <w:color w:val="0A548B"/>
                <w:sz w:val="22"/>
                <w:szCs w:val="22"/>
              </w:rPr>
            </w:pPr>
          </w:p>
          <w:p w14:paraId="1A2A4C0A" w14:textId="77777777" w:rsidR="006535EB" w:rsidRPr="00FD2FA7" w:rsidRDefault="006535EB" w:rsidP="006535EB">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408972129"/>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63B3D540" w14:textId="77777777" w:rsidR="006535EB" w:rsidRPr="00FD2FA7" w:rsidRDefault="006535EB" w:rsidP="006535EB">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814676991"/>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0632A958" w14:textId="2115232E" w:rsidR="00AB5CFF" w:rsidRPr="00FD2FA7" w:rsidRDefault="00957359" w:rsidP="00314577">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N/A </w:t>
            </w:r>
            <w:sdt>
              <w:sdtPr>
                <w:rPr>
                  <w:rFonts w:ascii="Verdana" w:hAnsi="Verdana"/>
                  <w:b/>
                  <w:color w:val="0A548B"/>
                  <w:sz w:val="22"/>
                  <w:szCs w:val="22"/>
                </w:rPr>
                <w:id w:val="-1235164586"/>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6CF2F4BA" w14:textId="77777777" w:rsidR="006535EB" w:rsidRPr="00FD2FA7" w:rsidRDefault="006535EB" w:rsidP="001F0735">
            <w:pPr>
              <w:tabs>
                <w:tab w:val="left" w:pos="2751"/>
              </w:tabs>
              <w:ind w:left="57"/>
              <w:rPr>
                <w:rFonts w:ascii="Verdana" w:hAnsi="Verdana"/>
                <w:color w:val="0A548B"/>
                <w:sz w:val="22"/>
                <w:szCs w:val="22"/>
              </w:rPr>
            </w:pPr>
          </w:p>
        </w:tc>
      </w:tr>
      <w:tr w:rsidR="00ED4CE4" w:rsidRPr="00FD2FA7" w14:paraId="241290F2" w14:textId="77777777" w:rsidTr="17D2101A">
        <w:trPr>
          <w:cantSplit/>
          <w:trHeight w:val="113"/>
        </w:trPr>
        <w:tc>
          <w:tcPr>
            <w:tcW w:w="687" w:type="dxa"/>
            <w:vMerge w:val="restart"/>
          </w:tcPr>
          <w:p w14:paraId="38F2F7F2" w14:textId="0487658B" w:rsidR="00ED4CE4" w:rsidRPr="00FD2FA7" w:rsidRDefault="00ED4CE4" w:rsidP="00052BC0">
            <w:pPr>
              <w:pStyle w:val="ListParagraph"/>
              <w:numPr>
                <w:ilvl w:val="0"/>
                <w:numId w:val="48"/>
              </w:numPr>
              <w:tabs>
                <w:tab w:val="left" w:pos="2751"/>
              </w:tabs>
              <w:rPr>
                <w:rFonts w:ascii="Verdana" w:hAnsi="Verdana"/>
                <w:color w:val="0A548B"/>
                <w:sz w:val="22"/>
                <w:szCs w:val="22"/>
              </w:rPr>
            </w:pPr>
          </w:p>
        </w:tc>
        <w:tc>
          <w:tcPr>
            <w:tcW w:w="9509" w:type="dxa"/>
            <w:shd w:val="clear" w:color="auto" w:fill="FFFFFF" w:themeFill="background2"/>
          </w:tcPr>
          <w:p w14:paraId="08AF8F4F" w14:textId="77777777" w:rsidR="00ED4CE4" w:rsidRPr="00FD2FA7" w:rsidRDefault="00ED4CE4" w:rsidP="00650E1E">
            <w:pPr>
              <w:tabs>
                <w:tab w:val="left" w:pos="2751"/>
              </w:tabs>
              <w:ind w:left="57"/>
              <w:rPr>
                <w:rFonts w:ascii="Verdana" w:hAnsi="Verdana"/>
                <w:color w:val="0A548B"/>
                <w:sz w:val="22"/>
                <w:szCs w:val="22"/>
              </w:rPr>
            </w:pPr>
            <w:r w:rsidRPr="00FD2FA7">
              <w:rPr>
                <w:rFonts w:ascii="Verdana" w:hAnsi="Verdana"/>
                <w:color w:val="0A548B"/>
                <w:sz w:val="22"/>
                <w:szCs w:val="22"/>
              </w:rPr>
              <w:t>Please describe the arrangements you have in place to manage health and safety effectively and control significant risks relevant to the contract (including risks from the use of contractors, where relevant).</w:t>
            </w:r>
          </w:p>
          <w:p w14:paraId="5C1EC904" w14:textId="77777777" w:rsidR="00ED4CE4" w:rsidRPr="00FD2FA7" w:rsidRDefault="00ED4CE4" w:rsidP="006E72E1">
            <w:pPr>
              <w:tabs>
                <w:tab w:val="left" w:pos="2751"/>
              </w:tabs>
              <w:ind w:left="57"/>
              <w:rPr>
                <w:rFonts w:ascii="Verdana" w:hAnsi="Verdana"/>
                <w:b/>
                <w:color w:val="0A548B"/>
                <w:sz w:val="22"/>
                <w:szCs w:val="22"/>
              </w:rPr>
            </w:pPr>
          </w:p>
        </w:tc>
      </w:tr>
      <w:tr w:rsidR="00ED4CE4" w:rsidRPr="00FD2FA7" w14:paraId="2EE4420F" w14:textId="77777777" w:rsidTr="17D2101A">
        <w:trPr>
          <w:cantSplit/>
          <w:trHeight w:val="113"/>
        </w:trPr>
        <w:tc>
          <w:tcPr>
            <w:tcW w:w="687" w:type="dxa"/>
            <w:vMerge/>
            <w:vAlign w:val="center"/>
          </w:tcPr>
          <w:p w14:paraId="04B96782" w14:textId="77777777" w:rsidR="00ED4CE4" w:rsidRPr="00FD2FA7" w:rsidRDefault="00ED4CE4" w:rsidP="0026154B">
            <w:pPr>
              <w:pStyle w:val="ListParagraph"/>
              <w:tabs>
                <w:tab w:val="left" w:pos="2751"/>
              </w:tabs>
              <w:rPr>
                <w:rFonts w:ascii="Verdana" w:hAnsi="Verdana"/>
                <w:color w:val="0A548B"/>
                <w:sz w:val="22"/>
                <w:szCs w:val="22"/>
              </w:rPr>
            </w:pPr>
          </w:p>
        </w:tc>
        <w:tc>
          <w:tcPr>
            <w:tcW w:w="9509" w:type="dxa"/>
            <w:shd w:val="clear" w:color="auto" w:fill="FFFFFF" w:themeFill="background2"/>
          </w:tcPr>
          <w:p w14:paraId="51EA3478" w14:textId="68388740" w:rsidR="00ED4CE4" w:rsidRPr="00FD2FA7" w:rsidRDefault="007B5FD1" w:rsidP="001F0735">
            <w:pPr>
              <w:tabs>
                <w:tab w:val="left" w:pos="2751"/>
              </w:tabs>
              <w:ind w:left="57"/>
              <w:rPr>
                <w:rFonts w:ascii="Verdana" w:hAnsi="Verdana"/>
                <w:b/>
                <w:color w:val="0A548B"/>
                <w:sz w:val="22"/>
                <w:szCs w:val="22"/>
              </w:rPr>
            </w:pPr>
            <w:r w:rsidRPr="00FD2FA7">
              <w:rPr>
                <w:rFonts w:ascii="Verdana" w:hAnsi="Verdana"/>
                <w:b/>
                <w:color w:val="0A548B"/>
                <w:sz w:val="22"/>
                <w:szCs w:val="22"/>
              </w:rPr>
              <w:t>Response:</w:t>
            </w:r>
          </w:p>
          <w:p w14:paraId="1088CA57" w14:textId="77777777" w:rsidR="007B5FD1" w:rsidRPr="00FD2FA7" w:rsidRDefault="007B5FD1" w:rsidP="001F0735">
            <w:pPr>
              <w:tabs>
                <w:tab w:val="left" w:pos="2751"/>
              </w:tabs>
              <w:ind w:left="57"/>
              <w:rPr>
                <w:rFonts w:ascii="Verdana" w:hAnsi="Verdana"/>
                <w:bCs/>
                <w:color w:val="0A548B"/>
                <w:sz w:val="22"/>
                <w:szCs w:val="22"/>
              </w:rPr>
            </w:pPr>
          </w:p>
          <w:p w14:paraId="47BD4E0F" w14:textId="77777777" w:rsidR="00ED4CE4" w:rsidRPr="00FD2FA7" w:rsidRDefault="00ED4CE4" w:rsidP="007B5FD1">
            <w:pPr>
              <w:tabs>
                <w:tab w:val="left" w:pos="2751"/>
              </w:tabs>
              <w:rPr>
                <w:rFonts w:ascii="Verdana" w:hAnsi="Verdana"/>
                <w:color w:val="0A548B"/>
                <w:sz w:val="22"/>
                <w:szCs w:val="22"/>
              </w:rPr>
            </w:pPr>
          </w:p>
          <w:p w14:paraId="57C4AB16" w14:textId="405309EF" w:rsidR="00ED4CE4" w:rsidRPr="00FD2FA7" w:rsidRDefault="00ED4CE4" w:rsidP="00650E1E">
            <w:pPr>
              <w:tabs>
                <w:tab w:val="left" w:pos="2751"/>
              </w:tabs>
              <w:ind w:left="57"/>
              <w:rPr>
                <w:rFonts w:ascii="Verdana" w:hAnsi="Verdana"/>
                <w:color w:val="0A548B"/>
                <w:sz w:val="22"/>
                <w:szCs w:val="22"/>
              </w:rPr>
            </w:pPr>
            <w:r w:rsidRPr="00FD2FA7">
              <w:rPr>
                <w:rFonts w:ascii="Verdana" w:hAnsi="Verdana"/>
                <w:color w:val="0A548B"/>
                <w:sz w:val="22"/>
                <w:szCs w:val="22"/>
              </w:rPr>
              <w:t>(Maximum 300 words)</w:t>
            </w:r>
          </w:p>
        </w:tc>
      </w:tr>
      <w:tr w:rsidR="00706856" w:rsidRPr="00FD2FA7" w14:paraId="793DC584" w14:textId="77777777" w:rsidTr="17D2101A">
        <w:trPr>
          <w:cantSplit/>
          <w:trHeight w:val="113"/>
        </w:trPr>
        <w:tc>
          <w:tcPr>
            <w:tcW w:w="687" w:type="dxa"/>
          </w:tcPr>
          <w:p w14:paraId="3AFCDAB2" w14:textId="77777777" w:rsidR="00706856" w:rsidRPr="00FD2FA7" w:rsidRDefault="00706856" w:rsidP="00052BC0">
            <w:pPr>
              <w:pStyle w:val="ListParagraph"/>
              <w:numPr>
                <w:ilvl w:val="0"/>
                <w:numId w:val="48"/>
              </w:numPr>
              <w:tabs>
                <w:tab w:val="left" w:pos="2751"/>
              </w:tabs>
              <w:rPr>
                <w:rFonts w:ascii="Verdana" w:hAnsi="Verdana"/>
                <w:color w:val="0A548B"/>
                <w:sz w:val="22"/>
                <w:szCs w:val="22"/>
              </w:rPr>
            </w:pPr>
          </w:p>
        </w:tc>
        <w:tc>
          <w:tcPr>
            <w:tcW w:w="9509" w:type="dxa"/>
          </w:tcPr>
          <w:p w14:paraId="295E614E" w14:textId="77777777" w:rsidR="00945F83" w:rsidRPr="00FD2FA7" w:rsidRDefault="00945F83" w:rsidP="00945F83">
            <w:pPr>
              <w:tabs>
                <w:tab w:val="left" w:pos="2751"/>
              </w:tabs>
              <w:ind w:left="57"/>
              <w:rPr>
                <w:rFonts w:ascii="Verdana" w:hAnsi="Verdana"/>
                <w:color w:val="0A548B"/>
                <w:sz w:val="22"/>
                <w:szCs w:val="22"/>
              </w:rPr>
            </w:pPr>
            <w:r w:rsidRPr="00FD2FA7">
              <w:rPr>
                <w:rFonts w:ascii="Verdana" w:hAnsi="Verdana"/>
                <w:color w:val="0A548B"/>
                <w:sz w:val="22"/>
                <w:szCs w:val="22"/>
              </w:rPr>
              <w:t>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w:t>
            </w:r>
          </w:p>
          <w:p w14:paraId="1965B33F" w14:textId="77777777" w:rsidR="00706856" w:rsidRPr="00FD2FA7" w:rsidRDefault="00706856" w:rsidP="00285AA5">
            <w:pPr>
              <w:tabs>
                <w:tab w:val="left" w:pos="2751"/>
              </w:tabs>
              <w:ind w:left="57"/>
              <w:rPr>
                <w:rFonts w:ascii="Verdana" w:hAnsi="Verdana"/>
                <w:b/>
                <w:bCs/>
                <w:color w:val="0A548B"/>
                <w:sz w:val="22"/>
                <w:szCs w:val="22"/>
              </w:rPr>
            </w:pPr>
          </w:p>
          <w:p w14:paraId="6024668B" w14:textId="77777777" w:rsidR="00945F83" w:rsidRPr="00FD2FA7" w:rsidRDefault="00945F83" w:rsidP="00945F83">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1077023825"/>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6F7ECEC4" w14:textId="77777777" w:rsidR="00945F83" w:rsidRPr="00FD2FA7" w:rsidRDefault="00945F83" w:rsidP="00945F83">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266454172"/>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115EB476" w14:textId="77777777" w:rsidR="00706856" w:rsidRPr="00FD2FA7" w:rsidRDefault="00706856" w:rsidP="00693039">
            <w:pPr>
              <w:tabs>
                <w:tab w:val="left" w:pos="2751"/>
              </w:tabs>
              <w:rPr>
                <w:rFonts w:ascii="Verdana" w:hAnsi="Verdana"/>
                <w:b/>
                <w:bCs/>
                <w:color w:val="0A548B"/>
                <w:sz w:val="22"/>
                <w:szCs w:val="22"/>
              </w:rPr>
            </w:pPr>
          </w:p>
        </w:tc>
      </w:tr>
      <w:tr w:rsidR="00693039" w:rsidRPr="00FD2FA7" w14:paraId="10024D3F" w14:textId="77777777" w:rsidTr="17D2101A">
        <w:trPr>
          <w:cantSplit/>
          <w:trHeight w:val="113"/>
        </w:trPr>
        <w:tc>
          <w:tcPr>
            <w:tcW w:w="687" w:type="dxa"/>
            <w:vMerge w:val="restart"/>
          </w:tcPr>
          <w:p w14:paraId="321E475B" w14:textId="77777777" w:rsidR="00693039" w:rsidRPr="00FD2FA7" w:rsidRDefault="00693039" w:rsidP="00052BC0">
            <w:pPr>
              <w:pStyle w:val="ListParagraph"/>
              <w:numPr>
                <w:ilvl w:val="0"/>
                <w:numId w:val="48"/>
              </w:numPr>
              <w:tabs>
                <w:tab w:val="left" w:pos="2751"/>
              </w:tabs>
              <w:rPr>
                <w:rFonts w:ascii="Verdana" w:hAnsi="Verdana"/>
                <w:color w:val="0A548B"/>
                <w:sz w:val="22"/>
                <w:szCs w:val="22"/>
              </w:rPr>
            </w:pPr>
          </w:p>
        </w:tc>
        <w:tc>
          <w:tcPr>
            <w:tcW w:w="9509" w:type="dxa"/>
          </w:tcPr>
          <w:p w14:paraId="69225655" w14:textId="37F545B6" w:rsidR="00693039" w:rsidRPr="00FD2FA7" w:rsidRDefault="00693039" w:rsidP="00945F83">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If you have answered Yes to question </w:t>
            </w:r>
            <w:r w:rsidR="001D3E78" w:rsidRPr="00FD2FA7">
              <w:rPr>
                <w:rFonts w:ascii="Verdana" w:hAnsi="Verdana"/>
                <w:color w:val="0A548B"/>
                <w:sz w:val="22"/>
                <w:szCs w:val="22"/>
              </w:rPr>
              <w:t>40</w:t>
            </w:r>
            <w:r w:rsidRPr="00FD2FA7">
              <w:rPr>
                <w:rFonts w:ascii="Verdana" w:hAnsi="Verdana"/>
                <w:bCs/>
                <w:color w:val="0A548B"/>
                <w:sz w:val="22"/>
                <w:szCs w:val="22"/>
              </w:rPr>
              <w:t>, please provide details.</w:t>
            </w:r>
          </w:p>
          <w:p w14:paraId="4EA44BF1" w14:textId="77777777" w:rsidR="00693039" w:rsidRPr="00FD2FA7" w:rsidRDefault="00693039" w:rsidP="00945F83">
            <w:pPr>
              <w:tabs>
                <w:tab w:val="left" w:pos="2751"/>
              </w:tabs>
              <w:ind w:left="57"/>
              <w:rPr>
                <w:rFonts w:ascii="Verdana" w:hAnsi="Verdana"/>
                <w:bCs/>
                <w:color w:val="0A548B"/>
                <w:sz w:val="22"/>
                <w:szCs w:val="22"/>
              </w:rPr>
            </w:pPr>
          </w:p>
        </w:tc>
      </w:tr>
      <w:tr w:rsidR="00693039" w:rsidRPr="00FD2FA7" w14:paraId="5ABB06BD" w14:textId="77777777" w:rsidTr="17D2101A">
        <w:trPr>
          <w:cantSplit/>
          <w:trHeight w:val="113"/>
        </w:trPr>
        <w:tc>
          <w:tcPr>
            <w:tcW w:w="687" w:type="dxa"/>
            <w:vMerge/>
          </w:tcPr>
          <w:p w14:paraId="1BB86CCA" w14:textId="77777777" w:rsidR="00693039" w:rsidRPr="00FD2FA7" w:rsidRDefault="00693039" w:rsidP="00052BC0">
            <w:pPr>
              <w:pStyle w:val="ListParagraph"/>
              <w:numPr>
                <w:ilvl w:val="0"/>
                <w:numId w:val="48"/>
              </w:numPr>
              <w:tabs>
                <w:tab w:val="left" w:pos="2751"/>
              </w:tabs>
              <w:rPr>
                <w:rFonts w:ascii="Verdana" w:hAnsi="Verdana"/>
                <w:color w:val="0A548B"/>
                <w:sz w:val="22"/>
                <w:szCs w:val="22"/>
              </w:rPr>
            </w:pPr>
          </w:p>
        </w:tc>
        <w:tc>
          <w:tcPr>
            <w:tcW w:w="9509" w:type="dxa"/>
          </w:tcPr>
          <w:p w14:paraId="1EB0BAC0" w14:textId="77777777" w:rsidR="00693039" w:rsidRPr="00FD2FA7" w:rsidRDefault="00693039" w:rsidP="00945F83">
            <w:pPr>
              <w:tabs>
                <w:tab w:val="left" w:pos="2751"/>
              </w:tabs>
              <w:ind w:left="57"/>
              <w:rPr>
                <w:rFonts w:ascii="Verdana" w:hAnsi="Verdana"/>
                <w:b/>
                <w:color w:val="0A548B"/>
                <w:sz w:val="22"/>
                <w:szCs w:val="22"/>
              </w:rPr>
            </w:pPr>
            <w:r w:rsidRPr="00FD2FA7">
              <w:rPr>
                <w:rFonts w:ascii="Verdana" w:hAnsi="Verdana"/>
                <w:b/>
                <w:color w:val="0A548B"/>
                <w:sz w:val="22"/>
                <w:szCs w:val="22"/>
              </w:rPr>
              <w:t>Response (if applicable):</w:t>
            </w:r>
          </w:p>
          <w:p w14:paraId="3BAAA90A" w14:textId="77777777" w:rsidR="00693039" w:rsidRPr="00FD2FA7" w:rsidRDefault="00693039" w:rsidP="00945F83">
            <w:pPr>
              <w:tabs>
                <w:tab w:val="left" w:pos="2751"/>
              </w:tabs>
              <w:ind w:left="57"/>
              <w:rPr>
                <w:rFonts w:ascii="Verdana" w:hAnsi="Verdana"/>
                <w:bCs/>
                <w:color w:val="0A548B"/>
                <w:sz w:val="22"/>
                <w:szCs w:val="22"/>
              </w:rPr>
            </w:pPr>
          </w:p>
          <w:p w14:paraId="0D3238D5" w14:textId="7F1D9DC6" w:rsidR="00693039" w:rsidRPr="00FD2FA7" w:rsidRDefault="00693039" w:rsidP="00945F83">
            <w:pPr>
              <w:tabs>
                <w:tab w:val="left" w:pos="2751"/>
              </w:tabs>
              <w:ind w:left="57"/>
              <w:rPr>
                <w:rFonts w:ascii="Verdana" w:hAnsi="Verdana"/>
                <w:bCs/>
                <w:color w:val="0A548B"/>
                <w:sz w:val="22"/>
                <w:szCs w:val="22"/>
              </w:rPr>
            </w:pPr>
          </w:p>
        </w:tc>
      </w:tr>
      <w:tr w:rsidR="00285AA5" w:rsidRPr="00FD2FA7" w14:paraId="69BCDF47" w14:textId="77777777" w:rsidTr="17D2101A">
        <w:trPr>
          <w:cantSplit/>
          <w:trHeight w:val="113"/>
        </w:trPr>
        <w:tc>
          <w:tcPr>
            <w:tcW w:w="687" w:type="dxa"/>
            <w:vMerge w:val="restart"/>
            <w:hideMark/>
          </w:tcPr>
          <w:p w14:paraId="7FD508AF" w14:textId="071A827B" w:rsidR="00285AA5" w:rsidRPr="00FD2FA7" w:rsidRDefault="00285AA5" w:rsidP="00052BC0">
            <w:pPr>
              <w:pStyle w:val="ListParagraph"/>
              <w:numPr>
                <w:ilvl w:val="0"/>
                <w:numId w:val="48"/>
              </w:numPr>
              <w:tabs>
                <w:tab w:val="left" w:pos="2751"/>
              </w:tabs>
              <w:rPr>
                <w:rFonts w:ascii="Verdana" w:hAnsi="Verdana"/>
                <w:color w:val="0A548B"/>
                <w:sz w:val="22"/>
                <w:szCs w:val="22"/>
              </w:rPr>
            </w:pPr>
          </w:p>
        </w:tc>
        <w:tc>
          <w:tcPr>
            <w:tcW w:w="9509" w:type="dxa"/>
            <w:hideMark/>
          </w:tcPr>
          <w:p w14:paraId="166145BC" w14:textId="111610E6" w:rsidR="00285AA5" w:rsidRPr="00FD2FA7" w:rsidRDefault="00285AA5" w:rsidP="00285AA5">
            <w:pPr>
              <w:tabs>
                <w:tab w:val="left" w:pos="2751"/>
              </w:tabs>
              <w:ind w:left="57"/>
              <w:rPr>
                <w:rFonts w:ascii="Verdana" w:hAnsi="Verdana"/>
                <w:b/>
                <w:bCs/>
                <w:color w:val="0A548B"/>
                <w:sz w:val="22"/>
                <w:szCs w:val="22"/>
              </w:rPr>
            </w:pPr>
            <w:r w:rsidRPr="00FD2FA7">
              <w:rPr>
                <w:rFonts w:ascii="Verdana" w:hAnsi="Verdana"/>
                <w:b/>
                <w:bCs/>
                <w:color w:val="0A548B"/>
                <w:sz w:val="22"/>
                <w:szCs w:val="22"/>
              </w:rPr>
              <w:t>Equality, Diversity and Inclusion</w:t>
            </w:r>
          </w:p>
          <w:p w14:paraId="5233B38D" w14:textId="77777777" w:rsidR="009B345C" w:rsidRPr="00FD2FA7" w:rsidRDefault="009B345C" w:rsidP="00285AA5">
            <w:pPr>
              <w:tabs>
                <w:tab w:val="left" w:pos="2751"/>
              </w:tabs>
              <w:ind w:left="57"/>
              <w:rPr>
                <w:rFonts w:ascii="Verdana" w:hAnsi="Verdana"/>
                <w:b/>
                <w:bCs/>
                <w:color w:val="0A548B"/>
                <w:sz w:val="22"/>
                <w:szCs w:val="22"/>
              </w:rPr>
            </w:pPr>
          </w:p>
          <w:p w14:paraId="69DD4C16" w14:textId="63F7E25E" w:rsidR="00285AA5" w:rsidRPr="00FD2FA7" w:rsidRDefault="00E81990" w:rsidP="00F931D1">
            <w:pPr>
              <w:rPr>
                <w:rFonts w:ascii="Verdana" w:hAnsi="Verdana"/>
                <w:color w:val="0A548B"/>
                <w:sz w:val="22"/>
                <w:szCs w:val="22"/>
              </w:rPr>
            </w:pPr>
            <w:r w:rsidRPr="00FD2FA7">
              <w:rPr>
                <w:rFonts w:ascii="Verdana" w:hAnsi="Verdana"/>
                <w:color w:val="0A548B"/>
                <w:sz w:val="22"/>
                <w:szCs w:val="22"/>
              </w:rPr>
              <w:t>Please confirm that your organisation has current Equality, Diversity and Inclusion Policy/</w:t>
            </w:r>
            <w:proofErr w:type="spellStart"/>
            <w:r w:rsidRPr="00FD2FA7">
              <w:rPr>
                <w:rFonts w:ascii="Verdana" w:hAnsi="Verdana"/>
                <w:color w:val="0A548B"/>
                <w:sz w:val="22"/>
                <w:szCs w:val="22"/>
              </w:rPr>
              <w:t>ies</w:t>
            </w:r>
            <w:proofErr w:type="spellEnd"/>
            <w:r w:rsidRPr="00FD2FA7">
              <w:rPr>
                <w:rFonts w:ascii="Verdana" w:hAnsi="Verdana"/>
                <w:color w:val="0A548B"/>
                <w:sz w:val="22"/>
                <w:szCs w:val="22"/>
              </w:rPr>
              <w:t xml:space="preserve"> (ED&amp;I) that comply with current legislative requirements?</w:t>
            </w:r>
          </w:p>
        </w:tc>
      </w:tr>
      <w:tr w:rsidR="00285AA5" w:rsidRPr="00FD2FA7" w14:paraId="2D018C73" w14:textId="77777777" w:rsidTr="17D2101A">
        <w:trPr>
          <w:cantSplit/>
          <w:trHeight w:val="113"/>
        </w:trPr>
        <w:tc>
          <w:tcPr>
            <w:tcW w:w="687" w:type="dxa"/>
            <w:vMerge/>
            <w:vAlign w:val="center"/>
            <w:hideMark/>
          </w:tcPr>
          <w:p w14:paraId="0DCE873B" w14:textId="77777777" w:rsidR="00285AA5" w:rsidRPr="00FD2FA7" w:rsidRDefault="00285AA5" w:rsidP="00285AA5">
            <w:pPr>
              <w:tabs>
                <w:tab w:val="left" w:pos="2751"/>
              </w:tabs>
              <w:ind w:left="57"/>
              <w:rPr>
                <w:rFonts w:ascii="Verdana" w:hAnsi="Verdana"/>
                <w:color w:val="0A548B"/>
                <w:sz w:val="22"/>
                <w:szCs w:val="22"/>
              </w:rPr>
            </w:pPr>
          </w:p>
        </w:tc>
        <w:tc>
          <w:tcPr>
            <w:tcW w:w="9509" w:type="dxa"/>
            <w:hideMark/>
          </w:tcPr>
          <w:p w14:paraId="15DF16FE" w14:textId="77777777" w:rsidR="00F931D1" w:rsidRPr="00FD2FA7" w:rsidRDefault="00F931D1" w:rsidP="00F931D1">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630555374"/>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2A81C832" w14:textId="34C1E040" w:rsidR="00F931D1" w:rsidRPr="00FD2FA7" w:rsidRDefault="00F931D1" w:rsidP="00F931D1">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2087754700"/>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4FE9E94D" w14:textId="77777777" w:rsidR="00F931D1" w:rsidRPr="00FD2FA7" w:rsidRDefault="00F931D1" w:rsidP="00F931D1">
            <w:pPr>
              <w:tabs>
                <w:tab w:val="left" w:pos="2751"/>
              </w:tabs>
              <w:rPr>
                <w:rFonts w:ascii="Verdana" w:hAnsi="Verdana"/>
                <w:b/>
                <w:bCs/>
                <w:color w:val="0A548B"/>
                <w:sz w:val="22"/>
                <w:szCs w:val="22"/>
                <w:highlight w:val="yellow"/>
              </w:rPr>
            </w:pPr>
          </w:p>
          <w:p w14:paraId="5BA7FF38" w14:textId="7DF10B97" w:rsidR="00F931D1" w:rsidRPr="00FD2FA7" w:rsidRDefault="00234269" w:rsidP="00F931D1">
            <w:pPr>
              <w:tabs>
                <w:tab w:val="left" w:pos="2751"/>
              </w:tabs>
              <w:rPr>
                <w:rFonts w:ascii="Verdana" w:hAnsi="Verdana"/>
                <w:color w:val="0A548B"/>
                <w:sz w:val="22"/>
                <w:szCs w:val="22"/>
              </w:rPr>
            </w:pPr>
            <w:r w:rsidRPr="00FD2FA7">
              <w:rPr>
                <w:rFonts w:ascii="Verdana" w:hAnsi="Verdana"/>
                <w:color w:val="0A548B"/>
                <w:sz w:val="22"/>
                <w:szCs w:val="22"/>
              </w:rPr>
              <w:t>*</w:t>
            </w:r>
            <w:r w:rsidR="00F931D1" w:rsidRPr="00FD2FA7">
              <w:rPr>
                <w:rFonts w:ascii="Verdana" w:hAnsi="Verdana"/>
                <w:color w:val="0A548B"/>
                <w:sz w:val="22"/>
                <w:szCs w:val="22"/>
              </w:rPr>
              <w:t>Please provide copies of these</w:t>
            </w:r>
            <w:r w:rsidR="00F931D1" w:rsidRPr="00FD2FA7">
              <w:rPr>
                <w:rFonts w:ascii="Verdana" w:hAnsi="Verdana"/>
                <w:b/>
                <w:bCs/>
                <w:color w:val="0A548B"/>
                <w:sz w:val="22"/>
                <w:szCs w:val="22"/>
              </w:rPr>
              <w:t xml:space="preserve"> [File Reference]</w:t>
            </w:r>
          </w:p>
          <w:p w14:paraId="6C04E91D" w14:textId="77777777" w:rsidR="00F931D1" w:rsidRPr="00FD2FA7" w:rsidRDefault="00F931D1" w:rsidP="00F931D1">
            <w:pPr>
              <w:tabs>
                <w:tab w:val="left" w:pos="2751"/>
              </w:tabs>
              <w:rPr>
                <w:rFonts w:ascii="Verdana" w:hAnsi="Verdana"/>
                <w:color w:val="0A548B"/>
                <w:sz w:val="22"/>
                <w:szCs w:val="22"/>
              </w:rPr>
            </w:pPr>
          </w:p>
          <w:p w14:paraId="47268D25" w14:textId="101E06FB" w:rsidR="00285AA5" w:rsidRPr="00FD2FA7" w:rsidRDefault="00285AA5" w:rsidP="00285AA5">
            <w:pPr>
              <w:tabs>
                <w:tab w:val="left" w:pos="2751"/>
              </w:tabs>
              <w:rPr>
                <w:rFonts w:ascii="Verdana" w:hAnsi="Verdana"/>
                <w:b/>
                <w:color w:val="0A548B"/>
                <w:sz w:val="22"/>
                <w:szCs w:val="22"/>
              </w:rPr>
            </w:pPr>
          </w:p>
        </w:tc>
      </w:tr>
      <w:tr w:rsidR="006513EF" w:rsidRPr="00FD2FA7" w14:paraId="5D15170C" w14:textId="77777777" w:rsidTr="17D2101A">
        <w:trPr>
          <w:cantSplit/>
          <w:trHeight w:val="113"/>
        </w:trPr>
        <w:tc>
          <w:tcPr>
            <w:tcW w:w="687" w:type="dxa"/>
            <w:vMerge w:val="restart"/>
            <w:vAlign w:val="center"/>
          </w:tcPr>
          <w:p w14:paraId="415BDE18" w14:textId="6DCFF199" w:rsidR="006513EF" w:rsidRPr="00FD2FA7" w:rsidRDefault="006513EF" w:rsidP="00052BC0">
            <w:pPr>
              <w:pStyle w:val="ListParagraph"/>
              <w:numPr>
                <w:ilvl w:val="0"/>
                <w:numId w:val="48"/>
              </w:numPr>
              <w:tabs>
                <w:tab w:val="left" w:pos="2751"/>
              </w:tabs>
              <w:jc w:val="center"/>
              <w:rPr>
                <w:rFonts w:ascii="Verdana" w:hAnsi="Verdana"/>
                <w:color w:val="0A548B"/>
                <w:sz w:val="22"/>
                <w:szCs w:val="22"/>
              </w:rPr>
            </w:pPr>
          </w:p>
          <w:p w14:paraId="36A09312" w14:textId="6E4E8296" w:rsidR="006513EF" w:rsidRPr="00FD2FA7" w:rsidRDefault="006513EF" w:rsidP="00450812">
            <w:pPr>
              <w:tabs>
                <w:tab w:val="left" w:pos="2751"/>
              </w:tabs>
              <w:rPr>
                <w:rFonts w:ascii="Verdana" w:hAnsi="Verdana"/>
                <w:color w:val="0A548B"/>
                <w:sz w:val="22"/>
                <w:szCs w:val="22"/>
              </w:rPr>
            </w:pPr>
          </w:p>
        </w:tc>
        <w:tc>
          <w:tcPr>
            <w:tcW w:w="9509" w:type="dxa"/>
          </w:tcPr>
          <w:p w14:paraId="7A70FB7C" w14:textId="3477F798" w:rsidR="006513EF" w:rsidRPr="00FD2FA7" w:rsidRDefault="006513EF" w:rsidP="00F931D1">
            <w:pPr>
              <w:tabs>
                <w:tab w:val="left" w:pos="2751"/>
              </w:tabs>
              <w:ind w:left="57"/>
              <w:rPr>
                <w:rFonts w:ascii="Verdana" w:hAnsi="Verdana"/>
                <w:color w:val="0A548B"/>
                <w:sz w:val="22"/>
                <w:szCs w:val="22"/>
              </w:rPr>
            </w:pPr>
            <w:r w:rsidRPr="00FD2FA7">
              <w:rPr>
                <w:rFonts w:ascii="Verdana" w:hAnsi="Verdana"/>
                <w:color w:val="0A548B"/>
                <w:sz w:val="22"/>
                <w:szCs w:val="22"/>
              </w:rPr>
              <w:t xml:space="preserve">If you have answered ‘Yes’ to question </w:t>
            </w:r>
            <w:r w:rsidR="00F43803" w:rsidRPr="00FD2FA7">
              <w:rPr>
                <w:rFonts w:ascii="Verdana" w:hAnsi="Verdana"/>
                <w:color w:val="0A548B"/>
                <w:sz w:val="22"/>
                <w:szCs w:val="22"/>
              </w:rPr>
              <w:t>41</w:t>
            </w:r>
            <w:r w:rsidRPr="00FD2FA7">
              <w:rPr>
                <w:rFonts w:ascii="Verdana" w:hAnsi="Verdana"/>
                <w:color w:val="0A548B"/>
                <w:sz w:val="22"/>
                <w:szCs w:val="22"/>
              </w:rPr>
              <w:t xml:space="preserve"> please tell us how these policies are implemented.</w:t>
            </w:r>
          </w:p>
          <w:p w14:paraId="4936F9AC" w14:textId="77AB5666" w:rsidR="00D12CE8" w:rsidRPr="00FD2FA7" w:rsidRDefault="00D12CE8" w:rsidP="00F931D1">
            <w:pPr>
              <w:tabs>
                <w:tab w:val="left" w:pos="2751"/>
              </w:tabs>
              <w:ind w:left="57"/>
              <w:rPr>
                <w:rFonts w:ascii="Verdana" w:hAnsi="Verdana"/>
                <w:b/>
                <w:color w:val="0A548B"/>
                <w:sz w:val="22"/>
                <w:szCs w:val="22"/>
              </w:rPr>
            </w:pPr>
          </w:p>
        </w:tc>
      </w:tr>
      <w:tr w:rsidR="006513EF" w:rsidRPr="00FD2FA7" w14:paraId="2DCFDBA5" w14:textId="77777777" w:rsidTr="17D2101A">
        <w:trPr>
          <w:cantSplit/>
          <w:trHeight w:val="113"/>
        </w:trPr>
        <w:tc>
          <w:tcPr>
            <w:tcW w:w="687" w:type="dxa"/>
            <w:vMerge/>
            <w:vAlign w:val="center"/>
          </w:tcPr>
          <w:p w14:paraId="34A0BC31" w14:textId="77777777" w:rsidR="006513EF" w:rsidRPr="00FD2FA7" w:rsidRDefault="006513EF" w:rsidP="00285AA5">
            <w:pPr>
              <w:tabs>
                <w:tab w:val="left" w:pos="2751"/>
              </w:tabs>
              <w:ind w:left="57"/>
              <w:rPr>
                <w:rFonts w:ascii="Verdana" w:hAnsi="Verdana"/>
                <w:color w:val="0A548B"/>
                <w:sz w:val="22"/>
                <w:szCs w:val="22"/>
              </w:rPr>
            </w:pPr>
          </w:p>
        </w:tc>
        <w:tc>
          <w:tcPr>
            <w:tcW w:w="9509" w:type="dxa"/>
          </w:tcPr>
          <w:p w14:paraId="1F9724BE" w14:textId="28E792EC" w:rsidR="006513EF" w:rsidRPr="00FD2FA7" w:rsidRDefault="006513EF" w:rsidP="00F931D1">
            <w:pPr>
              <w:tabs>
                <w:tab w:val="left" w:pos="2751"/>
              </w:tabs>
              <w:ind w:left="57"/>
              <w:rPr>
                <w:rFonts w:ascii="Verdana" w:hAnsi="Verdana"/>
                <w:b/>
                <w:color w:val="0A548B"/>
                <w:sz w:val="22"/>
                <w:szCs w:val="22"/>
              </w:rPr>
            </w:pPr>
            <w:r w:rsidRPr="00FD2FA7">
              <w:rPr>
                <w:rFonts w:ascii="Verdana" w:hAnsi="Verdana"/>
                <w:b/>
                <w:color w:val="0A548B"/>
                <w:sz w:val="22"/>
                <w:szCs w:val="22"/>
              </w:rPr>
              <w:t>Response:</w:t>
            </w:r>
          </w:p>
          <w:p w14:paraId="269D53E1" w14:textId="77777777" w:rsidR="006513EF" w:rsidRPr="00FD2FA7" w:rsidRDefault="006513EF" w:rsidP="00F931D1">
            <w:pPr>
              <w:tabs>
                <w:tab w:val="left" w:pos="2751"/>
              </w:tabs>
              <w:ind w:left="57"/>
              <w:rPr>
                <w:rFonts w:ascii="Verdana" w:hAnsi="Verdana"/>
                <w:bCs/>
                <w:color w:val="0A548B"/>
                <w:sz w:val="22"/>
                <w:szCs w:val="22"/>
              </w:rPr>
            </w:pPr>
          </w:p>
          <w:p w14:paraId="722BED1B" w14:textId="77777777" w:rsidR="006513EF" w:rsidRPr="00FD2FA7" w:rsidRDefault="006513EF" w:rsidP="00F931D1">
            <w:pPr>
              <w:tabs>
                <w:tab w:val="left" w:pos="2751"/>
              </w:tabs>
              <w:ind w:left="57"/>
              <w:rPr>
                <w:rFonts w:ascii="Verdana" w:hAnsi="Verdana"/>
                <w:bCs/>
                <w:color w:val="0A548B"/>
                <w:sz w:val="22"/>
                <w:szCs w:val="22"/>
              </w:rPr>
            </w:pPr>
          </w:p>
          <w:p w14:paraId="15606358" w14:textId="19ECB922" w:rsidR="006513EF" w:rsidRPr="00FD2FA7" w:rsidRDefault="006513EF" w:rsidP="008A21AE">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(Maximum </w:t>
            </w:r>
            <w:r w:rsidR="00F43803" w:rsidRPr="00FD2FA7">
              <w:rPr>
                <w:rFonts w:ascii="Verdana" w:hAnsi="Verdana"/>
                <w:bCs/>
                <w:color w:val="0A548B"/>
                <w:sz w:val="22"/>
                <w:szCs w:val="22"/>
              </w:rPr>
              <w:t>500 words</w:t>
            </w:r>
            <w:r w:rsidRPr="00FD2FA7">
              <w:rPr>
                <w:rFonts w:ascii="Verdana" w:hAnsi="Verdana"/>
                <w:bCs/>
                <w:color w:val="0A548B"/>
                <w:sz w:val="22"/>
                <w:szCs w:val="22"/>
              </w:rPr>
              <w:t>)</w:t>
            </w:r>
          </w:p>
        </w:tc>
      </w:tr>
      <w:tr w:rsidR="006C6F14" w:rsidRPr="00FD2FA7" w14:paraId="76EC29DE" w14:textId="77777777" w:rsidTr="17D2101A">
        <w:trPr>
          <w:cantSplit/>
          <w:trHeight w:val="113"/>
        </w:trPr>
        <w:tc>
          <w:tcPr>
            <w:tcW w:w="687" w:type="dxa"/>
            <w:vMerge w:val="restart"/>
          </w:tcPr>
          <w:p w14:paraId="15745385" w14:textId="0CA4F1A2" w:rsidR="006C6F14" w:rsidRPr="00FD2FA7" w:rsidRDefault="006C6F14" w:rsidP="00052BC0">
            <w:pPr>
              <w:pStyle w:val="ListParagraph"/>
              <w:numPr>
                <w:ilvl w:val="0"/>
                <w:numId w:val="48"/>
              </w:numPr>
              <w:tabs>
                <w:tab w:val="left" w:pos="2751"/>
              </w:tabs>
              <w:rPr>
                <w:rFonts w:ascii="Verdana" w:hAnsi="Verdana"/>
                <w:color w:val="0A548B"/>
                <w:sz w:val="22"/>
                <w:szCs w:val="22"/>
              </w:rPr>
            </w:pPr>
          </w:p>
        </w:tc>
        <w:tc>
          <w:tcPr>
            <w:tcW w:w="9509" w:type="dxa"/>
          </w:tcPr>
          <w:p w14:paraId="37BD4551" w14:textId="77777777" w:rsidR="006C6F14" w:rsidRPr="00FD2FA7" w:rsidRDefault="006C6F14" w:rsidP="00F91C77">
            <w:pPr>
              <w:jc w:val="both"/>
              <w:rPr>
                <w:rFonts w:ascii="Verdana" w:hAnsi="Verdana"/>
                <w:color w:val="0A548B"/>
                <w:sz w:val="22"/>
                <w:szCs w:val="22"/>
              </w:rPr>
            </w:pPr>
            <w:r w:rsidRPr="00FD2FA7">
              <w:rPr>
                <w:rFonts w:ascii="Verdana" w:hAnsi="Verdana"/>
                <w:color w:val="0A548B"/>
                <w:sz w:val="22"/>
                <w:szCs w:val="22"/>
              </w:rPr>
              <w:t xml:space="preserve">Do you provide ED&amp;I training to your employees?  </w:t>
            </w:r>
          </w:p>
          <w:p w14:paraId="7318FC81" w14:textId="77777777" w:rsidR="006C6F14" w:rsidRPr="00FD2FA7" w:rsidRDefault="006C6F14" w:rsidP="00F91C77">
            <w:pPr>
              <w:jc w:val="both"/>
              <w:rPr>
                <w:rFonts w:ascii="Verdana" w:hAnsi="Verdana"/>
                <w:color w:val="0A548B"/>
                <w:sz w:val="22"/>
                <w:szCs w:val="22"/>
              </w:rPr>
            </w:pPr>
          </w:p>
          <w:p w14:paraId="75B4BF4D" w14:textId="77777777" w:rsidR="006C6F14" w:rsidRPr="00FD2FA7" w:rsidRDefault="006C6F14" w:rsidP="00F91C77">
            <w:pPr>
              <w:tabs>
                <w:tab w:val="left" w:pos="2751"/>
              </w:tabs>
              <w:ind w:left="57"/>
              <w:rPr>
                <w:rFonts w:ascii="Verdana" w:hAnsi="Verdana"/>
                <w:color w:val="0A548B"/>
                <w:sz w:val="22"/>
                <w:szCs w:val="22"/>
              </w:rPr>
            </w:pPr>
            <w:r w:rsidRPr="00FD2FA7">
              <w:rPr>
                <w:rFonts w:ascii="Verdana" w:hAnsi="Verdana"/>
                <w:color w:val="0A548B"/>
                <w:sz w:val="22"/>
                <w:szCs w:val="22"/>
              </w:rPr>
              <w:t>If yes, please detail the training undertaken and the frequencies.</w:t>
            </w:r>
          </w:p>
          <w:p w14:paraId="2AB4D8C1" w14:textId="3A11F259" w:rsidR="00D12CE8" w:rsidRPr="00FD2FA7" w:rsidRDefault="00D12CE8" w:rsidP="00F91C77">
            <w:pPr>
              <w:tabs>
                <w:tab w:val="left" w:pos="2751"/>
              </w:tabs>
              <w:ind w:left="57"/>
              <w:rPr>
                <w:rFonts w:ascii="Verdana" w:hAnsi="Verdana"/>
                <w:b/>
                <w:color w:val="0A548B"/>
                <w:sz w:val="22"/>
                <w:szCs w:val="22"/>
              </w:rPr>
            </w:pPr>
          </w:p>
        </w:tc>
      </w:tr>
      <w:tr w:rsidR="006C6F14" w:rsidRPr="00FD2FA7" w14:paraId="7D835CED" w14:textId="77777777" w:rsidTr="17D2101A">
        <w:trPr>
          <w:cantSplit/>
          <w:trHeight w:val="113"/>
        </w:trPr>
        <w:tc>
          <w:tcPr>
            <w:tcW w:w="687" w:type="dxa"/>
            <w:vMerge/>
          </w:tcPr>
          <w:p w14:paraId="063C6C47" w14:textId="77777777" w:rsidR="006C6F14" w:rsidRPr="00FD2FA7" w:rsidRDefault="006C6F14" w:rsidP="00052BC0">
            <w:pPr>
              <w:pStyle w:val="ListParagraph"/>
              <w:numPr>
                <w:ilvl w:val="0"/>
                <w:numId w:val="48"/>
              </w:numPr>
              <w:tabs>
                <w:tab w:val="left" w:pos="2751"/>
              </w:tabs>
              <w:rPr>
                <w:rFonts w:ascii="Verdana" w:hAnsi="Verdana"/>
                <w:color w:val="0A548B"/>
                <w:sz w:val="22"/>
                <w:szCs w:val="22"/>
              </w:rPr>
            </w:pPr>
          </w:p>
        </w:tc>
        <w:tc>
          <w:tcPr>
            <w:tcW w:w="9509" w:type="dxa"/>
          </w:tcPr>
          <w:p w14:paraId="5B57C025" w14:textId="77777777" w:rsidR="006C6F14" w:rsidRPr="00FD2FA7" w:rsidRDefault="006C6F14" w:rsidP="00F931D1">
            <w:pPr>
              <w:tabs>
                <w:tab w:val="left" w:pos="2751"/>
              </w:tabs>
              <w:ind w:left="57"/>
              <w:rPr>
                <w:rFonts w:ascii="Verdana" w:hAnsi="Verdana"/>
                <w:b/>
                <w:color w:val="0A548B"/>
                <w:sz w:val="22"/>
                <w:szCs w:val="22"/>
              </w:rPr>
            </w:pPr>
            <w:r w:rsidRPr="00FD2FA7">
              <w:rPr>
                <w:rFonts w:ascii="Verdana" w:hAnsi="Verdana"/>
                <w:b/>
                <w:color w:val="0A548B"/>
                <w:sz w:val="22"/>
                <w:szCs w:val="22"/>
              </w:rPr>
              <w:t>Response:</w:t>
            </w:r>
          </w:p>
          <w:p w14:paraId="6C86CB88" w14:textId="77777777" w:rsidR="006C6F14" w:rsidRPr="00FD2FA7" w:rsidRDefault="006C6F14" w:rsidP="00F931D1">
            <w:pPr>
              <w:tabs>
                <w:tab w:val="left" w:pos="2751"/>
              </w:tabs>
              <w:ind w:left="57"/>
              <w:rPr>
                <w:rFonts w:ascii="Verdana" w:hAnsi="Verdana"/>
                <w:bCs/>
                <w:color w:val="0A548B"/>
                <w:sz w:val="22"/>
                <w:szCs w:val="22"/>
              </w:rPr>
            </w:pPr>
          </w:p>
          <w:p w14:paraId="18E0581D" w14:textId="77777777" w:rsidR="006C6F14" w:rsidRPr="00FD2FA7" w:rsidRDefault="006C6F14" w:rsidP="00F931D1">
            <w:pPr>
              <w:tabs>
                <w:tab w:val="left" w:pos="2751"/>
              </w:tabs>
              <w:ind w:left="57"/>
              <w:rPr>
                <w:rFonts w:ascii="Verdana" w:hAnsi="Verdana"/>
                <w:b/>
                <w:color w:val="0A548B"/>
                <w:sz w:val="22"/>
                <w:szCs w:val="22"/>
              </w:rPr>
            </w:pPr>
          </w:p>
          <w:p w14:paraId="57128BA0" w14:textId="3F919CCE" w:rsidR="006C6F14" w:rsidRPr="00FD2FA7" w:rsidRDefault="006C6F14" w:rsidP="00F931D1">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(Maximum </w:t>
            </w:r>
            <w:r w:rsidR="00F43803" w:rsidRPr="00FD2FA7">
              <w:rPr>
                <w:rFonts w:ascii="Verdana" w:hAnsi="Verdana"/>
                <w:bCs/>
                <w:color w:val="0A548B"/>
                <w:sz w:val="22"/>
                <w:szCs w:val="22"/>
              </w:rPr>
              <w:t>500 words</w:t>
            </w:r>
            <w:r w:rsidRPr="00FD2FA7">
              <w:rPr>
                <w:rFonts w:ascii="Verdana" w:hAnsi="Verdana"/>
                <w:bCs/>
                <w:color w:val="0A548B"/>
                <w:sz w:val="22"/>
                <w:szCs w:val="22"/>
              </w:rPr>
              <w:t>)</w:t>
            </w:r>
          </w:p>
        </w:tc>
      </w:tr>
      <w:tr w:rsidR="008F36A7" w:rsidRPr="00FD2FA7" w14:paraId="3ABD3F32" w14:textId="77777777" w:rsidTr="17D2101A">
        <w:trPr>
          <w:cantSplit/>
          <w:trHeight w:val="113"/>
        </w:trPr>
        <w:tc>
          <w:tcPr>
            <w:tcW w:w="687" w:type="dxa"/>
            <w:vMerge/>
          </w:tcPr>
          <w:p w14:paraId="125DEBC0" w14:textId="77777777" w:rsidR="008F36A7" w:rsidRPr="00FD2FA7" w:rsidRDefault="008F36A7" w:rsidP="00470B1E">
            <w:pPr>
              <w:tabs>
                <w:tab w:val="left" w:pos="2751"/>
              </w:tabs>
              <w:rPr>
                <w:rFonts w:ascii="Verdana" w:hAnsi="Verdana"/>
                <w:color w:val="0A548B"/>
                <w:sz w:val="22"/>
                <w:szCs w:val="22"/>
              </w:rPr>
            </w:pPr>
          </w:p>
        </w:tc>
        <w:tc>
          <w:tcPr>
            <w:tcW w:w="9509" w:type="dxa"/>
          </w:tcPr>
          <w:p w14:paraId="4AE61F21" w14:textId="77777777" w:rsidR="008F36A7" w:rsidRPr="00FD2FA7" w:rsidRDefault="008F36A7" w:rsidP="00470B1E">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YES  </w:t>
            </w:r>
            <w:sdt>
              <w:sdtPr>
                <w:rPr>
                  <w:rFonts w:ascii="Verdana" w:hAnsi="Verdana"/>
                  <w:b/>
                  <w:color w:val="0A548B"/>
                  <w:sz w:val="22"/>
                  <w:szCs w:val="22"/>
                </w:rPr>
                <w:id w:val="-1700454892"/>
                <w14:checkbox>
                  <w14:checked w14:val="0"/>
                  <w14:checkedState w14:val="2612" w14:font="MS Gothic"/>
                  <w14:uncheckedState w14:val="2610" w14:font="MS Gothic"/>
                </w14:checkbox>
              </w:sdtPr>
              <w:sdtEndPr/>
              <w:sdtContent>
                <w:r w:rsidRPr="00FD2FA7">
                  <w:rPr>
                    <w:rFonts w:ascii="Segoe UI Symbol" w:hAnsi="Segoe UI Symbol" w:cs="Segoe UI Symbol"/>
                    <w:b/>
                    <w:color w:val="0A548B"/>
                    <w:sz w:val="22"/>
                    <w:szCs w:val="22"/>
                  </w:rPr>
                  <w:t>☐</w:t>
                </w:r>
              </w:sdtContent>
            </w:sdt>
          </w:p>
          <w:p w14:paraId="794507B5" w14:textId="77777777" w:rsidR="008F36A7" w:rsidRPr="00FD2FA7" w:rsidRDefault="008F36A7" w:rsidP="00470B1E">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NO   </w:t>
            </w:r>
            <w:sdt>
              <w:sdtPr>
                <w:rPr>
                  <w:rFonts w:ascii="Verdana" w:hAnsi="Verdana"/>
                  <w:b/>
                  <w:color w:val="0A548B"/>
                  <w:sz w:val="22"/>
                  <w:szCs w:val="22"/>
                </w:rPr>
                <w:id w:val="1109547050"/>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
                    <w:color w:val="0A548B"/>
                    <w:sz w:val="22"/>
                    <w:szCs w:val="22"/>
                  </w:rPr>
                  <w:t>☐</w:t>
                </w:r>
              </w:sdtContent>
            </w:sdt>
          </w:p>
          <w:p w14:paraId="6648FC8D" w14:textId="77777777" w:rsidR="008F36A7" w:rsidRPr="00FD2FA7" w:rsidRDefault="008F36A7" w:rsidP="00F931D1">
            <w:pPr>
              <w:tabs>
                <w:tab w:val="left" w:pos="2751"/>
              </w:tabs>
              <w:ind w:left="57"/>
              <w:rPr>
                <w:rFonts w:ascii="Verdana" w:hAnsi="Verdana"/>
                <w:b/>
                <w:color w:val="0A548B"/>
                <w:sz w:val="22"/>
                <w:szCs w:val="22"/>
              </w:rPr>
            </w:pPr>
          </w:p>
          <w:p w14:paraId="295C735A" w14:textId="77777777" w:rsidR="00247327" w:rsidRPr="00FD2FA7" w:rsidRDefault="00247327" w:rsidP="00F931D1">
            <w:pPr>
              <w:tabs>
                <w:tab w:val="left" w:pos="2751"/>
              </w:tabs>
              <w:ind w:left="57"/>
              <w:rPr>
                <w:rFonts w:ascii="Verdana" w:hAnsi="Verdana"/>
                <w:b/>
                <w:color w:val="0A548B"/>
                <w:sz w:val="22"/>
                <w:szCs w:val="22"/>
              </w:rPr>
            </w:pPr>
          </w:p>
          <w:p w14:paraId="4C6B46AB" w14:textId="77777777" w:rsidR="00247327" w:rsidRPr="00FD2FA7" w:rsidRDefault="00247327" w:rsidP="00F931D1">
            <w:pPr>
              <w:tabs>
                <w:tab w:val="left" w:pos="2751"/>
              </w:tabs>
              <w:ind w:left="57"/>
              <w:rPr>
                <w:rFonts w:ascii="Verdana" w:hAnsi="Verdana"/>
                <w:b/>
                <w:color w:val="0A548B"/>
                <w:sz w:val="22"/>
                <w:szCs w:val="22"/>
              </w:rPr>
            </w:pPr>
            <w:r w:rsidRPr="00FD2FA7">
              <w:rPr>
                <w:rFonts w:ascii="Verdana" w:hAnsi="Verdana"/>
                <w:b/>
                <w:color w:val="0A548B"/>
                <w:sz w:val="22"/>
                <w:szCs w:val="22"/>
              </w:rPr>
              <w:t xml:space="preserve">Response if Yes:  </w:t>
            </w:r>
          </w:p>
          <w:p w14:paraId="1E6DB2FC" w14:textId="6B36CB20" w:rsidR="00247327" w:rsidRPr="00FD2FA7" w:rsidRDefault="00247327" w:rsidP="00F931D1">
            <w:pPr>
              <w:tabs>
                <w:tab w:val="left" w:pos="2751"/>
              </w:tabs>
              <w:ind w:left="57"/>
              <w:rPr>
                <w:rFonts w:ascii="Verdana" w:hAnsi="Verdana"/>
                <w:bCs/>
                <w:color w:val="0A548B"/>
                <w:sz w:val="22"/>
                <w:szCs w:val="22"/>
              </w:rPr>
            </w:pPr>
            <w:r w:rsidRPr="00FD2FA7">
              <w:rPr>
                <w:rFonts w:ascii="Verdana" w:hAnsi="Verdana"/>
                <w:bCs/>
                <w:color w:val="0A548B"/>
                <w:sz w:val="22"/>
                <w:szCs w:val="22"/>
              </w:rPr>
              <w:t>[Response]</w:t>
            </w:r>
          </w:p>
          <w:p w14:paraId="2BBC90A4" w14:textId="77777777" w:rsidR="00247327" w:rsidRPr="00FD2FA7" w:rsidRDefault="00247327" w:rsidP="00F931D1">
            <w:pPr>
              <w:tabs>
                <w:tab w:val="left" w:pos="2751"/>
              </w:tabs>
              <w:ind w:left="57"/>
              <w:rPr>
                <w:rFonts w:ascii="Verdana" w:hAnsi="Verdana"/>
                <w:bCs/>
                <w:color w:val="0A548B"/>
                <w:sz w:val="22"/>
                <w:szCs w:val="22"/>
              </w:rPr>
            </w:pPr>
          </w:p>
          <w:p w14:paraId="3829E830" w14:textId="7A4CFE9F" w:rsidR="00247327" w:rsidRPr="00FD2FA7" w:rsidRDefault="00247327" w:rsidP="00F931D1">
            <w:pPr>
              <w:tabs>
                <w:tab w:val="left" w:pos="2751"/>
              </w:tabs>
              <w:ind w:left="57"/>
              <w:rPr>
                <w:rFonts w:ascii="Verdana" w:hAnsi="Verdana"/>
                <w:b/>
                <w:color w:val="0A548B"/>
                <w:sz w:val="22"/>
                <w:szCs w:val="22"/>
              </w:rPr>
            </w:pPr>
          </w:p>
        </w:tc>
      </w:tr>
      <w:tr w:rsidR="00337416" w:rsidRPr="00FD2FA7" w14:paraId="3D2B81CC" w14:textId="77777777" w:rsidTr="17D2101A">
        <w:trPr>
          <w:cantSplit/>
          <w:trHeight w:val="113"/>
        </w:trPr>
        <w:tc>
          <w:tcPr>
            <w:tcW w:w="687" w:type="dxa"/>
            <w:vMerge/>
          </w:tcPr>
          <w:p w14:paraId="0D05E090" w14:textId="77777777" w:rsidR="00337416" w:rsidRPr="00FD2FA7" w:rsidRDefault="00337416" w:rsidP="00337416">
            <w:pPr>
              <w:tabs>
                <w:tab w:val="left" w:pos="2751"/>
              </w:tabs>
              <w:rPr>
                <w:rFonts w:ascii="Verdana" w:hAnsi="Verdana"/>
                <w:color w:val="0A548B"/>
                <w:sz w:val="22"/>
                <w:szCs w:val="22"/>
              </w:rPr>
            </w:pPr>
          </w:p>
        </w:tc>
        <w:tc>
          <w:tcPr>
            <w:tcW w:w="9509" w:type="dxa"/>
          </w:tcPr>
          <w:p w14:paraId="63F99223" w14:textId="77777777" w:rsidR="00337416" w:rsidRPr="00FD2FA7" w:rsidRDefault="00337416" w:rsidP="00337416">
            <w:pPr>
              <w:tabs>
                <w:tab w:val="left" w:pos="2751"/>
              </w:tabs>
              <w:ind w:left="57"/>
              <w:rPr>
                <w:rFonts w:ascii="Verdana" w:hAnsi="Verdana"/>
                <w:b/>
                <w:color w:val="0A548B"/>
                <w:sz w:val="22"/>
                <w:szCs w:val="22"/>
              </w:rPr>
            </w:pPr>
            <w:r w:rsidRPr="00FD2FA7">
              <w:rPr>
                <w:rFonts w:ascii="Verdana" w:hAnsi="Verdana"/>
                <w:b/>
                <w:color w:val="0A548B"/>
                <w:sz w:val="22"/>
                <w:szCs w:val="22"/>
              </w:rPr>
              <w:t>Response:</w:t>
            </w:r>
          </w:p>
          <w:p w14:paraId="78682AB8" w14:textId="77777777" w:rsidR="00337416" w:rsidRPr="00FD2FA7" w:rsidRDefault="00337416" w:rsidP="00337416">
            <w:pPr>
              <w:tabs>
                <w:tab w:val="left" w:pos="2751"/>
              </w:tabs>
              <w:ind w:left="57"/>
              <w:rPr>
                <w:rFonts w:ascii="Verdana" w:hAnsi="Verdana"/>
                <w:bCs/>
                <w:color w:val="0A548B"/>
                <w:sz w:val="22"/>
                <w:szCs w:val="22"/>
              </w:rPr>
            </w:pPr>
          </w:p>
          <w:p w14:paraId="4F3BC529" w14:textId="77777777" w:rsidR="00337416" w:rsidRPr="00FD2FA7" w:rsidRDefault="00337416" w:rsidP="00337416">
            <w:pPr>
              <w:tabs>
                <w:tab w:val="left" w:pos="2751"/>
              </w:tabs>
              <w:ind w:left="57"/>
              <w:rPr>
                <w:rFonts w:ascii="Verdana" w:hAnsi="Verdana"/>
                <w:bCs/>
                <w:color w:val="0A548B"/>
                <w:sz w:val="22"/>
                <w:szCs w:val="22"/>
              </w:rPr>
            </w:pPr>
          </w:p>
          <w:p w14:paraId="3584A7F0" w14:textId="7553649D" w:rsidR="00337416" w:rsidRPr="00FD2FA7" w:rsidRDefault="00337416" w:rsidP="00337416">
            <w:pPr>
              <w:tabs>
                <w:tab w:val="left" w:pos="2751"/>
              </w:tabs>
              <w:ind w:left="57"/>
              <w:rPr>
                <w:rFonts w:ascii="Verdana" w:hAnsi="Verdana"/>
                <w:b/>
                <w:color w:val="0A548B"/>
                <w:sz w:val="22"/>
                <w:szCs w:val="22"/>
              </w:rPr>
            </w:pPr>
            <w:r w:rsidRPr="00FD2FA7">
              <w:rPr>
                <w:rFonts w:ascii="Verdana" w:hAnsi="Verdana"/>
                <w:bCs/>
                <w:color w:val="0A548B"/>
                <w:sz w:val="22"/>
                <w:szCs w:val="22"/>
              </w:rPr>
              <w:t xml:space="preserve">(Maximum </w:t>
            </w:r>
            <w:r w:rsidR="00F43803" w:rsidRPr="00FD2FA7">
              <w:rPr>
                <w:rFonts w:ascii="Verdana" w:hAnsi="Verdana"/>
                <w:bCs/>
                <w:color w:val="0A548B"/>
                <w:sz w:val="22"/>
                <w:szCs w:val="22"/>
              </w:rPr>
              <w:t>500 words</w:t>
            </w:r>
            <w:r w:rsidRPr="00FD2FA7">
              <w:rPr>
                <w:rFonts w:ascii="Verdana" w:hAnsi="Verdana"/>
                <w:bCs/>
                <w:color w:val="0A548B"/>
                <w:sz w:val="22"/>
                <w:szCs w:val="22"/>
              </w:rPr>
              <w:t>)</w:t>
            </w:r>
          </w:p>
        </w:tc>
      </w:tr>
      <w:tr w:rsidR="008451BC" w:rsidRPr="00FD2FA7" w14:paraId="6D8D715E" w14:textId="77777777" w:rsidTr="17D2101A">
        <w:trPr>
          <w:cantSplit/>
          <w:trHeight w:val="113"/>
        </w:trPr>
        <w:tc>
          <w:tcPr>
            <w:tcW w:w="687" w:type="dxa"/>
            <w:vMerge w:val="restart"/>
          </w:tcPr>
          <w:p w14:paraId="6A8C2ACD" w14:textId="05F623EC" w:rsidR="008451BC" w:rsidRPr="00FD2FA7" w:rsidRDefault="008451BC" w:rsidP="008451BC">
            <w:pPr>
              <w:pStyle w:val="ListParagraph"/>
              <w:numPr>
                <w:ilvl w:val="0"/>
                <w:numId w:val="48"/>
              </w:numPr>
              <w:tabs>
                <w:tab w:val="left" w:pos="2751"/>
              </w:tabs>
              <w:rPr>
                <w:rFonts w:ascii="Verdana" w:hAnsi="Verdana"/>
                <w:color w:val="0A548B"/>
                <w:sz w:val="22"/>
                <w:szCs w:val="22"/>
              </w:rPr>
            </w:pPr>
          </w:p>
        </w:tc>
        <w:tc>
          <w:tcPr>
            <w:tcW w:w="9509" w:type="dxa"/>
          </w:tcPr>
          <w:p w14:paraId="6605DA2A" w14:textId="77777777" w:rsidR="008451BC" w:rsidRPr="00FD2FA7" w:rsidRDefault="008451BC" w:rsidP="008451BC">
            <w:pPr>
              <w:tabs>
                <w:tab w:val="left" w:pos="2751"/>
              </w:tabs>
              <w:rPr>
                <w:rFonts w:ascii="Verdana" w:hAnsi="Verdana"/>
                <w:b/>
                <w:color w:val="0A548B"/>
                <w:sz w:val="22"/>
                <w:szCs w:val="22"/>
              </w:rPr>
            </w:pPr>
            <w:r w:rsidRPr="00FD2FA7">
              <w:rPr>
                <w:rFonts w:ascii="Verdana" w:hAnsi="Verdana"/>
                <w:b/>
                <w:color w:val="0A548B"/>
                <w:sz w:val="22"/>
                <w:szCs w:val="22"/>
              </w:rPr>
              <w:t>Cyber Security</w:t>
            </w:r>
          </w:p>
          <w:p w14:paraId="098F633D" w14:textId="77777777" w:rsidR="008451BC" w:rsidRPr="00FD2FA7" w:rsidRDefault="008451BC" w:rsidP="008451BC">
            <w:pPr>
              <w:tabs>
                <w:tab w:val="left" w:pos="2751"/>
              </w:tabs>
              <w:ind w:left="57"/>
              <w:rPr>
                <w:rFonts w:ascii="Verdana" w:hAnsi="Verdana"/>
                <w:bCs/>
                <w:color w:val="0A548B"/>
                <w:sz w:val="22"/>
                <w:szCs w:val="22"/>
              </w:rPr>
            </w:pPr>
          </w:p>
          <w:p w14:paraId="2843F17C" w14:textId="77777777" w:rsidR="00D95902" w:rsidRPr="00FD2FA7" w:rsidRDefault="008451BC" w:rsidP="008451BC">
            <w:pPr>
              <w:pStyle w:val="ListParagraph"/>
              <w:ind w:hanging="720"/>
              <w:rPr>
                <w:rFonts w:ascii="Verdana" w:hAnsi="Verdana"/>
                <w:bCs/>
                <w:color w:val="0A548B"/>
                <w:sz w:val="22"/>
                <w:szCs w:val="22"/>
              </w:rPr>
            </w:pPr>
            <w:r w:rsidRPr="00FD2FA7">
              <w:rPr>
                <w:rFonts w:ascii="Verdana" w:hAnsi="Verdana"/>
                <w:bCs/>
                <w:color w:val="0A548B"/>
                <w:sz w:val="22"/>
                <w:szCs w:val="22"/>
              </w:rPr>
              <w:t xml:space="preserve">Does your organisation hold a current Cyber Essentials certificate or equivalent? </w:t>
            </w:r>
          </w:p>
          <w:p w14:paraId="1E52E7A5" w14:textId="551BD840" w:rsidR="008451BC" w:rsidRPr="00FD2FA7" w:rsidRDefault="008451BC" w:rsidP="00D95902">
            <w:pPr>
              <w:pStyle w:val="ListParagraph"/>
              <w:ind w:left="0"/>
              <w:rPr>
                <w:rFonts w:ascii="Verdana" w:hAnsi="Verdana"/>
                <w:color w:val="0A548B"/>
                <w:sz w:val="22"/>
                <w:szCs w:val="22"/>
              </w:rPr>
            </w:pPr>
            <w:r w:rsidRPr="00FD2FA7">
              <w:rPr>
                <w:rFonts w:ascii="Verdana" w:hAnsi="Verdana"/>
                <w:color w:val="0A548B"/>
                <w:sz w:val="22"/>
                <w:szCs w:val="22"/>
              </w:rPr>
              <w:t>This is required prior to contract award when you must be able to provide a current copy certificate as evidence.</w:t>
            </w:r>
          </w:p>
        </w:tc>
      </w:tr>
      <w:tr w:rsidR="008451BC" w:rsidRPr="00FD2FA7" w14:paraId="157BC116" w14:textId="77777777" w:rsidTr="17D2101A">
        <w:trPr>
          <w:cantSplit/>
          <w:trHeight w:val="113"/>
        </w:trPr>
        <w:tc>
          <w:tcPr>
            <w:tcW w:w="687" w:type="dxa"/>
            <w:vMerge/>
          </w:tcPr>
          <w:p w14:paraId="6643077A" w14:textId="77777777" w:rsidR="008451BC" w:rsidRPr="00FD2FA7" w:rsidRDefault="008451BC" w:rsidP="00337416">
            <w:pPr>
              <w:tabs>
                <w:tab w:val="left" w:pos="2751"/>
              </w:tabs>
              <w:rPr>
                <w:rFonts w:ascii="Verdana" w:hAnsi="Verdana"/>
                <w:color w:val="0A548B"/>
                <w:sz w:val="22"/>
                <w:szCs w:val="22"/>
              </w:rPr>
            </w:pPr>
          </w:p>
        </w:tc>
        <w:tc>
          <w:tcPr>
            <w:tcW w:w="9509" w:type="dxa"/>
          </w:tcPr>
          <w:p w14:paraId="19DE3329" w14:textId="77777777" w:rsidR="008451BC" w:rsidRPr="00FD2FA7" w:rsidRDefault="008451BC" w:rsidP="008451BC">
            <w:pPr>
              <w:tabs>
                <w:tab w:val="left" w:pos="2751"/>
              </w:tabs>
              <w:ind w:left="57"/>
              <w:rPr>
                <w:rFonts w:ascii="Verdana" w:hAnsi="Verdana"/>
                <w:b/>
                <w:color w:val="0A548B"/>
                <w:sz w:val="22"/>
                <w:szCs w:val="22"/>
              </w:rPr>
            </w:pPr>
            <w:r w:rsidRPr="00FD2FA7">
              <w:rPr>
                <w:rFonts w:ascii="Verdana" w:hAnsi="Verdana"/>
                <w:b/>
                <w:color w:val="0A548B"/>
                <w:sz w:val="22"/>
                <w:szCs w:val="22"/>
              </w:rPr>
              <w:t>Response:</w:t>
            </w:r>
          </w:p>
          <w:p w14:paraId="7C5D7A44" w14:textId="77777777" w:rsidR="008451BC" w:rsidRPr="00FD2FA7" w:rsidRDefault="008451BC" w:rsidP="008451BC">
            <w:pPr>
              <w:tabs>
                <w:tab w:val="left" w:pos="2751"/>
              </w:tabs>
              <w:ind w:left="57"/>
              <w:rPr>
                <w:rFonts w:ascii="Verdana" w:hAnsi="Verdana"/>
                <w:b/>
                <w:color w:val="0A548B"/>
                <w:sz w:val="22"/>
                <w:szCs w:val="22"/>
              </w:rPr>
            </w:pPr>
          </w:p>
          <w:p w14:paraId="292882C2" w14:textId="77777777" w:rsidR="008451BC" w:rsidRPr="00FD2FA7" w:rsidRDefault="008451BC" w:rsidP="008451BC">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YES  </w:t>
            </w:r>
            <w:sdt>
              <w:sdtPr>
                <w:rPr>
                  <w:rFonts w:ascii="Verdana" w:hAnsi="Verdana"/>
                  <w:bCs/>
                  <w:color w:val="0A548B"/>
                  <w:sz w:val="22"/>
                  <w:szCs w:val="22"/>
                </w:rPr>
                <w:id w:val="194129206"/>
                <w14:checkbox>
                  <w14:checked w14:val="0"/>
                  <w14:checkedState w14:val="2612" w14:font="MS Gothic"/>
                  <w14:uncheckedState w14:val="2610" w14:font="MS Gothic"/>
                </w14:checkbox>
              </w:sdtPr>
              <w:sdtEndPr/>
              <w:sdtContent>
                <w:r w:rsidRPr="00FD2FA7">
                  <w:rPr>
                    <w:rFonts w:ascii="Segoe UI Symbol" w:hAnsi="Segoe UI Symbol" w:cs="Segoe UI Symbol"/>
                    <w:bCs/>
                    <w:color w:val="0A548B"/>
                    <w:sz w:val="22"/>
                    <w:szCs w:val="22"/>
                  </w:rPr>
                  <w:t>☐</w:t>
                </w:r>
              </w:sdtContent>
            </w:sdt>
          </w:p>
          <w:p w14:paraId="122D104A" w14:textId="77777777" w:rsidR="008451BC" w:rsidRPr="00FD2FA7" w:rsidRDefault="008451BC" w:rsidP="008451BC">
            <w:pPr>
              <w:tabs>
                <w:tab w:val="left" w:pos="2751"/>
              </w:tabs>
              <w:ind w:left="57"/>
              <w:rPr>
                <w:rFonts w:ascii="Verdana" w:hAnsi="Verdana"/>
                <w:bCs/>
                <w:color w:val="0A548B"/>
                <w:sz w:val="22"/>
                <w:szCs w:val="22"/>
              </w:rPr>
            </w:pPr>
            <w:r w:rsidRPr="00FD2FA7">
              <w:rPr>
                <w:rFonts w:ascii="Verdana" w:hAnsi="Verdana"/>
                <w:bCs/>
                <w:color w:val="0A548B"/>
                <w:sz w:val="22"/>
                <w:szCs w:val="22"/>
              </w:rPr>
              <w:t xml:space="preserve">NO   </w:t>
            </w:r>
            <w:sdt>
              <w:sdtPr>
                <w:rPr>
                  <w:rFonts w:ascii="Verdana" w:hAnsi="Verdana"/>
                  <w:bCs/>
                  <w:color w:val="0A548B"/>
                  <w:sz w:val="22"/>
                  <w:szCs w:val="22"/>
                </w:rPr>
                <w:id w:val="-1275708147"/>
                <w14:checkbox>
                  <w14:checked w14:val="0"/>
                  <w14:checkedState w14:val="2612" w14:font="MS Gothic"/>
                  <w14:uncheckedState w14:val="2610" w14:font="MS Gothic"/>
                </w14:checkbox>
              </w:sdtPr>
              <w:sdtEndPr/>
              <w:sdtContent>
                <w:r w:rsidRPr="00FD2FA7">
                  <w:rPr>
                    <w:rFonts w:ascii="Segoe UI Symbol" w:eastAsia="MS Gothic" w:hAnsi="Segoe UI Symbol" w:cs="Segoe UI Symbol"/>
                    <w:bCs/>
                    <w:color w:val="0A548B"/>
                    <w:sz w:val="22"/>
                    <w:szCs w:val="22"/>
                  </w:rPr>
                  <w:t>☐</w:t>
                </w:r>
              </w:sdtContent>
            </w:sdt>
          </w:p>
          <w:p w14:paraId="7722D39D" w14:textId="77777777" w:rsidR="008451BC" w:rsidRPr="00FD2FA7" w:rsidRDefault="008451BC" w:rsidP="008451BC">
            <w:pPr>
              <w:tabs>
                <w:tab w:val="left" w:pos="2751"/>
              </w:tabs>
              <w:ind w:left="57"/>
              <w:rPr>
                <w:rFonts w:ascii="Verdana" w:hAnsi="Verdana"/>
                <w:b/>
                <w:color w:val="0A548B"/>
                <w:sz w:val="22"/>
                <w:szCs w:val="22"/>
              </w:rPr>
            </w:pPr>
          </w:p>
          <w:p w14:paraId="0E1D2792" w14:textId="77777777" w:rsidR="008451BC" w:rsidRPr="00FD2FA7" w:rsidRDefault="008451BC" w:rsidP="008451BC">
            <w:pPr>
              <w:tabs>
                <w:tab w:val="left" w:pos="2751"/>
              </w:tabs>
              <w:ind w:left="57"/>
              <w:rPr>
                <w:rFonts w:ascii="Verdana" w:hAnsi="Verdana"/>
                <w:b/>
                <w:color w:val="0A548B"/>
                <w:sz w:val="22"/>
                <w:szCs w:val="22"/>
              </w:rPr>
            </w:pPr>
            <w:r w:rsidRPr="00FD2FA7">
              <w:rPr>
                <w:rFonts w:ascii="Verdana" w:hAnsi="Verdana"/>
                <w:b/>
                <w:color w:val="0A548B"/>
                <w:sz w:val="22"/>
                <w:szCs w:val="22"/>
              </w:rPr>
              <w:t>If No, please provide details:</w:t>
            </w:r>
          </w:p>
          <w:p w14:paraId="0F83D77F" w14:textId="77777777" w:rsidR="008451BC" w:rsidRPr="00FD2FA7" w:rsidRDefault="008451BC" w:rsidP="008451BC">
            <w:pPr>
              <w:tabs>
                <w:tab w:val="left" w:pos="2751"/>
              </w:tabs>
              <w:ind w:left="57"/>
              <w:rPr>
                <w:rFonts w:ascii="Verdana" w:hAnsi="Verdana"/>
                <w:bCs/>
                <w:color w:val="0A548B"/>
                <w:sz w:val="22"/>
                <w:szCs w:val="22"/>
              </w:rPr>
            </w:pPr>
          </w:p>
          <w:p w14:paraId="4FEED33D" w14:textId="7A72B3FF" w:rsidR="008451BC" w:rsidRPr="00FD2FA7" w:rsidRDefault="008451BC" w:rsidP="008451BC">
            <w:pPr>
              <w:tabs>
                <w:tab w:val="left" w:pos="2751"/>
              </w:tabs>
              <w:rPr>
                <w:rFonts w:ascii="Verdana" w:hAnsi="Verdana"/>
                <w:bCs/>
                <w:color w:val="0A548B"/>
                <w:sz w:val="22"/>
                <w:szCs w:val="22"/>
              </w:rPr>
            </w:pPr>
            <w:r w:rsidRPr="00FD2FA7">
              <w:rPr>
                <w:rFonts w:ascii="Verdana" w:hAnsi="Verdana"/>
                <w:bCs/>
                <w:color w:val="0A548B"/>
                <w:sz w:val="22"/>
                <w:szCs w:val="22"/>
              </w:rPr>
              <w:t>[Response as applicable</w:t>
            </w:r>
            <w:r w:rsidR="00193821" w:rsidRPr="00FD2FA7">
              <w:rPr>
                <w:rFonts w:ascii="Verdana" w:hAnsi="Verdana"/>
                <w:bCs/>
                <w:color w:val="0A548B"/>
                <w:sz w:val="22"/>
                <w:szCs w:val="22"/>
              </w:rPr>
              <w:t xml:space="preserve"> – Max 100 words</w:t>
            </w:r>
            <w:r w:rsidRPr="00FD2FA7">
              <w:rPr>
                <w:rFonts w:ascii="Verdana" w:hAnsi="Verdana"/>
                <w:bCs/>
                <w:color w:val="0A548B"/>
                <w:sz w:val="22"/>
                <w:szCs w:val="22"/>
              </w:rPr>
              <w:t>]</w:t>
            </w:r>
          </w:p>
          <w:p w14:paraId="3482B58D" w14:textId="77777777" w:rsidR="008451BC" w:rsidRPr="00FD2FA7" w:rsidRDefault="008451BC" w:rsidP="00337416">
            <w:pPr>
              <w:pStyle w:val="ListParagraph"/>
              <w:ind w:hanging="720"/>
              <w:rPr>
                <w:rFonts w:ascii="Verdana" w:hAnsi="Verdana"/>
                <w:color w:val="0A548B"/>
                <w:sz w:val="22"/>
                <w:szCs w:val="22"/>
              </w:rPr>
            </w:pPr>
          </w:p>
        </w:tc>
      </w:tr>
      <w:tr w:rsidR="008451BC" w:rsidRPr="00FD2FA7" w14:paraId="48BAF17A" w14:textId="77777777" w:rsidTr="17D2101A">
        <w:trPr>
          <w:cantSplit/>
          <w:trHeight w:val="113"/>
        </w:trPr>
        <w:tc>
          <w:tcPr>
            <w:tcW w:w="687" w:type="dxa"/>
            <w:vMerge w:val="restart"/>
          </w:tcPr>
          <w:p w14:paraId="42B82F86" w14:textId="1554A8C4" w:rsidR="008451BC" w:rsidRPr="00FD2FA7" w:rsidRDefault="008451BC" w:rsidP="00355CF1">
            <w:pPr>
              <w:pStyle w:val="ListParagraph"/>
              <w:numPr>
                <w:ilvl w:val="0"/>
                <w:numId w:val="48"/>
              </w:numPr>
              <w:tabs>
                <w:tab w:val="left" w:pos="2751"/>
              </w:tabs>
              <w:rPr>
                <w:rFonts w:ascii="Verdana" w:hAnsi="Verdana"/>
                <w:color w:val="0A548B"/>
                <w:sz w:val="22"/>
                <w:szCs w:val="22"/>
              </w:rPr>
            </w:pPr>
          </w:p>
        </w:tc>
        <w:tc>
          <w:tcPr>
            <w:tcW w:w="9509" w:type="dxa"/>
          </w:tcPr>
          <w:p w14:paraId="05AB064D" w14:textId="77777777" w:rsidR="008451BC" w:rsidRPr="00FD2FA7" w:rsidRDefault="008451BC" w:rsidP="008451BC">
            <w:pPr>
              <w:tabs>
                <w:tab w:val="left" w:pos="2751"/>
              </w:tabs>
              <w:rPr>
                <w:rFonts w:ascii="Verdana" w:hAnsi="Verdana"/>
                <w:b/>
                <w:bCs/>
                <w:color w:val="0A548B"/>
                <w:sz w:val="22"/>
                <w:szCs w:val="22"/>
              </w:rPr>
            </w:pPr>
            <w:r w:rsidRPr="00FD2FA7">
              <w:rPr>
                <w:rFonts w:ascii="Verdana" w:hAnsi="Verdana"/>
                <w:b/>
                <w:bCs/>
                <w:color w:val="0A548B"/>
                <w:sz w:val="22"/>
                <w:szCs w:val="22"/>
              </w:rPr>
              <w:t>Modern Slavery</w:t>
            </w:r>
          </w:p>
          <w:p w14:paraId="0D1D6190" w14:textId="77777777" w:rsidR="008451BC" w:rsidRPr="00FD2FA7" w:rsidRDefault="008451BC" w:rsidP="008451BC">
            <w:pPr>
              <w:tabs>
                <w:tab w:val="left" w:pos="2751"/>
              </w:tabs>
              <w:rPr>
                <w:rFonts w:ascii="Verdana" w:hAnsi="Verdana"/>
                <w:color w:val="0A548B"/>
                <w:sz w:val="22"/>
                <w:szCs w:val="22"/>
              </w:rPr>
            </w:pPr>
          </w:p>
          <w:p w14:paraId="2F040830" w14:textId="31A021E7" w:rsidR="001432C8" w:rsidRPr="00FD2FA7" w:rsidRDefault="008451BC" w:rsidP="001432C8">
            <w:pPr>
              <w:pStyle w:val="ListParagraph"/>
              <w:ind w:hanging="720"/>
              <w:rPr>
                <w:rFonts w:ascii="Verdana" w:hAnsi="Verdana"/>
                <w:color w:val="0A548B"/>
                <w:sz w:val="22"/>
                <w:szCs w:val="22"/>
              </w:rPr>
            </w:pPr>
            <w:r w:rsidRPr="00FD2FA7">
              <w:rPr>
                <w:rFonts w:ascii="Verdana" w:hAnsi="Verdana"/>
                <w:b/>
                <w:bCs/>
                <w:color w:val="0A548B"/>
                <w:sz w:val="22"/>
                <w:szCs w:val="22"/>
              </w:rPr>
              <w:t>Please read</w:t>
            </w:r>
            <w:r w:rsidRPr="00FD2FA7">
              <w:rPr>
                <w:rFonts w:ascii="Verdana" w:hAnsi="Verdana"/>
                <w:color w:val="0A548B"/>
                <w:sz w:val="22"/>
                <w:szCs w:val="22"/>
              </w:rPr>
              <w:t>:  You are a relevant commercial organisation subject to Section 54 of the Modern Slavery Act 2015 if you carry on your business, or part of your business in the UK, supplying goods or services and you have an annual turnover of at least £36 million.</w:t>
            </w:r>
            <w:r w:rsidRPr="00FD2FA7">
              <w:rPr>
                <w:rFonts w:ascii="Verdana" w:hAnsi="Verdana"/>
                <w:color w:val="0A548B"/>
                <w:sz w:val="22"/>
                <w:szCs w:val="22"/>
              </w:rPr>
              <w:br/>
            </w:r>
            <w:r w:rsidRPr="00FD2FA7">
              <w:rPr>
                <w:rFonts w:ascii="Verdana" w:hAnsi="Verdana"/>
                <w:color w:val="0A548B"/>
                <w:sz w:val="22"/>
                <w:szCs w:val="22"/>
              </w:rPr>
              <w:br/>
              <w:t>If you are a relevant commercial organisation, please:</w:t>
            </w:r>
            <w:r w:rsidRPr="00FD2FA7">
              <w:rPr>
                <w:rFonts w:ascii="Verdana" w:hAnsi="Verdana"/>
                <w:color w:val="0A548B"/>
                <w:sz w:val="22"/>
                <w:szCs w:val="22"/>
              </w:rPr>
              <w:br/>
            </w:r>
            <w:r w:rsidRPr="00FD2FA7">
              <w:rPr>
                <w:rFonts w:ascii="Verdana" w:hAnsi="Verdana"/>
                <w:color w:val="0A548B"/>
                <w:sz w:val="22"/>
                <w:szCs w:val="22"/>
              </w:rPr>
              <w:br/>
              <w:t>- confirm that you have published a statement as required by Section 54 of the Modern Slavery Act.</w:t>
            </w:r>
            <w:r w:rsidRPr="00FD2FA7">
              <w:rPr>
                <w:rFonts w:ascii="Verdana" w:hAnsi="Verdana"/>
                <w:color w:val="0A548B"/>
                <w:sz w:val="22"/>
                <w:szCs w:val="22"/>
              </w:rPr>
              <w:br/>
              <w:t>- confirm that the statement complies with the requirements of Section 54.</w:t>
            </w:r>
          </w:p>
        </w:tc>
      </w:tr>
      <w:tr w:rsidR="008451BC" w:rsidRPr="00FD2FA7" w14:paraId="03EB5031" w14:textId="77777777" w:rsidTr="17D2101A">
        <w:trPr>
          <w:cantSplit/>
          <w:trHeight w:val="113"/>
        </w:trPr>
        <w:tc>
          <w:tcPr>
            <w:tcW w:w="687" w:type="dxa"/>
            <w:vMerge/>
          </w:tcPr>
          <w:p w14:paraId="78FE4557" w14:textId="77777777" w:rsidR="008451BC" w:rsidRPr="00FD2FA7" w:rsidRDefault="008451BC" w:rsidP="00337416">
            <w:pPr>
              <w:tabs>
                <w:tab w:val="left" w:pos="2751"/>
              </w:tabs>
              <w:rPr>
                <w:rFonts w:ascii="Verdana" w:hAnsi="Verdana"/>
                <w:color w:val="0A548B"/>
                <w:sz w:val="22"/>
                <w:szCs w:val="22"/>
              </w:rPr>
            </w:pPr>
          </w:p>
        </w:tc>
        <w:tc>
          <w:tcPr>
            <w:tcW w:w="9509" w:type="dxa"/>
          </w:tcPr>
          <w:p w14:paraId="53FFD47A" w14:textId="77777777" w:rsidR="008451BC" w:rsidRPr="00FD2FA7" w:rsidRDefault="008451BC" w:rsidP="008451BC">
            <w:pPr>
              <w:tabs>
                <w:tab w:val="left" w:pos="2751"/>
              </w:tabs>
              <w:rPr>
                <w:rFonts w:ascii="Verdana" w:hAnsi="Verdana"/>
                <w:b/>
                <w:color w:val="0A548B"/>
                <w:sz w:val="22"/>
                <w:szCs w:val="22"/>
              </w:rPr>
            </w:pPr>
            <w:r w:rsidRPr="00FD2FA7">
              <w:rPr>
                <w:rFonts w:ascii="Verdana" w:hAnsi="Verdana"/>
                <w:b/>
                <w:color w:val="0A548B"/>
                <w:sz w:val="22"/>
                <w:szCs w:val="22"/>
              </w:rPr>
              <w:t>Response:</w:t>
            </w:r>
          </w:p>
          <w:p w14:paraId="18873ED0" w14:textId="77777777" w:rsidR="008451BC" w:rsidRPr="00FD2FA7" w:rsidRDefault="008451BC" w:rsidP="008451BC">
            <w:pPr>
              <w:tabs>
                <w:tab w:val="left" w:pos="2751"/>
              </w:tabs>
              <w:rPr>
                <w:rFonts w:ascii="Verdana" w:hAnsi="Verdana"/>
                <w:b/>
                <w:color w:val="0A548B"/>
                <w:sz w:val="22"/>
                <w:szCs w:val="22"/>
              </w:rPr>
            </w:pPr>
          </w:p>
          <w:p w14:paraId="16EB831E" w14:textId="77777777" w:rsidR="00B369E9" w:rsidRPr="00FD2FA7" w:rsidRDefault="00B369E9" w:rsidP="00B369E9">
            <w:pPr>
              <w:tabs>
                <w:tab w:val="left" w:pos="1291"/>
              </w:tabs>
              <w:rPr>
                <w:rFonts w:ascii="Verdana" w:hAnsi="Verdana"/>
                <w:color w:val="0A548B"/>
                <w:sz w:val="22"/>
                <w:szCs w:val="22"/>
              </w:rPr>
            </w:pPr>
            <w:r w:rsidRPr="00FD2FA7">
              <w:rPr>
                <w:rFonts w:ascii="Verdana" w:hAnsi="Verdana"/>
                <w:color w:val="0A548B"/>
                <w:sz w:val="22"/>
                <w:szCs w:val="22"/>
              </w:rPr>
              <w:t xml:space="preserve">YES      </w:t>
            </w:r>
            <w:sdt>
              <w:sdtPr>
                <w:rPr>
                  <w:rFonts w:ascii="Verdana" w:hAnsi="Verdana"/>
                  <w:color w:val="0A548B"/>
                  <w:sz w:val="22"/>
                  <w:szCs w:val="22"/>
                </w:rPr>
                <w:id w:val="-1706012727"/>
                <w14:checkbox>
                  <w14:checked w14:val="0"/>
                  <w14:checkedState w14:val="2612" w14:font="MS Gothic"/>
                  <w14:uncheckedState w14:val="2610" w14:font="MS Gothic"/>
                </w14:checkbox>
              </w:sdtPr>
              <w:sdtEndPr/>
              <w:sdtContent>
                <w:r w:rsidRPr="00FD2FA7">
                  <w:rPr>
                    <w:rFonts w:ascii="Segoe UI Symbol" w:eastAsia="MS Gothic" w:hAnsi="Segoe UI Symbol" w:cs="Segoe UI Symbol"/>
                    <w:color w:val="0A548B"/>
                    <w:sz w:val="22"/>
                    <w:szCs w:val="22"/>
                  </w:rPr>
                  <w:t>☐</w:t>
                </w:r>
              </w:sdtContent>
            </w:sdt>
            <w:r w:rsidRPr="00FD2FA7">
              <w:rPr>
                <w:rFonts w:ascii="Verdana" w:hAnsi="Verdana"/>
                <w:color w:val="0A548B"/>
                <w:sz w:val="22"/>
                <w:szCs w:val="22"/>
              </w:rPr>
              <w:t xml:space="preserve">  </w:t>
            </w:r>
            <w:r w:rsidRPr="00FD2FA7">
              <w:rPr>
                <w:rFonts w:ascii="Verdana" w:hAnsi="Verdana"/>
                <w:color w:val="0A548B"/>
                <w:sz w:val="20"/>
              </w:rPr>
              <w:t>Subject to the Modern Slavery Act 2015 and have published a Statement that complies with the requirements of Section 54)</w:t>
            </w:r>
            <w:r w:rsidRPr="00FD2FA7">
              <w:rPr>
                <w:rFonts w:ascii="Verdana" w:hAnsi="Verdana"/>
                <w:color w:val="0A548B"/>
                <w:sz w:val="22"/>
                <w:szCs w:val="22"/>
              </w:rPr>
              <w:t xml:space="preserve">    </w:t>
            </w:r>
          </w:p>
          <w:p w14:paraId="6411E565" w14:textId="77777777" w:rsidR="00B369E9" w:rsidRPr="00FD2FA7" w:rsidRDefault="00B369E9" w:rsidP="00B369E9">
            <w:pPr>
              <w:tabs>
                <w:tab w:val="left" w:pos="2751"/>
              </w:tabs>
              <w:rPr>
                <w:rFonts w:ascii="Verdana" w:hAnsi="Verdana"/>
                <w:color w:val="0A548B"/>
                <w:sz w:val="22"/>
                <w:szCs w:val="22"/>
              </w:rPr>
            </w:pPr>
            <w:r w:rsidRPr="00FD2FA7">
              <w:rPr>
                <w:rFonts w:ascii="Verdana" w:hAnsi="Verdana"/>
                <w:color w:val="0A548B"/>
                <w:sz w:val="22"/>
                <w:szCs w:val="22"/>
              </w:rPr>
              <w:t>NO</w:t>
            </w:r>
            <w:r w:rsidRPr="00FD2FA7">
              <w:rPr>
                <w:rFonts w:ascii="Verdana" w:hAnsi="Verdana" w:cs="Aptos"/>
                <w:color w:val="0A548B"/>
                <w:sz w:val="22"/>
                <w:szCs w:val="22"/>
              </w:rPr>
              <w:t>      </w:t>
            </w:r>
            <w:r w:rsidRPr="00FD2FA7">
              <w:rPr>
                <w:rFonts w:ascii="Verdana" w:hAnsi="Verdana"/>
                <w:color w:val="0A548B"/>
                <w:sz w:val="22"/>
                <w:szCs w:val="22"/>
              </w:rPr>
              <w:t xml:space="preserve"> </w:t>
            </w:r>
            <w:sdt>
              <w:sdtPr>
                <w:rPr>
                  <w:rFonts w:ascii="Verdana" w:hAnsi="Verdana"/>
                  <w:color w:val="0A548B"/>
                  <w:sz w:val="22"/>
                  <w:szCs w:val="22"/>
                </w:rPr>
                <w:id w:val="597216623"/>
                <w14:checkbox>
                  <w14:checked w14:val="0"/>
                  <w14:checkedState w14:val="2612" w14:font="MS Gothic"/>
                  <w14:uncheckedState w14:val="2610" w14:font="MS Gothic"/>
                </w14:checkbox>
              </w:sdtPr>
              <w:sdtEndPr/>
              <w:sdtContent>
                <w:r w:rsidRPr="00FD2FA7">
                  <w:rPr>
                    <w:rFonts w:ascii="Segoe UI Symbol" w:eastAsia="MS Gothic" w:hAnsi="Segoe UI Symbol" w:cs="Segoe UI Symbol"/>
                    <w:color w:val="0A548B"/>
                    <w:sz w:val="22"/>
                    <w:szCs w:val="22"/>
                  </w:rPr>
                  <w:t>☐</w:t>
                </w:r>
              </w:sdtContent>
            </w:sdt>
            <w:r w:rsidRPr="00FD2FA7">
              <w:rPr>
                <w:rFonts w:ascii="Verdana" w:hAnsi="Verdana"/>
                <w:color w:val="0A548B"/>
                <w:sz w:val="22"/>
                <w:szCs w:val="22"/>
              </w:rPr>
              <w:t xml:space="preserve">  (</w:t>
            </w:r>
            <w:r w:rsidRPr="00FD2FA7">
              <w:rPr>
                <w:rFonts w:ascii="Verdana" w:hAnsi="Verdana"/>
                <w:color w:val="0A548B"/>
                <w:sz w:val="20"/>
              </w:rPr>
              <w:t>Subject to the Modern Slavery Act 2015 but have not published a Statement that complies with the requirements of Section 54)</w:t>
            </w:r>
            <w:r w:rsidRPr="00FD2FA7">
              <w:rPr>
                <w:rFonts w:ascii="Verdana" w:hAnsi="Verdana"/>
                <w:color w:val="0A548B"/>
                <w:sz w:val="22"/>
                <w:szCs w:val="22"/>
              </w:rPr>
              <w:t xml:space="preserve">    </w:t>
            </w:r>
          </w:p>
          <w:p w14:paraId="1D9A492E" w14:textId="77777777" w:rsidR="00B369E9" w:rsidRPr="00FD2FA7" w:rsidRDefault="00B369E9" w:rsidP="00B369E9">
            <w:pPr>
              <w:tabs>
                <w:tab w:val="left" w:pos="2751"/>
              </w:tabs>
              <w:rPr>
                <w:rFonts w:ascii="Verdana" w:hAnsi="Verdana"/>
                <w:color w:val="0A548B"/>
                <w:sz w:val="20"/>
              </w:rPr>
            </w:pPr>
            <w:r w:rsidRPr="00FD2FA7">
              <w:rPr>
                <w:rFonts w:ascii="Verdana" w:hAnsi="Verdana"/>
                <w:color w:val="0A548B"/>
                <w:sz w:val="22"/>
                <w:szCs w:val="22"/>
              </w:rPr>
              <w:t xml:space="preserve">N/A      </w:t>
            </w:r>
            <w:sdt>
              <w:sdtPr>
                <w:rPr>
                  <w:rFonts w:ascii="Verdana" w:hAnsi="Verdana"/>
                  <w:color w:val="0A548B"/>
                  <w:sz w:val="22"/>
                  <w:szCs w:val="22"/>
                </w:rPr>
                <w:id w:val="-88931353"/>
                <w14:checkbox>
                  <w14:checked w14:val="0"/>
                  <w14:checkedState w14:val="2612" w14:font="MS Gothic"/>
                  <w14:uncheckedState w14:val="2610" w14:font="MS Gothic"/>
                </w14:checkbox>
              </w:sdtPr>
              <w:sdtEndPr/>
              <w:sdtContent>
                <w:r w:rsidRPr="00FD2FA7">
                  <w:rPr>
                    <w:rFonts w:ascii="Segoe UI Symbol" w:eastAsia="MS Gothic" w:hAnsi="Segoe UI Symbol" w:cs="Segoe UI Symbol"/>
                    <w:color w:val="0A548B"/>
                    <w:sz w:val="22"/>
                    <w:szCs w:val="22"/>
                  </w:rPr>
                  <w:t>☐</w:t>
                </w:r>
              </w:sdtContent>
            </w:sdt>
            <w:r w:rsidRPr="00FD2FA7">
              <w:rPr>
                <w:rFonts w:ascii="Verdana" w:hAnsi="Verdana"/>
                <w:color w:val="0A548B"/>
                <w:sz w:val="20"/>
              </w:rPr>
              <w:t xml:space="preserve"> (Not subject to the Modern Slavery Act 2015)</w:t>
            </w:r>
          </w:p>
          <w:p w14:paraId="3D59BD92" w14:textId="77777777" w:rsidR="008451BC" w:rsidRPr="00FD2FA7" w:rsidRDefault="008451BC" w:rsidP="008451BC">
            <w:pPr>
              <w:tabs>
                <w:tab w:val="left" w:pos="2751"/>
              </w:tabs>
              <w:rPr>
                <w:rFonts w:ascii="Verdana" w:hAnsi="Verdana"/>
                <w:color w:val="0A548B"/>
                <w:sz w:val="20"/>
              </w:rPr>
            </w:pPr>
          </w:p>
          <w:p w14:paraId="36CA612E" w14:textId="5ADC2A1C" w:rsidR="008451BC" w:rsidRPr="00FD2FA7" w:rsidRDefault="008451BC" w:rsidP="008451BC">
            <w:pPr>
              <w:tabs>
                <w:tab w:val="left" w:pos="2751"/>
              </w:tabs>
              <w:rPr>
                <w:rFonts w:ascii="Verdana" w:hAnsi="Verdana"/>
                <w:b/>
                <w:color w:val="0A548B"/>
                <w:sz w:val="22"/>
                <w:szCs w:val="22"/>
              </w:rPr>
            </w:pPr>
            <w:r w:rsidRPr="00FD2FA7">
              <w:rPr>
                <w:rFonts w:ascii="Verdana" w:hAnsi="Verdana"/>
                <w:b/>
                <w:color w:val="0A548B"/>
                <w:sz w:val="22"/>
                <w:szCs w:val="22"/>
              </w:rPr>
              <w:t xml:space="preserve">If </w:t>
            </w:r>
            <w:r w:rsidR="00193821" w:rsidRPr="00FD2FA7">
              <w:rPr>
                <w:rFonts w:ascii="Verdana" w:hAnsi="Verdana"/>
                <w:b/>
                <w:color w:val="0A548B"/>
                <w:sz w:val="22"/>
                <w:szCs w:val="22"/>
              </w:rPr>
              <w:t>yes</w:t>
            </w:r>
            <w:r w:rsidRPr="00FD2FA7">
              <w:rPr>
                <w:rFonts w:ascii="Verdana" w:hAnsi="Verdana"/>
                <w:b/>
                <w:color w:val="0A548B"/>
                <w:sz w:val="22"/>
                <w:szCs w:val="22"/>
              </w:rPr>
              <w:t>, please provide a copy with your submission or share a link:</w:t>
            </w:r>
          </w:p>
          <w:p w14:paraId="0CFF0512" w14:textId="77777777" w:rsidR="008451BC" w:rsidRPr="00FD2FA7" w:rsidRDefault="008451BC" w:rsidP="008451BC">
            <w:pPr>
              <w:tabs>
                <w:tab w:val="left" w:pos="2751"/>
              </w:tabs>
              <w:rPr>
                <w:rFonts w:ascii="Verdana" w:hAnsi="Verdana"/>
                <w:b/>
                <w:color w:val="0A548B"/>
                <w:sz w:val="22"/>
                <w:szCs w:val="22"/>
              </w:rPr>
            </w:pPr>
          </w:p>
          <w:p w14:paraId="4DB7169C" w14:textId="2E723179" w:rsidR="008451BC" w:rsidRPr="00FD2FA7" w:rsidRDefault="008451BC" w:rsidP="008451BC">
            <w:pPr>
              <w:pStyle w:val="ListParagraph"/>
              <w:ind w:hanging="720"/>
              <w:rPr>
                <w:rFonts w:ascii="Verdana" w:hAnsi="Verdana"/>
                <w:color w:val="0A548B"/>
                <w:sz w:val="22"/>
                <w:szCs w:val="22"/>
              </w:rPr>
            </w:pPr>
            <w:r w:rsidRPr="00FD2FA7">
              <w:rPr>
                <w:rFonts w:ascii="Verdana" w:hAnsi="Verdana"/>
                <w:b/>
                <w:color w:val="0A548B"/>
                <w:sz w:val="22"/>
                <w:szCs w:val="22"/>
              </w:rPr>
              <w:t>[Detail Link]</w:t>
            </w:r>
          </w:p>
        </w:tc>
      </w:tr>
      <w:tr w:rsidR="00337416" w:rsidRPr="00FD2FA7" w14:paraId="27E8BF28" w14:textId="77777777" w:rsidTr="17D2101A">
        <w:trPr>
          <w:cantSplit/>
          <w:trHeight w:val="113"/>
        </w:trPr>
        <w:tc>
          <w:tcPr>
            <w:tcW w:w="687" w:type="dxa"/>
            <w:vMerge w:val="restart"/>
          </w:tcPr>
          <w:p w14:paraId="1CD22914" w14:textId="0B5D23EE" w:rsidR="00337416" w:rsidRPr="00FD2FA7" w:rsidRDefault="00337416" w:rsidP="00355CF1">
            <w:pPr>
              <w:pStyle w:val="ListParagraph"/>
              <w:numPr>
                <w:ilvl w:val="0"/>
                <w:numId w:val="48"/>
              </w:numPr>
              <w:tabs>
                <w:tab w:val="left" w:pos="2751"/>
              </w:tabs>
              <w:rPr>
                <w:rFonts w:ascii="Verdana" w:hAnsi="Verdana"/>
                <w:color w:val="0A548B"/>
                <w:sz w:val="22"/>
                <w:szCs w:val="22"/>
              </w:rPr>
            </w:pPr>
          </w:p>
        </w:tc>
        <w:tc>
          <w:tcPr>
            <w:tcW w:w="9509" w:type="dxa"/>
          </w:tcPr>
          <w:p w14:paraId="327765A4" w14:textId="77777777" w:rsidR="00337416" w:rsidRPr="00FD2FA7" w:rsidRDefault="00337416"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LXP Integration</w:t>
            </w:r>
          </w:p>
          <w:p w14:paraId="298311FB" w14:textId="77777777" w:rsidR="00337416" w:rsidRPr="00FD2FA7" w:rsidRDefault="00337416" w:rsidP="00337416">
            <w:pPr>
              <w:pStyle w:val="ListParagraph"/>
              <w:ind w:hanging="720"/>
              <w:rPr>
                <w:rFonts w:ascii="Verdana" w:hAnsi="Verdana"/>
                <w:color w:val="0A548B"/>
                <w:sz w:val="22"/>
                <w:szCs w:val="22"/>
              </w:rPr>
            </w:pPr>
          </w:p>
          <w:p w14:paraId="457EAE12" w14:textId="24559603" w:rsidR="00337416" w:rsidRPr="00FD2FA7" w:rsidRDefault="00337416" w:rsidP="00337416">
            <w:pPr>
              <w:tabs>
                <w:tab w:val="left" w:pos="2751"/>
              </w:tabs>
              <w:ind w:left="57"/>
              <w:rPr>
                <w:rFonts w:ascii="Verdana" w:hAnsi="Verdana"/>
                <w:b/>
                <w:color w:val="0A548B"/>
                <w:sz w:val="22"/>
                <w:szCs w:val="22"/>
              </w:rPr>
            </w:pPr>
            <w:r w:rsidRPr="00FD2FA7">
              <w:rPr>
                <w:rFonts w:ascii="Verdana" w:hAnsi="Verdana"/>
                <w:color w:val="0A548B"/>
                <w:sz w:val="22"/>
                <w:szCs w:val="22"/>
              </w:rPr>
              <w:t>Can you deliver a direct integration to our ECITB Learning Platform (Learning Pool LXP) within 6 months of contract start (by 01/12/26)?</w:t>
            </w:r>
          </w:p>
        </w:tc>
      </w:tr>
      <w:tr w:rsidR="00337416" w:rsidRPr="00FD2FA7" w14:paraId="29E6DB1C" w14:textId="77777777" w:rsidTr="17D2101A">
        <w:trPr>
          <w:cantSplit/>
          <w:trHeight w:val="113"/>
        </w:trPr>
        <w:tc>
          <w:tcPr>
            <w:tcW w:w="687" w:type="dxa"/>
            <w:vMerge/>
          </w:tcPr>
          <w:p w14:paraId="187B7C83" w14:textId="77777777" w:rsidR="00337416" w:rsidRPr="00FD2FA7" w:rsidRDefault="00337416" w:rsidP="00337416">
            <w:pPr>
              <w:tabs>
                <w:tab w:val="left" w:pos="2751"/>
              </w:tabs>
              <w:rPr>
                <w:rFonts w:ascii="Verdana" w:hAnsi="Verdana"/>
                <w:color w:val="0A548B"/>
                <w:sz w:val="22"/>
                <w:szCs w:val="22"/>
              </w:rPr>
            </w:pPr>
          </w:p>
        </w:tc>
        <w:tc>
          <w:tcPr>
            <w:tcW w:w="9509" w:type="dxa"/>
          </w:tcPr>
          <w:p w14:paraId="463D6296" w14:textId="77777777" w:rsidR="00337416" w:rsidRPr="00FD2FA7" w:rsidRDefault="00337416"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Response:</w:t>
            </w:r>
          </w:p>
          <w:p w14:paraId="3BFBDF7F" w14:textId="77777777" w:rsidR="00337416" w:rsidRPr="00FD2FA7" w:rsidRDefault="00337416" w:rsidP="00337416">
            <w:pPr>
              <w:pStyle w:val="ListParagraph"/>
              <w:ind w:hanging="720"/>
              <w:rPr>
                <w:rFonts w:ascii="Verdana" w:hAnsi="Verdana"/>
                <w:color w:val="0A548B"/>
                <w:sz w:val="22"/>
                <w:szCs w:val="22"/>
              </w:rPr>
            </w:pPr>
          </w:p>
          <w:p w14:paraId="48B9DE28" w14:textId="77777777" w:rsidR="00337416" w:rsidRPr="00FD2FA7" w:rsidRDefault="00337416"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YES      </w:t>
            </w:r>
            <w:sdt>
              <w:sdtPr>
                <w:rPr>
                  <w:rFonts w:ascii="Verdana" w:hAnsi="Verdana"/>
                  <w:color w:val="0A548B"/>
                  <w:sz w:val="22"/>
                  <w:szCs w:val="22"/>
                </w:rPr>
                <w:id w:val="-1082757116"/>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1D8C8843" w14:textId="77777777" w:rsidR="00337416" w:rsidRPr="00FD2FA7" w:rsidRDefault="00337416"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NO       </w:t>
            </w:r>
            <w:sdt>
              <w:sdtPr>
                <w:rPr>
                  <w:rFonts w:ascii="Verdana" w:hAnsi="Verdana"/>
                  <w:color w:val="0A548B"/>
                  <w:sz w:val="22"/>
                  <w:szCs w:val="22"/>
                </w:rPr>
                <w:id w:val="-1553156226"/>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546460EA" w14:textId="77777777" w:rsidR="00337416" w:rsidRPr="00FD2FA7" w:rsidRDefault="00337416" w:rsidP="00337416">
            <w:pPr>
              <w:tabs>
                <w:tab w:val="left" w:pos="2751"/>
              </w:tabs>
              <w:ind w:left="57"/>
              <w:rPr>
                <w:rFonts w:ascii="Verdana" w:hAnsi="Verdana"/>
                <w:b/>
                <w:color w:val="0A548B"/>
                <w:sz w:val="22"/>
                <w:szCs w:val="22"/>
              </w:rPr>
            </w:pPr>
          </w:p>
        </w:tc>
      </w:tr>
      <w:tr w:rsidR="00337416" w:rsidRPr="00FD2FA7" w14:paraId="60A00063" w14:textId="77777777" w:rsidTr="17D2101A">
        <w:trPr>
          <w:cantSplit/>
          <w:trHeight w:val="113"/>
        </w:trPr>
        <w:tc>
          <w:tcPr>
            <w:tcW w:w="687" w:type="dxa"/>
            <w:vMerge w:val="restart"/>
          </w:tcPr>
          <w:p w14:paraId="4EC85E5E" w14:textId="20A08BA5" w:rsidR="00337416" w:rsidRPr="00FD2FA7" w:rsidRDefault="00337416" w:rsidP="00355CF1">
            <w:pPr>
              <w:pStyle w:val="ListParagraph"/>
              <w:numPr>
                <w:ilvl w:val="0"/>
                <w:numId w:val="48"/>
              </w:numPr>
              <w:tabs>
                <w:tab w:val="left" w:pos="2751"/>
              </w:tabs>
              <w:rPr>
                <w:rFonts w:ascii="Verdana" w:hAnsi="Verdana"/>
                <w:color w:val="0A548B"/>
                <w:sz w:val="22"/>
                <w:szCs w:val="22"/>
              </w:rPr>
            </w:pPr>
          </w:p>
        </w:tc>
        <w:tc>
          <w:tcPr>
            <w:tcW w:w="9509" w:type="dxa"/>
          </w:tcPr>
          <w:p w14:paraId="11B9C7EE" w14:textId="77777777" w:rsidR="00337416" w:rsidRPr="00FD2FA7" w:rsidRDefault="00337416"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Content Configuration</w:t>
            </w:r>
          </w:p>
          <w:p w14:paraId="1F37A6FE" w14:textId="77777777" w:rsidR="00337416" w:rsidRPr="00FD2FA7" w:rsidRDefault="00337416" w:rsidP="00337416">
            <w:pPr>
              <w:pStyle w:val="ListParagraph"/>
              <w:ind w:hanging="720"/>
              <w:rPr>
                <w:rFonts w:ascii="Verdana" w:hAnsi="Verdana"/>
                <w:color w:val="0A548B"/>
                <w:sz w:val="22"/>
                <w:szCs w:val="22"/>
              </w:rPr>
            </w:pPr>
          </w:p>
          <w:p w14:paraId="77D92652" w14:textId="350E1439" w:rsidR="00337416" w:rsidRPr="00FD2FA7" w:rsidRDefault="00337416" w:rsidP="00337416">
            <w:pPr>
              <w:tabs>
                <w:tab w:val="left" w:pos="2751"/>
              </w:tabs>
              <w:ind w:left="57"/>
              <w:rPr>
                <w:rFonts w:ascii="Verdana" w:hAnsi="Verdana"/>
                <w:b/>
                <w:color w:val="0A548B"/>
                <w:sz w:val="22"/>
                <w:szCs w:val="22"/>
              </w:rPr>
            </w:pPr>
            <w:r w:rsidRPr="00FD2FA7">
              <w:rPr>
                <w:rFonts w:ascii="Verdana" w:hAnsi="Verdana"/>
                <w:color w:val="0A548B"/>
                <w:sz w:val="22"/>
                <w:szCs w:val="22"/>
              </w:rPr>
              <w:t>Can you have all contract content configured and available in the LXP by the agreed go-live date (by 01/06/26)?</w:t>
            </w:r>
          </w:p>
        </w:tc>
      </w:tr>
      <w:tr w:rsidR="00337416" w:rsidRPr="00FD2FA7" w14:paraId="6B7F73D6" w14:textId="77777777" w:rsidTr="17D2101A">
        <w:trPr>
          <w:cantSplit/>
          <w:trHeight w:val="113"/>
        </w:trPr>
        <w:tc>
          <w:tcPr>
            <w:tcW w:w="687" w:type="dxa"/>
            <w:vMerge/>
          </w:tcPr>
          <w:p w14:paraId="753BC5AE" w14:textId="77777777" w:rsidR="00337416" w:rsidRPr="00FD2FA7" w:rsidRDefault="00337416" w:rsidP="00337416">
            <w:pPr>
              <w:tabs>
                <w:tab w:val="left" w:pos="2751"/>
              </w:tabs>
              <w:rPr>
                <w:rFonts w:ascii="Verdana" w:hAnsi="Verdana"/>
                <w:color w:val="0A548B"/>
                <w:sz w:val="22"/>
                <w:szCs w:val="22"/>
              </w:rPr>
            </w:pPr>
          </w:p>
        </w:tc>
        <w:tc>
          <w:tcPr>
            <w:tcW w:w="9509" w:type="dxa"/>
          </w:tcPr>
          <w:p w14:paraId="126FBE40" w14:textId="77777777" w:rsidR="00337416" w:rsidRPr="00FD2FA7" w:rsidRDefault="00337416"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Response:</w:t>
            </w:r>
          </w:p>
          <w:p w14:paraId="63E2476F" w14:textId="77777777" w:rsidR="00337416" w:rsidRPr="00FD2FA7" w:rsidRDefault="00337416" w:rsidP="00337416">
            <w:pPr>
              <w:pStyle w:val="ListParagraph"/>
              <w:ind w:hanging="720"/>
              <w:rPr>
                <w:rFonts w:ascii="Verdana" w:hAnsi="Verdana"/>
                <w:color w:val="0A548B"/>
                <w:sz w:val="22"/>
                <w:szCs w:val="22"/>
              </w:rPr>
            </w:pPr>
          </w:p>
          <w:p w14:paraId="7ADB5146" w14:textId="77777777" w:rsidR="00337416" w:rsidRPr="00FD2FA7" w:rsidRDefault="00337416"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YES      </w:t>
            </w:r>
            <w:sdt>
              <w:sdtPr>
                <w:rPr>
                  <w:rFonts w:ascii="Verdana" w:hAnsi="Verdana"/>
                  <w:color w:val="0A548B"/>
                  <w:sz w:val="22"/>
                  <w:szCs w:val="22"/>
                </w:rPr>
                <w:id w:val="-1081205271"/>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4AC9F678" w14:textId="77777777" w:rsidR="00337416" w:rsidRPr="00FD2FA7" w:rsidRDefault="00337416"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NO       </w:t>
            </w:r>
            <w:sdt>
              <w:sdtPr>
                <w:rPr>
                  <w:rFonts w:ascii="Verdana" w:hAnsi="Verdana"/>
                  <w:color w:val="0A548B"/>
                  <w:sz w:val="22"/>
                  <w:szCs w:val="22"/>
                </w:rPr>
                <w:id w:val="-1262524479"/>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111B9DBF" w14:textId="77777777" w:rsidR="00337416" w:rsidRPr="00FD2FA7" w:rsidRDefault="00337416" w:rsidP="00337416">
            <w:pPr>
              <w:tabs>
                <w:tab w:val="left" w:pos="2751"/>
              </w:tabs>
              <w:ind w:left="57"/>
              <w:rPr>
                <w:rFonts w:ascii="Verdana" w:hAnsi="Verdana"/>
                <w:b/>
                <w:color w:val="0A548B"/>
                <w:sz w:val="22"/>
                <w:szCs w:val="22"/>
              </w:rPr>
            </w:pPr>
          </w:p>
        </w:tc>
      </w:tr>
      <w:tr w:rsidR="00337416" w:rsidRPr="00FD2FA7" w14:paraId="21FFAF8C" w14:textId="77777777" w:rsidTr="17D2101A">
        <w:trPr>
          <w:cantSplit/>
          <w:trHeight w:val="113"/>
        </w:trPr>
        <w:tc>
          <w:tcPr>
            <w:tcW w:w="687" w:type="dxa"/>
            <w:vMerge w:val="restart"/>
          </w:tcPr>
          <w:p w14:paraId="138BD593" w14:textId="37860454" w:rsidR="00337416" w:rsidRPr="00FD2FA7" w:rsidRDefault="00337416" w:rsidP="00B90DA9">
            <w:pPr>
              <w:pStyle w:val="ListParagraph"/>
              <w:numPr>
                <w:ilvl w:val="0"/>
                <w:numId w:val="51"/>
              </w:numPr>
              <w:tabs>
                <w:tab w:val="left" w:pos="2751"/>
              </w:tabs>
              <w:rPr>
                <w:rFonts w:ascii="Verdana" w:hAnsi="Verdana"/>
                <w:color w:val="0A548B"/>
                <w:sz w:val="22"/>
                <w:szCs w:val="22"/>
              </w:rPr>
            </w:pPr>
          </w:p>
        </w:tc>
        <w:tc>
          <w:tcPr>
            <w:tcW w:w="9509" w:type="dxa"/>
          </w:tcPr>
          <w:p w14:paraId="2AD55000" w14:textId="77777777" w:rsidR="00337416" w:rsidRPr="00FD2FA7" w:rsidRDefault="00337416"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IHASCO Content</w:t>
            </w:r>
          </w:p>
          <w:p w14:paraId="546ACA5E" w14:textId="77777777" w:rsidR="00337416" w:rsidRPr="00FD2FA7" w:rsidRDefault="00337416" w:rsidP="00337416">
            <w:pPr>
              <w:pStyle w:val="ListParagraph"/>
              <w:ind w:hanging="720"/>
              <w:rPr>
                <w:rFonts w:ascii="Verdana" w:hAnsi="Verdana"/>
                <w:color w:val="0A548B"/>
                <w:sz w:val="22"/>
                <w:szCs w:val="22"/>
              </w:rPr>
            </w:pPr>
          </w:p>
          <w:p w14:paraId="768D338D" w14:textId="1FE26519" w:rsidR="00337416" w:rsidRPr="00FD2FA7" w:rsidRDefault="00337416" w:rsidP="00337416">
            <w:pPr>
              <w:tabs>
                <w:tab w:val="left" w:pos="2751"/>
              </w:tabs>
              <w:ind w:left="57"/>
              <w:rPr>
                <w:rFonts w:ascii="Verdana" w:hAnsi="Verdana"/>
                <w:b/>
                <w:color w:val="0A548B"/>
                <w:sz w:val="22"/>
                <w:szCs w:val="22"/>
              </w:rPr>
            </w:pPr>
            <w:r w:rsidRPr="00FD2FA7">
              <w:rPr>
                <w:rFonts w:ascii="Verdana" w:hAnsi="Verdana"/>
                <w:color w:val="0A548B"/>
                <w:sz w:val="22"/>
                <w:szCs w:val="22"/>
              </w:rPr>
              <w:t>Can you include all IHASCO content within the solution and ensure it is accessible?</w:t>
            </w:r>
          </w:p>
        </w:tc>
      </w:tr>
      <w:tr w:rsidR="00337416" w:rsidRPr="00FD2FA7" w14:paraId="3F7644C6" w14:textId="77777777" w:rsidTr="17D2101A">
        <w:trPr>
          <w:cantSplit/>
          <w:trHeight w:val="113"/>
        </w:trPr>
        <w:tc>
          <w:tcPr>
            <w:tcW w:w="687" w:type="dxa"/>
            <w:vMerge/>
          </w:tcPr>
          <w:p w14:paraId="68FE4322" w14:textId="77777777" w:rsidR="00337416" w:rsidRPr="00FD2FA7" w:rsidRDefault="00337416" w:rsidP="00337416">
            <w:pPr>
              <w:tabs>
                <w:tab w:val="left" w:pos="2751"/>
              </w:tabs>
              <w:rPr>
                <w:rFonts w:ascii="Verdana" w:hAnsi="Verdana"/>
                <w:color w:val="0A548B"/>
                <w:sz w:val="22"/>
                <w:szCs w:val="22"/>
              </w:rPr>
            </w:pPr>
          </w:p>
        </w:tc>
        <w:tc>
          <w:tcPr>
            <w:tcW w:w="9509" w:type="dxa"/>
          </w:tcPr>
          <w:p w14:paraId="7D0AE98C" w14:textId="77777777" w:rsidR="00337416" w:rsidRPr="00FD2FA7" w:rsidRDefault="00337416"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Response:</w:t>
            </w:r>
          </w:p>
          <w:p w14:paraId="26AEADC7" w14:textId="77777777" w:rsidR="00337416" w:rsidRPr="00FD2FA7" w:rsidRDefault="00337416" w:rsidP="00337416">
            <w:pPr>
              <w:pStyle w:val="ListParagraph"/>
              <w:ind w:hanging="720"/>
              <w:rPr>
                <w:rFonts w:ascii="Verdana" w:hAnsi="Verdana"/>
                <w:color w:val="0A548B"/>
                <w:sz w:val="22"/>
                <w:szCs w:val="22"/>
              </w:rPr>
            </w:pPr>
          </w:p>
          <w:p w14:paraId="164D5FF8" w14:textId="77777777" w:rsidR="00337416" w:rsidRPr="00FD2FA7" w:rsidRDefault="00337416"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YES      </w:t>
            </w:r>
            <w:sdt>
              <w:sdtPr>
                <w:rPr>
                  <w:rFonts w:ascii="Verdana" w:hAnsi="Verdana"/>
                  <w:color w:val="0A548B"/>
                  <w:sz w:val="22"/>
                  <w:szCs w:val="22"/>
                </w:rPr>
                <w:id w:val="-1287810012"/>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31677B2C" w14:textId="77777777" w:rsidR="00337416" w:rsidRPr="00FD2FA7" w:rsidRDefault="00337416"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NO       </w:t>
            </w:r>
            <w:sdt>
              <w:sdtPr>
                <w:rPr>
                  <w:rFonts w:ascii="Verdana" w:hAnsi="Verdana"/>
                  <w:color w:val="0A548B"/>
                  <w:sz w:val="22"/>
                  <w:szCs w:val="22"/>
                </w:rPr>
                <w:id w:val="2142756708"/>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7D624ECF" w14:textId="77777777" w:rsidR="00337416" w:rsidRPr="00FD2FA7" w:rsidRDefault="00337416" w:rsidP="00337416">
            <w:pPr>
              <w:tabs>
                <w:tab w:val="left" w:pos="2751"/>
              </w:tabs>
              <w:ind w:left="57"/>
              <w:rPr>
                <w:rFonts w:ascii="Verdana" w:hAnsi="Verdana"/>
                <w:b/>
                <w:color w:val="0A548B"/>
                <w:sz w:val="22"/>
                <w:szCs w:val="22"/>
              </w:rPr>
            </w:pPr>
          </w:p>
        </w:tc>
      </w:tr>
      <w:tr w:rsidR="008B77CD" w:rsidRPr="00FD2FA7" w14:paraId="58C2B455" w14:textId="77777777" w:rsidTr="17D2101A">
        <w:trPr>
          <w:cantSplit/>
          <w:trHeight w:val="113"/>
        </w:trPr>
        <w:tc>
          <w:tcPr>
            <w:tcW w:w="687" w:type="dxa"/>
            <w:vMerge w:val="restart"/>
          </w:tcPr>
          <w:p w14:paraId="799483CF" w14:textId="216FCDBE" w:rsidR="008B77CD" w:rsidRPr="00FD2FA7" w:rsidRDefault="008B77CD" w:rsidP="00DD4A3F">
            <w:pPr>
              <w:pStyle w:val="ListParagraph"/>
              <w:numPr>
                <w:ilvl w:val="0"/>
                <w:numId w:val="51"/>
              </w:numPr>
              <w:tabs>
                <w:tab w:val="left" w:pos="2751"/>
              </w:tabs>
              <w:rPr>
                <w:rFonts w:ascii="Verdana" w:hAnsi="Verdana"/>
                <w:color w:val="0A548B"/>
                <w:sz w:val="22"/>
                <w:szCs w:val="22"/>
              </w:rPr>
            </w:pPr>
          </w:p>
        </w:tc>
        <w:tc>
          <w:tcPr>
            <w:tcW w:w="9509" w:type="dxa"/>
          </w:tcPr>
          <w:p w14:paraId="3B4D75F7" w14:textId="77777777" w:rsidR="008B77CD" w:rsidRPr="00FD2FA7" w:rsidRDefault="008B77CD"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Seat Reset/Reallocation</w:t>
            </w:r>
          </w:p>
          <w:p w14:paraId="25B34D1D" w14:textId="77777777" w:rsidR="008B77CD" w:rsidRPr="00FD2FA7" w:rsidRDefault="008B77CD" w:rsidP="00337416">
            <w:pPr>
              <w:pStyle w:val="ListParagraph"/>
              <w:ind w:hanging="720"/>
              <w:rPr>
                <w:rFonts w:ascii="Verdana" w:hAnsi="Verdana"/>
                <w:color w:val="0A548B"/>
                <w:sz w:val="22"/>
                <w:szCs w:val="22"/>
              </w:rPr>
            </w:pPr>
          </w:p>
          <w:p w14:paraId="51919309" w14:textId="6AA216D7" w:rsidR="008B77CD" w:rsidRPr="00FD2FA7" w:rsidRDefault="008B77CD" w:rsidP="00337416">
            <w:pPr>
              <w:tabs>
                <w:tab w:val="left" w:pos="2751"/>
              </w:tabs>
              <w:ind w:left="57"/>
              <w:rPr>
                <w:rFonts w:ascii="Verdana" w:hAnsi="Verdana"/>
                <w:b/>
                <w:color w:val="0A548B"/>
                <w:sz w:val="22"/>
                <w:szCs w:val="22"/>
              </w:rPr>
            </w:pPr>
            <w:r w:rsidRPr="00FD2FA7">
              <w:rPr>
                <w:rFonts w:ascii="Verdana" w:hAnsi="Verdana"/>
                <w:color w:val="0A548B"/>
                <w:sz w:val="22"/>
                <w:szCs w:val="22"/>
              </w:rPr>
              <w:t>Can you reset/reallocate at least 20% of seats every 3 months as a minimum?</w:t>
            </w:r>
          </w:p>
        </w:tc>
      </w:tr>
      <w:tr w:rsidR="008B77CD" w:rsidRPr="00FD2FA7" w14:paraId="71C9C51D" w14:textId="77777777" w:rsidTr="17D2101A">
        <w:trPr>
          <w:cantSplit/>
          <w:trHeight w:val="113"/>
        </w:trPr>
        <w:tc>
          <w:tcPr>
            <w:tcW w:w="687" w:type="dxa"/>
            <w:vMerge/>
          </w:tcPr>
          <w:p w14:paraId="408D0894" w14:textId="77777777" w:rsidR="008B77CD" w:rsidRPr="00FD2FA7" w:rsidRDefault="008B77CD" w:rsidP="00337416">
            <w:pPr>
              <w:tabs>
                <w:tab w:val="left" w:pos="2751"/>
              </w:tabs>
              <w:rPr>
                <w:rFonts w:ascii="Verdana" w:hAnsi="Verdana"/>
                <w:color w:val="0A548B"/>
                <w:sz w:val="22"/>
                <w:szCs w:val="22"/>
              </w:rPr>
            </w:pPr>
          </w:p>
        </w:tc>
        <w:tc>
          <w:tcPr>
            <w:tcW w:w="9509" w:type="dxa"/>
          </w:tcPr>
          <w:p w14:paraId="76E33893" w14:textId="77777777" w:rsidR="008B77CD" w:rsidRPr="00FD2FA7" w:rsidRDefault="008B77CD" w:rsidP="00337416">
            <w:pPr>
              <w:pStyle w:val="ListParagraph"/>
              <w:ind w:hanging="720"/>
              <w:rPr>
                <w:rFonts w:ascii="Verdana" w:hAnsi="Verdana"/>
                <w:b/>
                <w:bCs/>
                <w:color w:val="0A548B"/>
                <w:sz w:val="22"/>
                <w:szCs w:val="22"/>
              </w:rPr>
            </w:pPr>
            <w:r w:rsidRPr="00FD2FA7">
              <w:rPr>
                <w:rFonts w:ascii="Verdana" w:hAnsi="Verdana"/>
                <w:b/>
                <w:bCs/>
                <w:color w:val="0A548B"/>
                <w:sz w:val="22"/>
                <w:szCs w:val="22"/>
              </w:rPr>
              <w:t>Response:</w:t>
            </w:r>
          </w:p>
          <w:p w14:paraId="05FE5ABD" w14:textId="77777777" w:rsidR="008B77CD" w:rsidRPr="00FD2FA7" w:rsidRDefault="008B77CD" w:rsidP="00337416">
            <w:pPr>
              <w:pStyle w:val="ListParagraph"/>
              <w:ind w:hanging="720"/>
              <w:rPr>
                <w:rFonts w:ascii="Verdana" w:hAnsi="Verdana"/>
                <w:color w:val="0A548B"/>
                <w:sz w:val="22"/>
                <w:szCs w:val="22"/>
              </w:rPr>
            </w:pPr>
          </w:p>
          <w:p w14:paraId="09EBB78A" w14:textId="77777777" w:rsidR="008B77CD" w:rsidRPr="00FD2FA7" w:rsidRDefault="008B77CD"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YES      </w:t>
            </w:r>
            <w:sdt>
              <w:sdtPr>
                <w:rPr>
                  <w:rFonts w:ascii="Verdana" w:hAnsi="Verdana"/>
                  <w:color w:val="0A548B"/>
                  <w:sz w:val="22"/>
                  <w:szCs w:val="22"/>
                </w:rPr>
                <w:id w:val="1861462285"/>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32ECE96C" w14:textId="77777777" w:rsidR="008B77CD" w:rsidRPr="00FD2FA7" w:rsidRDefault="008B77CD" w:rsidP="00337416">
            <w:pPr>
              <w:pStyle w:val="ListParagraph"/>
              <w:ind w:hanging="720"/>
              <w:rPr>
                <w:rFonts w:ascii="Verdana" w:hAnsi="Verdana"/>
                <w:color w:val="0A548B"/>
                <w:sz w:val="22"/>
                <w:szCs w:val="22"/>
              </w:rPr>
            </w:pPr>
            <w:r w:rsidRPr="00FD2FA7">
              <w:rPr>
                <w:rFonts w:ascii="Verdana" w:hAnsi="Verdana"/>
                <w:color w:val="0A548B"/>
                <w:sz w:val="22"/>
                <w:szCs w:val="22"/>
              </w:rPr>
              <w:t xml:space="preserve">NO       </w:t>
            </w:r>
            <w:sdt>
              <w:sdtPr>
                <w:rPr>
                  <w:rFonts w:ascii="Verdana" w:hAnsi="Verdana"/>
                  <w:color w:val="0A548B"/>
                  <w:sz w:val="22"/>
                  <w:szCs w:val="22"/>
                </w:rPr>
                <w:id w:val="-1365591724"/>
                <w14:checkbox>
                  <w14:checked w14:val="0"/>
                  <w14:checkedState w14:val="2612" w14:font="MS Gothic"/>
                  <w14:uncheckedState w14:val="2610" w14:font="MS Gothic"/>
                </w14:checkbox>
              </w:sdtPr>
              <w:sdtEndPr/>
              <w:sdtContent>
                <w:r w:rsidRPr="00FD2FA7">
                  <w:rPr>
                    <w:rFonts w:ascii="Segoe UI Symbol" w:hAnsi="Segoe UI Symbol" w:cs="Segoe UI Symbol"/>
                    <w:color w:val="0A548B"/>
                    <w:sz w:val="22"/>
                    <w:szCs w:val="22"/>
                  </w:rPr>
                  <w:t>☐</w:t>
                </w:r>
              </w:sdtContent>
            </w:sdt>
            <w:r w:rsidRPr="00FD2FA7">
              <w:rPr>
                <w:rFonts w:ascii="Verdana" w:hAnsi="Verdana"/>
                <w:color w:val="0A548B"/>
                <w:sz w:val="22"/>
                <w:szCs w:val="22"/>
              </w:rPr>
              <w:t xml:space="preserve">      </w:t>
            </w:r>
          </w:p>
          <w:p w14:paraId="7D8EFE96" w14:textId="77777777" w:rsidR="008B77CD" w:rsidRPr="00FD2FA7" w:rsidRDefault="008B77CD" w:rsidP="00337416">
            <w:pPr>
              <w:tabs>
                <w:tab w:val="left" w:pos="2751"/>
              </w:tabs>
              <w:ind w:left="57"/>
              <w:rPr>
                <w:rFonts w:ascii="Verdana" w:hAnsi="Verdana"/>
                <w:b/>
                <w:color w:val="0A548B"/>
                <w:sz w:val="22"/>
                <w:szCs w:val="22"/>
              </w:rPr>
            </w:pPr>
          </w:p>
        </w:tc>
      </w:tr>
    </w:tbl>
    <w:p w14:paraId="38D8AA0B" w14:textId="77777777" w:rsidR="00D54722" w:rsidRPr="00FD2FA7" w:rsidRDefault="00D54722">
      <w:pPr>
        <w:rPr>
          <w:rFonts w:ascii="Verdana" w:hAnsi="Verdana"/>
        </w:rPr>
      </w:pPr>
    </w:p>
    <w:p w14:paraId="3A7F27DC" w14:textId="77777777" w:rsidR="00F05F5D" w:rsidRPr="00FD2FA7" w:rsidRDefault="00F05F5D" w:rsidP="009549D9">
      <w:pPr>
        <w:pStyle w:val="ListParagraph"/>
        <w:numPr>
          <w:ilvl w:val="0"/>
          <w:numId w:val="48"/>
        </w:numPr>
        <w:tabs>
          <w:tab w:val="left" w:pos="2751"/>
        </w:tabs>
        <w:rPr>
          <w:rFonts w:ascii="Verdana" w:hAnsi="Verdana"/>
          <w:color w:val="0A548B"/>
          <w:sz w:val="22"/>
          <w:szCs w:val="22"/>
        </w:rPr>
        <w:sectPr w:rsidR="00F05F5D" w:rsidRPr="00FD2FA7" w:rsidSect="001C5F1D">
          <w:headerReference w:type="even" r:id="rId28"/>
          <w:headerReference w:type="default" r:id="rId29"/>
          <w:footerReference w:type="default" r:id="rId30"/>
          <w:headerReference w:type="first" r:id="rId31"/>
          <w:pgSz w:w="11906" w:h="16838" w:code="9"/>
          <w:pgMar w:top="1701" w:right="1134" w:bottom="1134" w:left="1134" w:header="567" w:footer="340" w:gutter="0"/>
          <w:cols w:space="720"/>
        </w:sectPr>
      </w:pPr>
    </w:p>
    <w:p w14:paraId="0D4DD06D" w14:textId="42DA36D9" w:rsidR="00796C7C" w:rsidRPr="00FD2FA7" w:rsidRDefault="00796C7C" w:rsidP="48E53938">
      <w:pPr>
        <w:tabs>
          <w:tab w:val="left" w:pos="2751"/>
        </w:tabs>
        <w:ind w:left="57"/>
        <w:rPr>
          <w:rFonts w:ascii="Verdana" w:hAnsi="Verdana"/>
        </w:rPr>
      </w:pPr>
    </w:p>
    <w:p w14:paraId="5C03A4C2" w14:textId="558E4BA5" w:rsidR="00796C7C" w:rsidRPr="00FD2FA7" w:rsidRDefault="00796C7C" w:rsidP="00311347">
      <w:pPr>
        <w:tabs>
          <w:tab w:val="left" w:pos="2751"/>
        </w:tabs>
        <w:ind w:left="57"/>
        <w:rPr>
          <w:rFonts w:ascii="Verdana" w:hAnsi="Verdana" w:cs="Calibri"/>
          <w:b/>
          <w:color w:val="0A548B"/>
          <w:sz w:val="28"/>
          <w:szCs w:val="28"/>
          <w:highlight w:val="yellow"/>
        </w:rPr>
      </w:pPr>
      <w:r w:rsidRPr="00FD2FA7">
        <w:rPr>
          <w:rFonts w:ascii="Verdana" w:hAnsi="Verdana" w:cs="Calibri"/>
          <w:b/>
          <w:color w:val="0A548B"/>
          <w:sz w:val="28"/>
          <w:szCs w:val="28"/>
        </w:rPr>
        <w:t xml:space="preserve">Scored Quality/Technical Assessment </w:t>
      </w:r>
      <w:r w:rsidRPr="00FD2FA7">
        <w:rPr>
          <w:rFonts w:ascii="Verdana" w:hAnsi="Verdana" w:cs="Calibri"/>
          <w:b/>
          <w:bCs/>
          <w:color w:val="0A548B"/>
          <w:sz w:val="28"/>
          <w:szCs w:val="28"/>
        </w:rPr>
        <w:t>(</w:t>
      </w:r>
      <w:r w:rsidR="651383E2" w:rsidRPr="00FD2FA7">
        <w:rPr>
          <w:rFonts w:ascii="Verdana" w:hAnsi="Verdana" w:cs="Calibri"/>
          <w:b/>
          <w:bCs/>
          <w:color w:val="0A548B"/>
          <w:sz w:val="28"/>
          <w:szCs w:val="28"/>
        </w:rPr>
        <w:t>70%</w:t>
      </w:r>
      <w:r w:rsidRPr="00FD2FA7">
        <w:rPr>
          <w:rFonts w:ascii="Verdana" w:hAnsi="Verdana" w:cs="Calibri"/>
          <w:b/>
          <w:bCs/>
          <w:color w:val="0A548B"/>
          <w:sz w:val="28"/>
          <w:szCs w:val="28"/>
        </w:rPr>
        <w:t>)</w:t>
      </w:r>
    </w:p>
    <w:p w14:paraId="12D49A65" w14:textId="77777777" w:rsidR="00796C7C" w:rsidRPr="00FD2FA7" w:rsidRDefault="00796C7C" w:rsidP="00796C7C">
      <w:pPr>
        <w:jc w:val="both"/>
        <w:rPr>
          <w:rFonts w:ascii="Verdana" w:hAnsi="Verdana" w:cs="Arial"/>
          <w:color w:val="0A548B"/>
          <w:sz w:val="22"/>
          <w:szCs w:val="22"/>
        </w:rPr>
      </w:pPr>
    </w:p>
    <w:p w14:paraId="0133C819" w14:textId="6ECF52F2" w:rsidR="00796C7C" w:rsidRPr="00FD2FA7" w:rsidRDefault="00796C7C" w:rsidP="00796C7C">
      <w:pPr>
        <w:jc w:val="both"/>
        <w:rPr>
          <w:rFonts w:ascii="Verdana" w:hAnsi="Verdana"/>
          <w:color w:val="0A548B"/>
          <w:sz w:val="22"/>
          <w:szCs w:val="22"/>
        </w:rPr>
      </w:pPr>
      <w:r w:rsidRPr="00FD2FA7">
        <w:rPr>
          <w:rFonts w:ascii="Verdana" w:hAnsi="Verdana"/>
          <w:color w:val="0A548B"/>
          <w:sz w:val="22"/>
          <w:szCs w:val="22"/>
        </w:rPr>
        <w:t xml:space="preserve">The questions in this scored assessment section account for </w:t>
      </w:r>
      <w:r w:rsidR="225F9F44" w:rsidRPr="00FD2FA7">
        <w:rPr>
          <w:rFonts w:ascii="Verdana" w:hAnsi="Verdana"/>
          <w:color w:val="0A548B"/>
          <w:sz w:val="22"/>
          <w:szCs w:val="22"/>
        </w:rPr>
        <w:t>70</w:t>
      </w:r>
      <w:r w:rsidRPr="00FD2FA7">
        <w:rPr>
          <w:rFonts w:ascii="Verdana" w:hAnsi="Verdana"/>
          <w:color w:val="0A548B"/>
          <w:sz w:val="22"/>
          <w:szCs w:val="22"/>
        </w:rPr>
        <w:t>% of the marks available and are weighted as indicated per question and as detailed within the scoring and evaluation criteria.  Please note the maximum page limits stated for your responses.  Any responses over this limit will not be considered.</w:t>
      </w:r>
    </w:p>
    <w:p w14:paraId="3A900B6C" w14:textId="77777777" w:rsidR="00796C7C" w:rsidRPr="00FD2FA7" w:rsidRDefault="00796C7C" w:rsidP="00796C7C">
      <w:pPr>
        <w:ind w:left="426" w:hanging="710"/>
        <w:jc w:val="both"/>
        <w:rPr>
          <w:rFonts w:ascii="Verdana" w:hAnsi="Verdana" w:cs="Arial"/>
          <w:bCs/>
          <w:color w:val="0A548B"/>
          <w:sz w:val="22"/>
          <w:szCs w:val="22"/>
          <w:u w:val="single"/>
        </w:rPr>
      </w:pPr>
      <w:r w:rsidRPr="00FD2FA7">
        <w:rPr>
          <w:rFonts w:ascii="Verdana" w:hAnsi="Verdana" w:cs="Arial"/>
          <w:color w:val="0A548B"/>
          <w:sz w:val="22"/>
          <w:szCs w:val="22"/>
        </w:rPr>
        <w:t xml:space="preserve">  </w:t>
      </w:r>
    </w:p>
    <w:p w14:paraId="43130BBF" w14:textId="77777777" w:rsidR="00796C7C" w:rsidRPr="00FD2FA7" w:rsidRDefault="00796C7C" w:rsidP="00796C7C">
      <w:pPr>
        <w:pStyle w:val="ListParagraph"/>
        <w:jc w:val="both"/>
        <w:rPr>
          <w:rFonts w:ascii="Verdana" w:hAnsi="Verdana" w:cs="Arial"/>
          <w:bCs/>
          <w:color w:val="0A548B"/>
          <w:sz w:val="20"/>
          <w:u w:val="single"/>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96C7C" w:rsidRPr="00FD2FA7" w14:paraId="1C62B351" w14:textId="77777777" w:rsidTr="7E95903C">
        <w:trPr>
          <w:trHeight w:val="454"/>
          <w:jc w:val="center"/>
        </w:trPr>
        <w:tc>
          <w:tcPr>
            <w:tcW w:w="770" w:type="dxa"/>
            <w:shd w:val="clear" w:color="auto" w:fill="000000" w:themeFill="text2"/>
            <w:vAlign w:val="center"/>
          </w:tcPr>
          <w:p w14:paraId="4CB677B3" w14:textId="77777777" w:rsidR="00796C7C" w:rsidRPr="00FD2FA7" w:rsidRDefault="00796C7C">
            <w:pPr>
              <w:jc w:val="both"/>
              <w:rPr>
                <w:rFonts w:ascii="Verdana" w:hAnsi="Verdana" w:cs="Arial"/>
                <w:bCs/>
                <w:color w:val="FFFFFF" w:themeColor="background1"/>
                <w:sz w:val="22"/>
                <w:szCs w:val="22"/>
              </w:rPr>
            </w:pPr>
            <w:r w:rsidRPr="00FD2FA7">
              <w:rPr>
                <w:rFonts w:ascii="Verdana" w:hAnsi="Verdana" w:cs="Arial"/>
                <w:bCs/>
                <w:color w:val="FFFFFF" w:themeColor="background1"/>
                <w:sz w:val="22"/>
                <w:szCs w:val="22"/>
              </w:rPr>
              <w:br w:type="page"/>
              <w:t>1</w:t>
            </w:r>
          </w:p>
        </w:tc>
        <w:tc>
          <w:tcPr>
            <w:tcW w:w="4856" w:type="dxa"/>
            <w:shd w:val="clear" w:color="auto" w:fill="000000" w:themeFill="text2"/>
            <w:vAlign w:val="center"/>
          </w:tcPr>
          <w:p w14:paraId="0F1AFBA7" w14:textId="77777777" w:rsidR="00796C7C" w:rsidRPr="00FD2FA7" w:rsidRDefault="00796C7C">
            <w:pPr>
              <w:jc w:val="both"/>
              <w:rPr>
                <w:rFonts w:ascii="Verdana" w:hAnsi="Verdana" w:cs="Arial"/>
                <w:bCs/>
                <w:color w:val="FFFFFF" w:themeColor="background1"/>
                <w:sz w:val="22"/>
                <w:szCs w:val="22"/>
              </w:rPr>
            </w:pPr>
            <w:r w:rsidRPr="00FD2FA7">
              <w:rPr>
                <w:rFonts w:ascii="Verdana" w:hAnsi="Verdana" w:cs="Arial"/>
                <w:bCs/>
                <w:color w:val="FFFFFF" w:themeColor="background1"/>
                <w:sz w:val="22"/>
                <w:szCs w:val="22"/>
              </w:rPr>
              <w:t>Introductory/Organisational Information</w:t>
            </w:r>
          </w:p>
        </w:tc>
        <w:tc>
          <w:tcPr>
            <w:tcW w:w="4150" w:type="dxa"/>
            <w:shd w:val="clear" w:color="auto" w:fill="000000" w:themeFill="text2"/>
            <w:vAlign w:val="center"/>
          </w:tcPr>
          <w:p w14:paraId="1934DF2E" w14:textId="77777777" w:rsidR="00796C7C" w:rsidRPr="00FD2FA7" w:rsidRDefault="00796C7C" w:rsidP="00014B38">
            <w:pPr>
              <w:ind w:left="720"/>
              <w:jc w:val="right"/>
              <w:rPr>
                <w:rFonts w:ascii="Verdana" w:hAnsi="Verdana" w:cs="Arial"/>
                <w:bCs/>
                <w:color w:val="FFFFFF" w:themeColor="background1"/>
                <w:sz w:val="22"/>
                <w:szCs w:val="22"/>
              </w:rPr>
            </w:pPr>
            <w:r w:rsidRPr="00FD2FA7">
              <w:rPr>
                <w:rFonts w:ascii="Verdana" w:hAnsi="Verdana" w:cs="Arial"/>
                <w:color w:val="FFFFFF" w:themeColor="background2"/>
                <w:sz w:val="22"/>
                <w:szCs w:val="22"/>
              </w:rPr>
              <w:t>For Information Only</w:t>
            </w:r>
          </w:p>
        </w:tc>
      </w:tr>
      <w:tr w:rsidR="00796C7C" w:rsidRPr="00FD2FA7" w14:paraId="49DD0851" w14:textId="77777777" w:rsidTr="7E95903C">
        <w:trPr>
          <w:trHeight w:val="454"/>
          <w:jc w:val="center"/>
        </w:trPr>
        <w:tc>
          <w:tcPr>
            <w:tcW w:w="9776" w:type="dxa"/>
            <w:gridSpan w:val="3"/>
            <w:shd w:val="clear" w:color="auto" w:fill="D9D9D9" w:themeFill="background2" w:themeFillShade="D9"/>
            <w:vAlign w:val="center"/>
          </w:tcPr>
          <w:p w14:paraId="1185E878" w14:textId="77777777" w:rsidR="00796C7C" w:rsidRPr="00FD2FA7" w:rsidRDefault="00796C7C">
            <w:pPr>
              <w:jc w:val="both"/>
              <w:rPr>
                <w:rFonts w:ascii="Verdana" w:hAnsi="Verdana" w:cs="Arial"/>
                <w:bCs/>
                <w:color w:val="0A548B"/>
                <w:sz w:val="22"/>
                <w:szCs w:val="22"/>
              </w:rPr>
            </w:pPr>
            <w:r w:rsidRPr="00FD2FA7">
              <w:rPr>
                <w:rFonts w:ascii="Verdana" w:hAnsi="Verdana" w:cs="Arial"/>
                <w:bCs/>
                <w:color w:val="0A548B"/>
                <w:sz w:val="22"/>
                <w:szCs w:val="22"/>
              </w:rPr>
              <w:t xml:space="preserve">Question:  </w:t>
            </w:r>
          </w:p>
          <w:p w14:paraId="5934065B" w14:textId="77777777" w:rsidR="00796C7C" w:rsidRPr="00FD2FA7" w:rsidRDefault="00796C7C">
            <w:pPr>
              <w:jc w:val="both"/>
              <w:rPr>
                <w:rFonts w:ascii="Verdana" w:hAnsi="Verdana" w:cs="Arial"/>
                <w:bCs/>
                <w:color w:val="0A548B"/>
                <w:sz w:val="22"/>
                <w:szCs w:val="22"/>
              </w:rPr>
            </w:pPr>
          </w:p>
          <w:p w14:paraId="3BE4A4D4" w14:textId="77777777" w:rsidR="00796C7C" w:rsidRPr="00FD2FA7" w:rsidRDefault="00796C7C">
            <w:pPr>
              <w:jc w:val="both"/>
              <w:rPr>
                <w:rFonts w:ascii="Verdana" w:hAnsi="Verdana" w:cs="Arial"/>
                <w:bCs/>
                <w:color w:val="0A548B"/>
                <w:sz w:val="22"/>
                <w:szCs w:val="22"/>
              </w:rPr>
            </w:pPr>
            <w:r w:rsidRPr="00FD2FA7">
              <w:rPr>
                <w:rFonts w:ascii="Verdana" w:hAnsi="Verdana" w:cs="Arial"/>
                <w:bCs/>
                <w:color w:val="0A548B"/>
                <w:sz w:val="22"/>
                <w:szCs w:val="22"/>
              </w:rPr>
              <w:t>Please provide a brief overview of your organisation, including your core services, areas of expertise, and experience relevant to the requirements of this procurement.</w:t>
            </w:r>
          </w:p>
          <w:p w14:paraId="4D9435B4" w14:textId="77777777" w:rsidR="00796C7C" w:rsidRPr="00FD2FA7" w:rsidRDefault="00796C7C">
            <w:pPr>
              <w:jc w:val="both"/>
              <w:rPr>
                <w:rFonts w:ascii="Verdana" w:hAnsi="Verdana" w:cs="Arial"/>
                <w:bCs/>
                <w:color w:val="0A548B"/>
                <w:sz w:val="22"/>
                <w:szCs w:val="22"/>
              </w:rPr>
            </w:pPr>
          </w:p>
        </w:tc>
      </w:tr>
      <w:tr w:rsidR="00796C7C" w:rsidRPr="00FD2FA7" w14:paraId="653CF590" w14:textId="77777777">
        <w:trPr>
          <w:trHeight w:val="454"/>
          <w:jc w:val="center"/>
        </w:trPr>
        <w:tc>
          <w:tcPr>
            <w:tcW w:w="9776" w:type="dxa"/>
            <w:gridSpan w:val="3"/>
          </w:tcPr>
          <w:p w14:paraId="3F94E1AB" w14:textId="77777777" w:rsidR="00796C7C" w:rsidRPr="00FD2FA7" w:rsidRDefault="00796C7C">
            <w:pPr>
              <w:jc w:val="both"/>
              <w:rPr>
                <w:rFonts w:ascii="Verdana" w:hAnsi="Verdana" w:cs="Arial"/>
                <w:bCs/>
                <w:color w:val="0A548B"/>
                <w:sz w:val="22"/>
                <w:szCs w:val="22"/>
              </w:rPr>
            </w:pPr>
          </w:p>
          <w:p w14:paraId="4DA23995" w14:textId="77777777" w:rsidR="00796C7C" w:rsidRPr="00FD2FA7" w:rsidRDefault="00796C7C">
            <w:pPr>
              <w:jc w:val="both"/>
              <w:rPr>
                <w:rFonts w:ascii="Verdana" w:hAnsi="Verdana" w:cs="Arial"/>
                <w:bCs/>
                <w:color w:val="0A548B"/>
                <w:sz w:val="22"/>
                <w:szCs w:val="22"/>
              </w:rPr>
            </w:pPr>
            <w:r w:rsidRPr="00FD2FA7">
              <w:rPr>
                <w:rFonts w:ascii="Verdana" w:hAnsi="Verdana" w:cs="Arial"/>
                <w:bCs/>
                <w:color w:val="0A548B"/>
                <w:sz w:val="22"/>
                <w:szCs w:val="22"/>
              </w:rPr>
              <w:t>Response:</w:t>
            </w:r>
          </w:p>
          <w:p w14:paraId="6387E883" w14:textId="77777777" w:rsidR="00796C7C" w:rsidRPr="00FD2FA7" w:rsidRDefault="00796C7C">
            <w:pPr>
              <w:jc w:val="both"/>
              <w:rPr>
                <w:rFonts w:ascii="Verdana" w:hAnsi="Verdana" w:cs="Arial"/>
                <w:bCs/>
                <w:color w:val="0A548B"/>
                <w:sz w:val="22"/>
                <w:szCs w:val="22"/>
              </w:rPr>
            </w:pPr>
          </w:p>
          <w:p w14:paraId="14178459" w14:textId="77777777" w:rsidR="00796C7C" w:rsidRPr="00FD2FA7" w:rsidRDefault="00796C7C">
            <w:pPr>
              <w:jc w:val="both"/>
              <w:rPr>
                <w:rFonts w:ascii="Verdana" w:hAnsi="Verdana" w:cs="Arial"/>
                <w:bCs/>
                <w:color w:val="0A548B"/>
                <w:sz w:val="22"/>
                <w:szCs w:val="22"/>
              </w:rPr>
            </w:pPr>
          </w:p>
        </w:tc>
      </w:tr>
      <w:tr w:rsidR="00796C7C" w:rsidRPr="00FD2FA7" w14:paraId="717A7269" w14:textId="77777777" w:rsidTr="7E95903C">
        <w:trPr>
          <w:trHeight w:val="454"/>
          <w:jc w:val="center"/>
        </w:trPr>
        <w:tc>
          <w:tcPr>
            <w:tcW w:w="9776" w:type="dxa"/>
            <w:gridSpan w:val="3"/>
            <w:shd w:val="clear" w:color="auto" w:fill="999999"/>
            <w:vAlign w:val="center"/>
          </w:tcPr>
          <w:p w14:paraId="6EA58E18" w14:textId="77777777" w:rsidR="00796C7C" w:rsidRPr="00FD2FA7" w:rsidRDefault="00796C7C">
            <w:pPr>
              <w:jc w:val="both"/>
              <w:rPr>
                <w:rFonts w:ascii="Verdana" w:hAnsi="Verdana" w:cs="Arial"/>
                <w:bCs/>
                <w:color w:val="0A548B"/>
                <w:sz w:val="22"/>
                <w:szCs w:val="22"/>
              </w:rPr>
            </w:pPr>
          </w:p>
          <w:p w14:paraId="6049276D" w14:textId="77777777" w:rsidR="00796C7C" w:rsidRPr="00FD2FA7" w:rsidRDefault="00796C7C">
            <w:pPr>
              <w:jc w:val="both"/>
              <w:rPr>
                <w:rFonts w:ascii="Verdana" w:hAnsi="Verdana" w:cs="Arial"/>
                <w:bCs/>
                <w:color w:val="0A548B"/>
                <w:sz w:val="22"/>
                <w:szCs w:val="22"/>
              </w:rPr>
            </w:pPr>
            <w:r w:rsidRPr="00FD2FA7">
              <w:rPr>
                <w:rFonts w:ascii="Verdana" w:hAnsi="Verdana" w:cs="Arial"/>
                <w:bCs/>
                <w:color w:val="0A548B"/>
                <w:sz w:val="22"/>
                <w:szCs w:val="22"/>
              </w:rPr>
              <w:t xml:space="preserve">Maximum: 1 side of A4 </w:t>
            </w:r>
          </w:p>
        </w:tc>
      </w:tr>
    </w:tbl>
    <w:p w14:paraId="018422FB" w14:textId="77777777" w:rsidR="00796C7C" w:rsidRPr="00FD2FA7" w:rsidRDefault="00796C7C" w:rsidP="00796C7C">
      <w:pPr>
        <w:jc w:val="both"/>
        <w:rPr>
          <w:rFonts w:ascii="Verdana" w:hAnsi="Verdana" w:cs="Calibri"/>
          <w:b/>
          <w:color w:val="0A548B"/>
          <w:sz w:val="20"/>
        </w:rPr>
      </w:pPr>
    </w:p>
    <w:p w14:paraId="453E9BF9" w14:textId="77777777" w:rsidR="00796C7C" w:rsidRPr="00FD2FA7" w:rsidRDefault="00796C7C" w:rsidP="00796C7C">
      <w:pPr>
        <w:jc w:val="both"/>
        <w:rPr>
          <w:rFonts w:ascii="Verdana" w:hAnsi="Verdana" w:cs="Calibri"/>
          <w:color w:val="0A548B"/>
          <w:sz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56"/>
        <w:gridCol w:w="4150"/>
      </w:tblGrid>
      <w:tr w:rsidR="00796C7C" w:rsidRPr="00FD2FA7" w14:paraId="35B8069F" w14:textId="77777777" w:rsidTr="6490864B">
        <w:trPr>
          <w:trHeight w:val="454"/>
          <w:jc w:val="center"/>
        </w:trPr>
        <w:tc>
          <w:tcPr>
            <w:tcW w:w="770" w:type="dxa"/>
            <w:shd w:val="clear" w:color="auto" w:fill="000000" w:themeFill="text2"/>
            <w:vAlign w:val="center"/>
          </w:tcPr>
          <w:p w14:paraId="0DF2806B" w14:textId="77777777" w:rsidR="00796C7C" w:rsidRPr="00FD2FA7" w:rsidRDefault="00796C7C">
            <w:pPr>
              <w:jc w:val="both"/>
              <w:rPr>
                <w:rFonts w:ascii="Verdana" w:hAnsi="Verdana" w:cs="Arial"/>
                <w:bCs/>
                <w:color w:val="FFFFFF" w:themeColor="background1"/>
                <w:sz w:val="22"/>
                <w:szCs w:val="22"/>
              </w:rPr>
            </w:pPr>
            <w:r w:rsidRPr="00FD2FA7">
              <w:rPr>
                <w:rFonts w:ascii="Verdana" w:hAnsi="Verdana" w:cs="Arial"/>
                <w:bCs/>
                <w:color w:val="FFFFFF" w:themeColor="background1"/>
                <w:sz w:val="22"/>
                <w:szCs w:val="22"/>
              </w:rPr>
              <w:br w:type="page"/>
              <w:t>2</w:t>
            </w:r>
          </w:p>
        </w:tc>
        <w:tc>
          <w:tcPr>
            <w:tcW w:w="4856" w:type="dxa"/>
            <w:shd w:val="clear" w:color="auto" w:fill="000000" w:themeFill="text2"/>
            <w:vAlign w:val="center"/>
          </w:tcPr>
          <w:p w14:paraId="2B354976" w14:textId="771363D4" w:rsidR="00796C7C" w:rsidRPr="00FD2FA7" w:rsidRDefault="76034A94" w:rsidP="5B9FB770">
            <w:pPr>
              <w:jc w:val="both"/>
              <w:rPr>
                <w:rFonts w:ascii="Verdana" w:hAnsi="Verdana"/>
                <w:color w:val="FFFFFF" w:themeColor="background1"/>
                <w:sz w:val="22"/>
                <w:szCs w:val="22"/>
              </w:rPr>
            </w:pPr>
            <w:r w:rsidRPr="00FD2FA7">
              <w:rPr>
                <w:rFonts w:ascii="Verdana" w:hAnsi="Verdana"/>
                <w:color w:val="FFFFFF" w:themeColor="background2"/>
                <w:sz w:val="22"/>
                <w:szCs w:val="22"/>
              </w:rPr>
              <w:t>Solution, Content Catalogue and Sector Fit</w:t>
            </w:r>
          </w:p>
        </w:tc>
        <w:tc>
          <w:tcPr>
            <w:tcW w:w="4150" w:type="dxa"/>
            <w:shd w:val="clear" w:color="auto" w:fill="000000" w:themeFill="text2"/>
            <w:vAlign w:val="center"/>
          </w:tcPr>
          <w:p w14:paraId="364FFD5F" w14:textId="2E6F4565" w:rsidR="00796C7C" w:rsidRPr="00FD2FA7" w:rsidRDefault="00796C7C" w:rsidP="000C0FF1">
            <w:pPr>
              <w:ind w:left="720"/>
              <w:jc w:val="right"/>
              <w:rPr>
                <w:rFonts w:ascii="Verdana" w:hAnsi="Verdana" w:cs="Arial"/>
                <w:color w:val="FFFFFF" w:themeColor="background1"/>
                <w:sz w:val="22"/>
                <w:szCs w:val="22"/>
              </w:rPr>
            </w:pPr>
            <w:r w:rsidRPr="00FD2FA7">
              <w:rPr>
                <w:rFonts w:ascii="Verdana" w:hAnsi="Verdana" w:cs="Arial"/>
                <w:color w:val="FFFFFF" w:themeColor="background2"/>
                <w:sz w:val="22"/>
                <w:szCs w:val="22"/>
              </w:rPr>
              <w:t xml:space="preserve">Weighting </w:t>
            </w:r>
            <w:r w:rsidR="75E2D774" w:rsidRPr="00FD2FA7">
              <w:rPr>
                <w:rFonts w:ascii="Verdana" w:hAnsi="Verdana" w:cs="Arial"/>
                <w:color w:val="FFFFFF" w:themeColor="background2"/>
                <w:sz w:val="22"/>
                <w:szCs w:val="22"/>
              </w:rPr>
              <w:t>25</w:t>
            </w:r>
            <w:r w:rsidRPr="00FD2FA7">
              <w:rPr>
                <w:rFonts w:ascii="Verdana" w:hAnsi="Verdana" w:cs="Arial"/>
                <w:color w:val="FFFFFF" w:themeColor="background2"/>
                <w:sz w:val="22"/>
                <w:szCs w:val="22"/>
              </w:rPr>
              <w:t>%</w:t>
            </w:r>
          </w:p>
        </w:tc>
      </w:tr>
      <w:tr w:rsidR="00796C7C" w:rsidRPr="00FD2FA7" w14:paraId="0E8057B6" w14:textId="77777777" w:rsidTr="6490864B">
        <w:trPr>
          <w:trHeight w:val="454"/>
          <w:jc w:val="center"/>
        </w:trPr>
        <w:tc>
          <w:tcPr>
            <w:tcW w:w="9776" w:type="dxa"/>
            <w:gridSpan w:val="3"/>
            <w:shd w:val="clear" w:color="auto" w:fill="D9D9D9" w:themeFill="background2" w:themeFillShade="D9"/>
            <w:vAlign w:val="center"/>
          </w:tcPr>
          <w:p w14:paraId="48CC4A96" w14:textId="1CF3764D" w:rsidR="00796C7C" w:rsidRPr="00FD2FA7" w:rsidRDefault="00796C7C" w:rsidP="5B9FB770">
            <w:pPr>
              <w:spacing w:before="240" w:after="240"/>
              <w:jc w:val="both"/>
              <w:rPr>
                <w:rFonts w:ascii="Verdana" w:hAnsi="Verdana" w:cs="Arial"/>
                <w:color w:val="0A548B"/>
                <w:sz w:val="22"/>
                <w:szCs w:val="22"/>
              </w:rPr>
            </w:pPr>
            <w:r w:rsidRPr="00FD2FA7">
              <w:rPr>
                <w:rFonts w:ascii="Verdana" w:hAnsi="Verdana" w:cs="Arial"/>
                <w:color w:val="0A548B"/>
                <w:sz w:val="22"/>
                <w:szCs w:val="22"/>
              </w:rPr>
              <w:t xml:space="preserve">Question:  </w:t>
            </w:r>
            <w:r w:rsidR="6F6679F5" w:rsidRPr="00FD2FA7">
              <w:rPr>
                <w:rFonts w:ascii="Verdana" w:eastAsia="Verdana" w:hAnsi="Verdana" w:cs="Verdana"/>
                <w:sz w:val="22"/>
                <w:szCs w:val="22"/>
              </w:rPr>
              <w:t xml:space="preserve">Please describe the proposed </w:t>
            </w:r>
            <w:r w:rsidR="6F6679F5" w:rsidRPr="00FD2FA7">
              <w:rPr>
                <w:rFonts w:ascii="Verdana" w:eastAsia="Verdana" w:hAnsi="Verdana" w:cs="Verdana"/>
                <w:b/>
                <w:bCs/>
                <w:sz w:val="22"/>
                <w:szCs w:val="22"/>
              </w:rPr>
              <w:t>online learning content aggregator / marketplace solution</w:t>
            </w:r>
            <w:r w:rsidR="6F6679F5" w:rsidRPr="00FD2FA7">
              <w:rPr>
                <w:rFonts w:ascii="Verdana" w:eastAsia="Verdana" w:hAnsi="Verdana" w:cs="Verdana"/>
                <w:sz w:val="22"/>
                <w:szCs w:val="22"/>
              </w:rPr>
              <w:t xml:space="preserve"> and explain how it will meet the ECITB’s requirements. Your response should include:</w:t>
            </w:r>
          </w:p>
          <w:p w14:paraId="01CB5AC0" w14:textId="3B2D7959" w:rsidR="00796C7C" w:rsidRPr="00FD2FA7" w:rsidRDefault="6F6679F5" w:rsidP="5B9FB770">
            <w:pPr>
              <w:pStyle w:val="ListParagraph"/>
              <w:numPr>
                <w:ilvl w:val="0"/>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an overview of your platform and how the content marketplace operates;</w:t>
            </w:r>
          </w:p>
          <w:p w14:paraId="5A6FDBE4" w14:textId="127CC2E9" w:rsidR="00796C7C" w:rsidRPr="00FD2FA7" w:rsidRDefault="6F6679F5" w:rsidP="5B9FB770">
            <w:pPr>
              <w:pStyle w:val="ListParagraph"/>
              <w:numPr>
                <w:ilvl w:val="0"/>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the </w:t>
            </w:r>
            <w:r w:rsidRPr="00FD2FA7">
              <w:rPr>
                <w:rFonts w:ascii="Verdana" w:eastAsia="Verdana" w:hAnsi="Verdana" w:cs="Verdana"/>
                <w:b/>
                <w:bCs/>
                <w:sz w:val="22"/>
                <w:szCs w:val="22"/>
              </w:rPr>
              <w:t>size and breadth of your content catalogue</w:t>
            </w:r>
            <w:r w:rsidRPr="00FD2FA7">
              <w:rPr>
                <w:rFonts w:ascii="Verdana" w:eastAsia="Verdana" w:hAnsi="Verdana" w:cs="Verdana"/>
                <w:sz w:val="22"/>
                <w:szCs w:val="22"/>
              </w:rPr>
              <w:t>, including the number and range of third-party content providers;</w:t>
            </w:r>
          </w:p>
          <w:p w14:paraId="2346F4E2" w14:textId="6D301376" w:rsidR="00796C7C" w:rsidRPr="00FD2FA7" w:rsidRDefault="6F6679F5" w:rsidP="5B9FB770">
            <w:pPr>
              <w:pStyle w:val="ListParagraph"/>
              <w:numPr>
                <w:ilvl w:val="0"/>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how your catalogue supports the needs of the </w:t>
            </w:r>
            <w:r w:rsidRPr="00FD2FA7">
              <w:rPr>
                <w:rFonts w:ascii="Verdana" w:eastAsia="Verdana" w:hAnsi="Verdana" w:cs="Verdana"/>
                <w:b/>
                <w:bCs/>
                <w:sz w:val="22"/>
                <w:szCs w:val="22"/>
              </w:rPr>
              <w:t>engineering construction sector</w:t>
            </w:r>
            <w:r w:rsidRPr="00FD2FA7">
              <w:rPr>
                <w:rFonts w:ascii="Verdana" w:eastAsia="Verdana" w:hAnsi="Verdana" w:cs="Verdana"/>
                <w:sz w:val="22"/>
                <w:szCs w:val="22"/>
              </w:rPr>
              <w:t>, including:</w:t>
            </w:r>
          </w:p>
          <w:p w14:paraId="6AADDDA4" w14:textId="7F75A312" w:rsidR="00796C7C" w:rsidRPr="00FD2FA7" w:rsidRDefault="6F6679F5" w:rsidP="5B9FB770">
            <w:pPr>
              <w:pStyle w:val="ListParagraph"/>
              <w:numPr>
                <w:ilvl w:val="1"/>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health, safety and environmental compliance;</w:t>
            </w:r>
          </w:p>
          <w:p w14:paraId="04111AFE" w14:textId="1F5CA450" w:rsidR="00796C7C" w:rsidRPr="00FD2FA7" w:rsidRDefault="6F6679F5" w:rsidP="5B9FB770">
            <w:pPr>
              <w:pStyle w:val="ListParagraph"/>
              <w:numPr>
                <w:ilvl w:val="1"/>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UK-specific regulatory and legislative compliance;</w:t>
            </w:r>
          </w:p>
          <w:p w14:paraId="6B563804" w14:textId="5A86AAA6" w:rsidR="00796C7C" w:rsidRPr="00FD2FA7" w:rsidRDefault="6F6679F5" w:rsidP="5B9FB770">
            <w:pPr>
              <w:pStyle w:val="ListParagraph"/>
              <w:numPr>
                <w:ilvl w:val="1"/>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technical and engineering skills relevant to ECITB disciplines;</w:t>
            </w:r>
          </w:p>
          <w:p w14:paraId="2FC730D4" w14:textId="33EBB0A9" w:rsidR="00796C7C" w:rsidRPr="00FD2FA7" w:rsidRDefault="6F6679F5" w:rsidP="5B9FB770">
            <w:pPr>
              <w:pStyle w:val="ListParagraph"/>
              <w:numPr>
                <w:ilvl w:val="1"/>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leadership, management and wider business skills; and</w:t>
            </w:r>
          </w:p>
          <w:p w14:paraId="5E4CCD55" w14:textId="0DE8F823" w:rsidR="00796C7C" w:rsidRPr="00FD2FA7" w:rsidRDefault="6F6679F5" w:rsidP="5B9FB770">
            <w:pPr>
              <w:pStyle w:val="ListParagraph"/>
              <w:numPr>
                <w:ilvl w:val="0"/>
                <w:numId w:val="5"/>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how you assure and monitor </w:t>
            </w:r>
            <w:r w:rsidRPr="00FD2FA7">
              <w:rPr>
                <w:rFonts w:ascii="Verdana" w:eastAsia="Verdana" w:hAnsi="Verdana" w:cs="Verdana"/>
                <w:b/>
                <w:bCs/>
                <w:sz w:val="22"/>
                <w:szCs w:val="22"/>
              </w:rPr>
              <w:t>content quality</w:t>
            </w:r>
            <w:r w:rsidRPr="00FD2FA7">
              <w:rPr>
                <w:rFonts w:ascii="Verdana" w:eastAsia="Verdana" w:hAnsi="Verdana" w:cs="Verdana"/>
                <w:sz w:val="22"/>
                <w:szCs w:val="22"/>
              </w:rPr>
              <w:t>, relevance and accuracy (including processes for onboarding, reviewing and retiring content).</w:t>
            </w:r>
          </w:p>
          <w:p w14:paraId="115BEC2E" w14:textId="66BFCC6F" w:rsidR="00796C7C" w:rsidRPr="00FD2FA7" w:rsidRDefault="6F6679F5" w:rsidP="5B9FB770">
            <w:pPr>
              <w:spacing w:before="240" w:after="240"/>
              <w:jc w:val="both"/>
              <w:rPr>
                <w:rFonts w:ascii="Verdana" w:hAnsi="Verdana"/>
              </w:rPr>
            </w:pPr>
            <w:r w:rsidRPr="00FD2FA7">
              <w:rPr>
                <w:rFonts w:ascii="Verdana" w:eastAsia="Verdana" w:hAnsi="Verdana" w:cs="Verdana"/>
                <w:sz w:val="22"/>
                <w:szCs w:val="22"/>
              </w:rPr>
              <w:t>Please provide concrete examples and, where possible, indicative catalogue statistics relevant to this requirement.</w:t>
            </w:r>
          </w:p>
        </w:tc>
      </w:tr>
      <w:tr w:rsidR="00796C7C" w:rsidRPr="00FD2FA7" w14:paraId="44B41243" w14:textId="77777777" w:rsidTr="6490864B">
        <w:trPr>
          <w:trHeight w:val="454"/>
          <w:jc w:val="center"/>
        </w:trPr>
        <w:tc>
          <w:tcPr>
            <w:tcW w:w="9776" w:type="dxa"/>
            <w:gridSpan w:val="3"/>
          </w:tcPr>
          <w:p w14:paraId="757B876B" w14:textId="77777777" w:rsidR="00796C7C" w:rsidRPr="00FD2FA7" w:rsidRDefault="00796C7C">
            <w:pPr>
              <w:jc w:val="both"/>
              <w:rPr>
                <w:rFonts w:ascii="Verdana" w:hAnsi="Verdana" w:cs="Arial"/>
                <w:bCs/>
                <w:color w:val="0A548B"/>
                <w:sz w:val="22"/>
                <w:szCs w:val="22"/>
              </w:rPr>
            </w:pPr>
            <w:r w:rsidRPr="00FD2FA7">
              <w:rPr>
                <w:rFonts w:ascii="Verdana" w:hAnsi="Verdana" w:cs="Arial"/>
                <w:bCs/>
                <w:color w:val="0A548B"/>
                <w:sz w:val="22"/>
                <w:szCs w:val="22"/>
              </w:rPr>
              <w:t>Response:</w:t>
            </w:r>
          </w:p>
          <w:p w14:paraId="5EC7F23B" w14:textId="77777777" w:rsidR="00796C7C" w:rsidRPr="00FD2FA7" w:rsidRDefault="00796C7C">
            <w:pPr>
              <w:jc w:val="both"/>
              <w:rPr>
                <w:rFonts w:ascii="Verdana" w:hAnsi="Verdana" w:cs="Arial"/>
                <w:bCs/>
                <w:color w:val="0A548B"/>
                <w:sz w:val="22"/>
                <w:szCs w:val="22"/>
              </w:rPr>
            </w:pPr>
          </w:p>
          <w:p w14:paraId="09B552F7" w14:textId="77777777" w:rsidR="00D44A58" w:rsidRPr="00FD2FA7" w:rsidRDefault="00D44A58">
            <w:pPr>
              <w:jc w:val="both"/>
              <w:rPr>
                <w:rFonts w:ascii="Verdana" w:hAnsi="Verdana" w:cs="Arial"/>
                <w:bCs/>
                <w:color w:val="0A548B"/>
                <w:sz w:val="22"/>
                <w:szCs w:val="22"/>
              </w:rPr>
            </w:pPr>
          </w:p>
          <w:p w14:paraId="37A4B4AD" w14:textId="77777777" w:rsidR="00796C7C" w:rsidRPr="00FD2FA7" w:rsidRDefault="00796C7C">
            <w:pPr>
              <w:jc w:val="both"/>
              <w:rPr>
                <w:rFonts w:ascii="Verdana" w:hAnsi="Verdana" w:cs="Arial"/>
                <w:bCs/>
                <w:color w:val="0A548B"/>
                <w:sz w:val="22"/>
                <w:szCs w:val="22"/>
              </w:rPr>
            </w:pPr>
          </w:p>
        </w:tc>
      </w:tr>
      <w:tr w:rsidR="00796C7C" w:rsidRPr="00FD2FA7" w14:paraId="2AED6EF0" w14:textId="77777777" w:rsidTr="6490864B">
        <w:trPr>
          <w:trHeight w:val="454"/>
          <w:jc w:val="center"/>
        </w:trPr>
        <w:tc>
          <w:tcPr>
            <w:tcW w:w="9776" w:type="dxa"/>
            <w:gridSpan w:val="3"/>
            <w:shd w:val="clear" w:color="auto" w:fill="999999"/>
            <w:vAlign w:val="center"/>
          </w:tcPr>
          <w:p w14:paraId="4B2D5DC5" w14:textId="77777777" w:rsidR="00796C7C" w:rsidRPr="00FD2FA7" w:rsidRDefault="00796C7C">
            <w:pPr>
              <w:jc w:val="both"/>
              <w:rPr>
                <w:rFonts w:ascii="Verdana" w:hAnsi="Verdana" w:cs="Arial"/>
                <w:bCs/>
                <w:color w:val="0A548B"/>
                <w:sz w:val="22"/>
                <w:szCs w:val="22"/>
              </w:rPr>
            </w:pPr>
          </w:p>
          <w:p w14:paraId="267328B5" w14:textId="439BD1EE" w:rsidR="00796C7C" w:rsidRPr="00FD2FA7" w:rsidRDefault="00796C7C" w:rsidP="5B9FB770">
            <w:pPr>
              <w:jc w:val="both"/>
              <w:rPr>
                <w:rFonts w:ascii="Verdana" w:hAnsi="Verdana" w:cs="Arial"/>
                <w:color w:val="0A548B"/>
                <w:sz w:val="22"/>
                <w:szCs w:val="22"/>
              </w:rPr>
            </w:pPr>
            <w:r w:rsidRPr="00FD2FA7">
              <w:rPr>
                <w:rFonts w:ascii="Verdana" w:hAnsi="Verdana" w:cs="Arial"/>
                <w:color w:val="0A548B"/>
                <w:sz w:val="22"/>
                <w:szCs w:val="22"/>
              </w:rPr>
              <w:t xml:space="preserve">Maximum: </w:t>
            </w:r>
            <w:r w:rsidR="6FBBEFA9" w:rsidRPr="00FD2FA7">
              <w:rPr>
                <w:rFonts w:ascii="Verdana" w:hAnsi="Verdana" w:cs="Arial"/>
                <w:color w:val="0A548B"/>
                <w:sz w:val="22"/>
                <w:szCs w:val="22"/>
              </w:rPr>
              <w:t>1</w:t>
            </w:r>
            <w:r w:rsidRPr="00FD2FA7">
              <w:rPr>
                <w:rFonts w:ascii="Verdana" w:hAnsi="Verdana" w:cs="Arial"/>
                <w:color w:val="0A548B"/>
                <w:sz w:val="22"/>
                <w:szCs w:val="22"/>
              </w:rPr>
              <w:t xml:space="preserve"> side of A4 </w:t>
            </w:r>
          </w:p>
        </w:tc>
      </w:tr>
    </w:tbl>
    <w:p w14:paraId="71C5B617" w14:textId="77777777" w:rsidR="00796C7C" w:rsidRPr="00FD2FA7" w:rsidRDefault="00796C7C" w:rsidP="00796C7C">
      <w:pPr>
        <w:jc w:val="both"/>
        <w:rPr>
          <w:rFonts w:ascii="Verdana" w:hAnsi="Verdana" w:cs="Calibri"/>
          <w:color w:val="0A548B"/>
          <w:sz w:val="20"/>
        </w:rPr>
      </w:pPr>
    </w:p>
    <w:p w14:paraId="1EC83F49" w14:textId="77777777" w:rsidR="00796C7C" w:rsidRPr="00FD2FA7" w:rsidRDefault="00796C7C" w:rsidP="5B9FB770">
      <w:pPr>
        <w:jc w:val="both"/>
        <w:rPr>
          <w:rFonts w:ascii="Verdana" w:hAnsi="Verdana" w:cs="Calibri"/>
          <w:color w:val="0A548B"/>
          <w:sz w:val="20"/>
          <w:szCs w:val="20"/>
        </w:rPr>
      </w:pP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791"/>
        <w:gridCol w:w="4085"/>
        <w:gridCol w:w="7"/>
      </w:tblGrid>
      <w:tr w:rsidR="5B9FB770" w:rsidRPr="00FD2FA7" w14:paraId="60FB49DF" w14:textId="77777777" w:rsidTr="000C0FF1">
        <w:trPr>
          <w:gridAfter w:val="1"/>
          <w:wAfter w:w="7" w:type="dxa"/>
          <w:trHeight w:val="454"/>
          <w:jc w:val="center"/>
        </w:trPr>
        <w:tc>
          <w:tcPr>
            <w:tcW w:w="988" w:type="dxa"/>
            <w:shd w:val="clear" w:color="auto" w:fill="000000" w:themeFill="text2"/>
            <w:vAlign w:val="center"/>
          </w:tcPr>
          <w:p w14:paraId="362717EC" w14:textId="41299BF8" w:rsidR="47B373C8" w:rsidRPr="00FD2FA7" w:rsidRDefault="000C0FF1" w:rsidP="000C0FF1">
            <w:pPr>
              <w:ind w:left="-120"/>
              <w:jc w:val="both"/>
              <w:rPr>
                <w:rFonts w:ascii="Verdana" w:hAnsi="Verdana" w:cs="Arial"/>
                <w:color w:val="FFFFFF" w:themeColor="background2"/>
                <w:sz w:val="22"/>
                <w:szCs w:val="22"/>
              </w:rPr>
            </w:pPr>
            <w:r w:rsidRPr="00FD2FA7">
              <w:rPr>
                <w:rFonts w:ascii="Verdana" w:hAnsi="Verdana" w:cs="Arial"/>
                <w:color w:val="FFFFFF" w:themeColor="background2"/>
                <w:sz w:val="22"/>
                <w:szCs w:val="22"/>
              </w:rPr>
              <w:t>3</w:t>
            </w:r>
          </w:p>
        </w:tc>
        <w:tc>
          <w:tcPr>
            <w:tcW w:w="4791" w:type="dxa"/>
            <w:shd w:val="clear" w:color="auto" w:fill="000000" w:themeFill="text2"/>
            <w:vAlign w:val="center"/>
          </w:tcPr>
          <w:p w14:paraId="594792AD" w14:textId="2F68B55F" w:rsidR="0A943904" w:rsidRPr="00FD2FA7" w:rsidRDefault="0A943904" w:rsidP="00355CF1">
            <w:pPr>
              <w:ind w:left="-18" w:firstLine="18"/>
              <w:jc w:val="both"/>
              <w:rPr>
                <w:rFonts w:ascii="Verdana" w:eastAsia="Verdana" w:hAnsi="Verdana" w:cs="Verdana"/>
                <w:color w:val="FFFFFF" w:themeColor="background2"/>
                <w:sz w:val="22"/>
                <w:szCs w:val="22"/>
              </w:rPr>
            </w:pPr>
            <w:r w:rsidRPr="00FD2FA7">
              <w:rPr>
                <w:rFonts w:ascii="Verdana" w:eastAsia="Verdana" w:hAnsi="Verdana" w:cs="Verdana"/>
                <w:color w:val="FFFFFF" w:themeColor="background2"/>
                <w:sz w:val="22"/>
                <w:szCs w:val="22"/>
              </w:rPr>
              <w:t>Implementation, Onboarding and Integration</w:t>
            </w:r>
          </w:p>
        </w:tc>
        <w:tc>
          <w:tcPr>
            <w:tcW w:w="4085" w:type="dxa"/>
            <w:shd w:val="clear" w:color="auto" w:fill="000000" w:themeFill="text2"/>
            <w:vAlign w:val="center"/>
          </w:tcPr>
          <w:p w14:paraId="5F512CBF" w14:textId="3D1B1FD0" w:rsidR="5B9FB770" w:rsidRPr="00FD2FA7" w:rsidRDefault="5B9FB770" w:rsidP="00355CF1">
            <w:pPr>
              <w:ind w:left="-222"/>
              <w:jc w:val="right"/>
              <w:rPr>
                <w:rFonts w:ascii="Verdana" w:hAnsi="Verdana" w:cs="Arial"/>
                <w:color w:val="FFFFFF" w:themeColor="background2"/>
                <w:sz w:val="22"/>
                <w:szCs w:val="22"/>
              </w:rPr>
            </w:pPr>
            <w:r w:rsidRPr="00FD2FA7">
              <w:rPr>
                <w:rFonts w:ascii="Verdana" w:hAnsi="Verdana" w:cs="Arial"/>
                <w:color w:val="FFFFFF" w:themeColor="background2"/>
                <w:sz w:val="22"/>
                <w:szCs w:val="22"/>
              </w:rPr>
              <w:t xml:space="preserve">Weighting </w:t>
            </w:r>
            <w:r w:rsidR="5605A3B2" w:rsidRPr="00FD2FA7">
              <w:rPr>
                <w:rFonts w:ascii="Verdana" w:hAnsi="Verdana" w:cs="Arial"/>
                <w:color w:val="FFFFFF" w:themeColor="background2"/>
                <w:sz w:val="22"/>
                <w:szCs w:val="22"/>
              </w:rPr>
              <w:t>30</w:t>
            </w:r>
            <w:r w:rsidRPr="00FD2FA7">
              <w:rPr>
                <w:rFonts w:ascii="Verdana" w:hAnsi="Verdana" w:cs="Arial"/>
                <w:color w:val="FFFFFF" w:themeColor="background2"/>
                <w:sz w:val="22"/>
                <w:szCs w:val="22"/>
              </w:rPr>
              <w:t>%</w:t>
            </w:r>
          </w:p>
        </w:tc>
      </w:tr>
      <w:tr w:rsidR="5B9FB770" w:rsidRPr="00FD2FA7" w14:paraId="45E0787A" w14:textId="77777777" w:rsidTr="000C0FF1">
        <w:trPr>
          <w:trHeight w:val="454"/>
          <w:jc w:val="center"/>
        </w:trPr>
        <w:tc>
          <w:tcPr>
            <w:tcW w:w="9871" w:type="dxa"/>
            <w:gridSpan w:val="4"/>
            <w:shd w:val="clear" w:color="auto" w:fill="D9D9D9" w:themeFill="background2" w:themeFillShade="D9"/>
            <w:vAlign w:val="center"/>
          </w:tcPr>
          <w:p w14:paraId="24830145" w14:textId="6D34748D" w:rsidR="5B9FB770" w:rsidRPr="00FD2FA7" w:rsidRDefault="5B9FB770" w:rsidP="5B9FB770">
            <w:pPr>
              <w:spacing w:before="240" w:after="240"/>
              <w:jc w:val="both"/>
              <w:rPr>
                <w:rFonts w:ascii="Verdana" w:eastAsia="Verdana" w:hAnsi="Verdana" w:cs="Verdana"/>
                <w:sz w:val="22"/>
                <w:szCs w:val="22"/>
              </w:rPr>
            </w:pPr>
            <w:r w:rsidRPr="00FD2FA7">
              <w:rPr>
                <w:rFonts w:ascii="Verdana" w:hAnsi="Verdana" w:cs="Arial"/>
                <w:color w:val="0A548B"/>
                <w:sz w:val="22"/>
                <w:szCs w:val="22"/>
              </w:rPr>
              <w:t xml:space="preserve">Question:  </w:t>
            </w:r>
            <w:r w:rsidR="32A5153F" w:rsidRPr="00FD2FA7">
              <w:rPr>
                <w:rFonts w:ascii="Verdana" w:eastAsia="Verdana" w:hAnsi="Verdana" w:cs="Verdana"/>
                <w:sz w:val="22"/>
                <w:szCs w:val="22"/>
              </w:rPr>
              <w:t xml:space="preserve">Please describe your proposed approach to </w:t>
            </w:r>
            <w:r w:rsidR="32A5153F" w:rsidRPr="00FD2FA7">
              <w:rPr>
                <w:rFonts w:ascii="Verdana" w:eastAsia="Verdana" w:hAnsi="Verdana" w:cs="Verdana"/>
                <w:b/>
                <w:bCs/>
                <w:sz w:val="22"/>
                <w:szCs w:val="22"/>
              </w:rPr>
              <w:t>implementation, onboarding and integration</w:t>
            </w:r>
            <w:r w:rsidR="32A5153F" w:rsidRPr="00FD2FA7">
              <w:rPr>
                <w:rFonts w:ascii="Verdana" w:eastAsia="Verdana" w:hAnsi="Verdana" w:cs="Verdana"/>
                <w:sz w:val="22"/>
                <w:szCs w:val="22"/>
              </w:rPr>
              <w:t xml:space="preserve"> for this contract. Your response should include:</w:t>
            </w:r>
          </w:p>
          <w:p w14:paraId="79C716E0" w14:textId="43E7E10B" w:rsidR="32A5153F" w:rsidRPr="00FD2FA7" w:rsidRDefault="32A5153F" w:rsidP="5B9FB770">
            <w:pPr>
              <w:pStyle w:val="ListParagraph"/>
              <w:numPr>
                <w:ilvl w:val="0"/>
                <w:numId w:val="4"/>
              </w:numPr>
              <w:spacing w:before="240" w:after="240"/>
              <w:jc w:val="both"/>
              <w:rPr>
                <w:rFonts w:ascii="Verdana" w:eastAsia="Verdana" w:hAnsi="Verdana" w:cs="Verdana"/>
                <w:sz w:val="22"/>
                <w:szCs w:val="22"/>
              </w:rPr>
            </w:pPr>
            <w:r w:rsidRPr="00FD2FA7">
              <w:rPr>
                <w:rFonts w:ascii="Verdana" w:eastAsia="Verdana" w:hAnsi="Verdana" w:cs="Verdana"/>
                <w:sz w:val="22"/>
                <w:szCs w:val="22"/>
              </w:rPr>
              <w:t>a proposed implementation plan from Contract Award to go-live, including key milestones and indicative timescales;</w:t>
            </w:r>
          </w:p>
          <w:p w14:paraId="49108F4A" w14:textId="41FEA7D9" w:rsidR="32A5153F" w:rsidRPr="00FD2FA7" w:rsidRDefault="32A5153F" w:rsidP="5B9FB770">
            <w:pPr>
              <w:pStyle w:val="ListParagraph"/>
              <w:numPr>
                <w:ilvl w:val="0"/>
                <w:numId w:val="4"/>
              </w:numPr>
              <w:spacing w:before="240" w:after="240"/>
              <w:jc w:val="both"/>
              <w:rPr>
                <w:rFonts w:ascii="Verdana" w:eastAsia="Verdana" w:hAnsi="Verdana" w:cs="Verdana"/>
                <w:sz w:val="22"/>
                <w:szCs w:val="22"/>
              </w:rPr>
            </w:pPr>
            <w:r w:rsidRPr="00FD2FA7">
              <w:rPr>
                <w:rFonts w:ascii="Verdana" w:eastAsia="Verdana" w:hAnsi="Verdana" w:cs="Verdana"/>
                <w:sz w:val="22"/>
                <w:szCs w:val="22"/>
              </w:rPr>
              <w:t>how you will support the ECITB to configure the marketplace to our requirements (e.g.  navigation, , roles/permissions);</w:t>
            </w:r>
          </w:p>
          <w:p w14:paraId="3053B7BA" w14:textId="20EE1F48" w:rsidR="32A5153F" w:rsidRPr="00FD2FA7" w:rsidRDefault="32A5153F" w:rsidP="5B9FB770">
            <w:pPr>
              <w:pStyle w:val="ListParagraph"/>
              <w:numPr>
                <w:ilvl w:val="0"/>
                <w:numId w:val="4"/>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your approach to integrating with the ECITB’s </w:t>
            </w:r>
            <w:r w:rsidR="4E5A3B50" w:rsidRPr="00FD2FA7">
              <w:rPr>
                <w:rFonts w:ascii="Verdana" w:eastAsia="Verdana" w:hAnsi="Verdana" w:cs="Verdana"/>
                <w:sz w:val="22"/>
                <w:szCs w:val="22"/>
              </w:rPr>
              <w:t xml:space="preserve">LXP </w:t>
            </w:r>
            <w:r w:rsidR="26B4CBCD" w:rsidRPr="00FD2FA7">
              <w:rPr>
                <w:rFonts w:ascii="Verdana" w:eastAsia="Verdana" w:hAnsi="Verdana" w:cs="Verdana"/>
                <w:sz w:val="22"/>
                <w:szCs w:val="22"/>
              </w:rPr>
              <w:t xml:space="preserve">(Learning Experience </w:t>
            </w:r>
            <w:r w:rsidR="15A03C80" w:rsidRPr="00FD2FA7">
              <w:rPr>
                <w:rFonts w:ascii="Verdana" w:eastAsia="Verdana" w:hAnsi="Verdana" w:cs="Verdana"/>
                <w:sz w:val="22"/>
                <w:szCs w:val="22"/>
              </w:rPr>
              <w:t>Platform</w:t>
            </w:r>
            <w:r w:rsidR="26B4CBCD" w:rsidRPr="00FD2FA7">
              <w:rPr>
                <w:rFonts w:ascii="Verdana" w:eastAsia="Verdana" w:hAnsi="Verdana" w:cs="Verdana"/>
                <w:sz w:val="22"/>
                <w:szCs w:val="22"/>
              </w:rPr>
              <w:t xml:space="preserve">) </w:t>
            </w:r>
            <w:r w:rsidR="4E5A3B50" w:rsidRPr="00FD2FA7">
              <w:rPr>
                <w:rFonts w:ascii="Verdana" w:eastAsia="Verdana" w:hAnsi="Verdana" w:cs="Verdana"/>
                <w:sz w:val="22"/>
                <w:szCs w:val="22"/>
              </w:rPr>
              <w:t>Provid</w:t>
            </w:r>
            <w:r w:rsidR="72835016" w:rsidRPr="00FD2FA7">
              <w:rPr>
                <w:rFonts w:ascii="Verdana" w:eastAsia="Verdana" w:hAnsi="Verdana" w:cs="Verdana"/>
                <w:sz w:val="22"/>
                <w:szCs w:val="22"/>
              </w:rPr>
              <w:t>ed by</w:t>
            </w:r>
            <w:r w:rsidR="4E5A3B50" w:rsidRPr="00FD2FA7">
              <w:rPr>
                <w:rFonts w:ascii="Verdana" w:eastAsia="Verdana" w:hAnsi="Verdana" w:cs="Verdana"/>
                <w:sz w:val="22"/>
                <w:szCs w:val="22"/>
              </w:rPr>
              <w:t xml:space="preserve"> </w:t>
            </w:r>
            <w:r w:rsidRPr="00FD2FA7">
              <w:rPr>
                <w:rFonts w:ascii="Verdana" w:eastAsia="Verdana" w:hAnsi="Verdana" w:cs="Verdana"/>
                <w:sz w:val="22"/>
                <w:szCs w:val="22"/>
              </w:rPr>
              <w:t xml:space="preserve">Learning Pool </w:t>
            </w:r>
            <w:r w:rsidR="306E02E0" w:rsidRPr="00FD2FA7">
              <w:rPr>
                <w:rFonts w:ascii="Verdana" w:eastAsia="Verdana" w:hAnsi="Verdana" w:cs="Verdana"/>
                <w:sz w:val="22"/>
                <w:szCs w:val="22"/>
              </w:rPr>
              <w:t>and their LCMS (Learning Content Management System)</w:t>
            </w:r>
            <w:r w:rsidRPr="00FD2FA7">
              <w:rPr>
                <w:rFonts w:ascii="Verdana" w:eastAsia="Verdana" w:hAnsi="Verdana" w:cs="Verdana"/>
                <w:sz w:val="22"/>
                <w:szCs w:val="22"/>
              </w:rPr>
              <w:t xml:space="preserve"> , how you will support the </w:t>
            </w:r>
            <w:r w:rsidRPr="00FD2FA7">
              <w:rPr>
                <w:rFonts w:ascii="Verdana" w:eastAsia="Verdana" w:hAnsi="Verdana" w:cs="Verdana"/>
                <w:b/>
                <w:bCs/>
                <w:sz w:val="22"/>
                <w:szCs w:val="22"/>
              </w:rPr>
              <w:t>deployment and configuration</w:t>
            </w:r>
            <w:r w:rsidRPr="00FD2FA7">
              <w:rPr>
                <w:rFonts w:ascii="Verdana" w:eastAsia="Verdana" w:hAnsi="Verdana" w:cs="Verdana"/>
                <w:sz w:val="22"/>
                <w:szCs w:val="22"/>
              </w:rPr>
              <w:t xml:space="preserve"> of agreed priority content collections for ECITB and in-scope employers</w:t>
            </w:r>
          </w:p>
          <w:p w14:paraId="259FCB5A" w14:textId="4A23056B" w:rsidR="32A5153F" w:rsidRPr="00FD2FA7" w:rsidRDefault="32A5153F" w:rsidP="5B9FB770">
            <w:pPr>
              <w:pStyle w:val="ListParagraph"/>
              <w:numPr>
                <w:ilvl w:val="0"/>
                <w:numId w:val="4"/>
              </w:numPr>
              <w:spacing w:before="240" w:after="240"/>
              <w:jc w:val="both"/>
              <w:rPr>
                <w:rFonts w:ascii="Verdana" w:eastAsia="Verdana" w:hAnsi="Verdana" w:cs="Verdana"/>
                <w:sz w:val="22"/>
                <w:szCs w:val="22"/>
              </w:rPr>
            </w:pPr>
            <w:r w:rsidRPr="00FD2FA7">
              <w:rPr>
                <w:rFonts w:ascii="Verdana" w:eastAsia="Verdana" w:hAnsi="Verdana" w:cs="Verdana"/>
                <w:sz w:val="22"/>
                <w:szCs w:val="22"/>
              </w:rPr>
              <w:t>how you will manage implementation risks and dependencies and ensure a smooth transition for learners and administrators.</w:t>
            </w:r>
          </w:p>
        </w:tc>
      </w:tr>
      <w:tr w:rsidR="5B9FB770" w:rsidRPr="00FD2FA7" w14:paraId="5C92E16A" w14:textId="77777777" w:rsidTr="000C0FF1">
        <w:trPr>
          <w:trHeight w:val="454"/>
          <w:jc w:val="center"/>
        </w:trPr>
        <w:tc>
          <w:tcPr>
            <w:tcW w:w="9871" w:type="dxa"/>
            <w:gridSpan w:val="4"/>
          </w:tcPr>
          <w:p w14:paraId="4BDA5855" w14:textId="77777777" w:rsidR="5B9FB770" w:rsidRPr="00FD2FA7" w:rsidRDefault="5B9FB770" w:rsidP="5B9FB770">
            <w:pPr>
              <w:jc w:val="both"/>
              <w:rPr>
                <w:rFonts w:ascii="Verdana" w:hAnsi="Verdana" w:cs="Arial"/>
                <w:color w:val="0A548B"/>
                <w:sz w:val="22"/>
                <w:szCs w:val="22"/>
              </w:rPr>
            </w:pPr>
            <w:r w:rsidRPr="00FD2FA7">
              <w:rPr>
                <w:rFonts w:ascii="Verdana" w:hAnsi="Verdana" w:cs="Arial"/>
                <w:color w:val="0A548B"/>
                <w:sz w:val="22"/>
                <w:szCs w:val="22"/>
              </w:rPr>
              <w:t>Response:</w:t>
            </w:r>
          </w:p>
          <w:p w14:paraId="009B122D" w14:textId="77777777" w:rsidR="5B9FB770" w:rsidRPr="00FD2FA7" w:rsidRDefault="5B9FB770" w:rsidP="5B9FB770">
            <w:pPr>
              <w:jc w:val="both"/>
              <w:rPr>
                <w:rFonts w:ascii="Verdana" w:hAnsi="Verdana" w:cs="Arial"/>
                <w:color w:val="0A548B"/>
                <w:sz w:val="22"/>
                <w:szCs w:val="22"/>
              </w:rPr>
            </w:pPr>
          </w:p>
          <w:p w14:paraId="6450102E" w14:textId="77777777" w:rsidR="00D44A58" w:rsidRPr="00FD2FA7" w:rsidRDefault="00D44A58" w:rsidP="5B9FB770">
            <w:pPr>
              <w:jc w:val="both"/>
              <w:rPr>
                <w:rFonts w:ascii="Verdana" w:hAnsi="Verdana" w:cs="Arial"/>
                <w:color w:val="0A548B"/>
                <w:sz w:val="22"/>
                <w:szCs w:val="22"/>
              </w:rPr>
            </w:pPr>
          </w:p>
          <w:p w14:paraId="71A72A94" w14:textId="77777777" w:rsidR="5B9FB770" w:rsidRPr="00FD2FA7" w:rsidRDefault="5B9FB770" w:rsidP="5B9FB770">
            <w:pPr>
              <w:jc w:val="both"/>
              <w:rPr>
                <w:rFonts w:ascii="Verdana" w:hAnsi="Verdana" w:cs="Arial"/>
                <w:color w:val="0A548B"/>
                <w:sz w:val="22"/>
                <w:szCs w:val="22"/>
              </w:rPr>
            </w:pPr>
          </w:p>
        </w:tc>
      </w:tr>
      <w:tr w:rsidR="5B9FB770" w:rsidRPr="00FD2FA7" w14:paraId="47B12F75" w14:textId="77777777" w:rsidTr="000C0FF1">
        <w:trPr>
          <w:trHeight w:val="454"/>
          <w:jc w:val="center"/>
        </w:trPr>
        <w:tc>
          <w:tcPr>
            <w:tcW w:w="9871" w:type="dxa"/>
            <w:gridSpan w:val="4"/>
            <w:shd w:val="clear" w:color="auto" w:fill="999999"/>
            <w:vAlign w:val="center"/>
          </w:tcPr>
          <w:p w14:paraId="78D6DF67" w14:textId="77777777" w:rsidR="5B9FB770" w:rsidRPr="00FD2FA7" w:rsidRDefault="5B9FB770" w:rsidP="5B9FB770">
            <w:pPr>
              <w:jc w:val="both"/>
              <w:rPr>
                <w:rFonts w:ascii="Verdana" w:hAnsi="Verdana" w:cs="Arial"/>
                <w:color w:val="0A548B"/>
                <w:sz w:val="22"/>
                <w:szCs w:val="22"/>
              </w:rPr>
            </w:pPr>
          </w:p>
          <w:p w14:paraId="4E9D52E0" w14:textId="04DDBC05" w:rsidR="5B9FB770" w:rsidRPr="00FD2FA7" w:rsidRDefault="5B9FB770" w:rsidP="5B9FB770">
            <w:pPr>
              <w:jc w:val="both"/>
              <w:rPr>
                <w:rFonts w:ascii="Verdana" w:hAnsi="Verdana" w:cs="Arial"/>
                <w:color w:val="0A548B"/>
                <w:sz w:val="22"/>
                <w:szCs w:val="22"/>
              </w:rPr>
            </w:pPr>
            <w:r w:rsidRPr="00FD2FA7">
              <w:rPr>
                <w:rFonts w:ascii="Verdana" w:hAnsi="Verdana" w:cs="Arial"/>
                <w:color w:val="0A548B"/>
                <w:sz w:val="22"/>
                <w:szCs w:val="22"/>
              </w:rPr>
              <w:t xml:space="preserve">Maximum: </w:t>
            </w:r>
            <w:r w:rsidR="36C36BCE" w:rsidRPr="00FD2FA7">
              <w:rPr>
                <w:rFonts w:ascii="Verdana" w:hAnsi="Verdana" w:cs="Arial"/>
                <w:color w:val="0A548B"/>
                <w:sz w:val="22"/>
                <w:szCs w:val="22"/>
              </w:rPr>
              <w:t>1</w:t>
            </w:r>
            <w:r w:rsidRPr="00FD2FA7">
              <w:rPr>
                <w:rFonts w:ascii="Verdana" w:hAnsi="Verdana" w:cs="Arial"/>
                <w:color w:val="0A548B"/>
                <w:sz w:val="22"/>
                <w:szCs w:val="22"/>
              </w:rPr>
              <w:t xml:space="preserve"> side of A4</w:t>
            </w:r>
          </w:p>
        </w:tc>
      </w:tr>
    </w:tbl>
    <w:p w14:paraId="07EDC8EA" w14:textId="62C47625" w:rsidR="00796C7C" w:rsidRPr="00FD2FA7" w:rsidRDefault="00796C7C" w:rsidP="5B9FB770">
      <w:pPr>
        <w:jc w:val="both"/>
        <w:rPr>
          <w:rFonts w:ascii="Verdana" w:hAnsi="Verdana" w:cs="Calibri"/>
          <w:color w:val="0A548B"/>
          <w:sz w:val="20"/>
          <w:szCs w:val="20"/>
        </w:rPr>
      </w:pPr>
    </w:p>
    <w:p w14:paraId="48417B2B" w14:textId="77777777" w:rsidR="00796C7C" w:rsidRPr="00FD2FA7" w:rsidRDefault="00796C7C" w:rsidP="00796C7C">
      <w:pPr>
        <w:jc w:val="both"/>
        <w:rPr>
          <w:rFonts w:ascii="Verdana" w:hAnsi="Verdana" w:cs="Calibri"/>
          <w:color w:val="0A548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776"/>
        <w:gridCol w:w="4093"/>
      </w:tblGrid>
      <w:tr w:rsidR="5B9FB770" w:rsidRPr="00FD2FA7" w14:paraId="31940223" w14:textId="77777777" w:rsidTr="03912EB1">
        <w:trPr>
          <w:trHeight w:val="454"/>
          <w:jc w:val="center"/>
        </w:trPr>
        <w:tc>
          <w:tcPr>
            <w:tcW w:w="770" w:type="dxa"/>
            <w:shd w:val="clear" w:color="auto" w:fill="000000" w:themeFill="text2"/>
            <w:vAlign w:val="center"/>
          </w:tcPr>
          <w:p w14:paraId="06BDD3DE" w14:textId="4755D697" w:rsidR="1AE7EC05" w:rsidRPr="00FD2FA7" w:rsidRDefault="1AE7EC05" w:rsidP="5B9FB770">
            <w:pPr>
              <w:jc w:val="both"/>
              <w:rPr>
                <w:rFonts w:ascii="Verdana" w:hAnsi="Verdana" w:cs="Arial"/>
                <w:color w:val="FFFFFF" w:themeColor="background2"/>
                <w:sz w:val="22"/>
                <w:szCs w:val="22"/>
              </w:rPr>
            </w:pPr>
            <w:r w:rsidRPr="00FD2FA7">
              <w:rPr>
                <w:rFonts w:ascii="Verdana" w:hAnsi="Verdana" w:cs="Arial"/>
                <w:color w:val="FFFFFF" w:themeColor="background2"/>
                <w:sz w:val="22"/>
                <w:szCs w:val="22"/>
              </w:rPr>
              <w:t>4</w:t>
            </w:r>
          </w:p>
        </w:tc>
        <w:tc>
          <w:tcPr>
            <w:tcW w:w="4856" w:type="dxa"/>
            <w:shd w:val="clear" w:color="auto" w:fill="000000" w:themeFill="text2"/>
            <w:vAlign w:val="center"/>
          </w:tcPr>
          <w:p w14:paraId="692F1543" w14:textId="1494239F" w:rsidR="1AE7EC05" w:rsidRPr="00FD2FA7" w:rsidRDefault="1AE7EC05" w:rsidP="5B9FB770">
            <w:pPr>
              <w:rPr>
                <w:rFonts w:ascii="Verdana" w:hAnsi="Verdana"/>
              </w:rPr>
            </w:pPr>
            <w:r w:rsidRPr="00FD2FA7">
              <w:rPr>
                <w:rFonts w:ascii="Verdana" w:hAnsi="Verdana"/>
              </w:rPr>
              <w:t>Service Management, Support and Service Improvement</w:t>
            </w:r>
          </w:p>
          <w:p w14:paraId="54648FD6" w14:textId="39D69436" w:rsidR="5B9FB770" w:rsidRPr="00FD2FA7" w:rsidRDefault="5B9FB770" w:rsidP="5B9FB770">
            <w:pPr>
              <w:rPr>
                <w:rFonts w:ascii="Verdana" w:hAnsi="Verdana"/>
              </w:rPr>
            </w:pPr>
          </w:p>
        </w:tc>
        <w:tc>
          <w:tcPr>
            <w:tcW w:w="4150" w:type="dxa"/>
            <w:shd w:val="clear" w:color="auto" w:fill="000000" w:themeFill="text2"/>
            <w:vAlign w:val="center"/>
          </w:tcPr>
          <w:p w14:paraId="710F8854" w14:textId="4DD6CCF3" w:rsidR="5B9FB770" w:rsidRPr="00FD2FA7" w:rsidRDefault="5B9FB770" w:rsidP="000C0FF1">
            <w:pPr>
              <w:ind w:left="720"/>
              <w:jc w:val="right"/>
              <w:rPr>
                <w:rFonts w:ascii="Verdana" w:hAnsi="Verdana" w:cs="Arial"/>
                <w:color w:val="FFFFFF" w:themeColor="background2"/>
                <w:sz w:val="22"/>
                <w:szCs w:val="22"/>
              </w:rPr>
            </w:pPr>
            <w:r w:rsidRPr="00FD2FA7">
              <w:rPr>
                <w:rFonts w:ascii="Verdana" w:hAnsi="Verdana" w:cs="Arial"/>
                <w:color w:val="FFFFFF" w:themeColor="background2"/>
                <w:sz w:val="22"/>
                <w:szCs w:val="22"/>
              </w:rPr>
              <w:t xml:space="preserve">Weighting </w:t>
            </w:r>
            <w:r w:rsidR="611EB324" w:rsidRPr="00FD2FA7">
              <w:rPr>
                <w:rFonts w:ascii="Verdana" w:hAnsi="Verdana" w:cs="Arial"/>
                <w:color w:val="FFFFFF" w:themeColor="background2"/>
                <w:sz w:val="22"/>
                <w:szCs w:val="22"/>
              </w:rPr>
              <w:t>5</w:t>
            </w:r>
            <w:r w:rsidRPr="00FD2FA7">
              <w:rPr>
                <w:rFonts w:ascii="Verdana" w:hAnsi="Verdana" w:cs="Arial"/>
                <w:color w:val="FFFFFF" w:themeColor="background2"/>
                <w:sz w:val="22"/>
                <w:szCs w:val="22"/>
              </w:rPr>
              <w:t>%</w:t>
            </w:r>
          </w:p>
        </w:tc>
      </w:tr>
      <w:tr w:rsidR="5B9FB770" w:rsidRPr="00FD2FA7" w14:paraId="7CA25A67" w14:textId="77777777" w:rsidTr="03912EB1">
        <w:trPr>
          <w:trHeight w:val="454"/>
          <w:jc w:val="center"/>
        </w:trPr>
        <w:tc>
          <w:tcPr>
            <w:tcW w:w="9776" w:type="dxa"/>
            <w:gridSpan w:val="3"/>
            <w:shd w:val="clear" w:color="auto" w:fill="D9D9D9" w:themeFill="background2" w:themeFillShade="D9"/>
            <w:vAlign w:val="center"/>
          </w:tcPr>
          <w:p w14:paraId="01144626" w14:textId="104C5590" w:rsidR="5B9FB770" w:rsidRPr="00FD2FA7" w:rsidRDefault="5B9FB770" w:rsidP="5B9FB770">
            <w:pPr>
              <w:spacing w:before="240" w:after="240"/>
              <w:jc w:val="both"/>
              <w:rPr>
                <w:rFonts w:ascii="Verdana" w:eastAsia="Verdana" w:hAnsi="Verdana" w:cs="Verdana"/>
                <w:sz w:val="22"/>
                <w:szCs w:val="22"/>
              </w:rPr>
            </w:pPr>
            <w:r w:rsidRPr="00FD2FA7">
              <w:rPr>
                <w:rFonts w:ascii="Verdana" w:hAnsi="Verdana" w:cs="Arial"/>
                <w:color w:val="0A548B"/>
                <w:sz w:val="22"/>
                <w:szCs w:val="22"/>
              </w:rPr>
              <w:t xml:space="preserve">Question:  </w:t>
            </w:r>
            <w:r w:rsidR="15C20DC7" w:rsidRPr="00FD2FA7">
              <w:rPr>
                <w:rFonts w:ascii="Verdana" w:eastAsia="Verdana" w:hAnsi="Verdana" w:cs="Verdana"/>
                <w:sz w:val="22"/>
                <w:szCs w:val="22"/>
              </w:rPr>
              <w:t xml:space="preserve">Please describe your approach to </w:t>
            </w:r>
            <w:r w:rsidR="15C20DC7" w:rsidRPr="00FD2FA7">
              <w:rPr>
                <w:rFonts w:ascii="Verdana" w:eastAsia="Verdana" w:hAnsi="Verdana" w:cs="Verdana"/>
                <w:b/>
                <w:bCs/>
                <w:sz w:val="22"/>
                <w:szCs w:val="22"/>
              </w:rPr>
              <w:t>ongoing service management and support</w:t>
            </w:r>
            <w:r w:rsidR="15C20DC7" w:rsidRPr="00FD2FA7">
              <w:rPr>
                <w:rFonts w:ascii="Verdana" w:eastAsia="Verdana" w:hAnsi="Verdana" w:cs="Verdana"/>
                <w:sz w:val="22"/>
                <w:szCs w:val="22"/>
              </w:rPr>
              <w:t xml:space="preserve"> for the marketplace service. Your response should include:</w:t>
            </w:r>
          </w:p>
          <w:p w14:paraId="759D5A28" w14:textId="3CC7FAA1" w:rsidR="15C20DC7" w:rsidRPr="00FD2FA7" w:rsidRDefault="15C20DC7" w:rsidP="5B9FB770">
            <w:pPr>
              <w:pStyle w:val="ListParagraph"/>
              <w:numPr>
                <w:ilvl w:val="0"/>
                <w:numId w:val="3"/>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details of your </w:t>
            </w:r>
            <w:r w:rsidR="7B2AD05C" w:rsidRPr="00FD2FA7">
              <w:rPr>
                <w:rFonts w:ascii="Verdana" w:eastAsia="Verdana" w:hAnsi="Verdana" w:cs="Verdana"/>
                <w:sz w:val="22"/>
                <w:szCs w:val="22"/>
              </w:rPr>
              <w:t>customer support</w:t>
            </w:r>
            <w:r w:rsidRPr="00FD2FA7">
              <w:rPr>
                <w:rFonts w:ascii="Verdana" w:eastAsia="Verdana" w:hAnsi="Verdana" w:cs="Verdana"/>
                <w:sz w:val="22"/>
                <w:szCs w:val="22"/>
              </w:rPr>
              <w:t xml:space="preserve"> arrangements (hours of coverage, contact channels, incident categorisation and escalation);</w:t>
            </w:r>
          </w:p>
          <w:p w14:paraId="3342EA92" w14:textId="7F92135E" w:rsidR="15C20DC7" w:rsidRPr="00FD2FA7" w:rsidRDefault="2D3D41DF" w:rsidP="5B9FB770">
            <w:pPr>
              <w:pStyle w:val="ListParagraph"/>
              <w:numPr>
                <w:ilvl w:val="0"/>
                <w:numId w:val="3"/>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typical </w:t>
            </w:r>
            <w:r w:rsidRPr="00FD2FA7">
              <w:rPr>
                <w:rFonts w:ascii="Verdana" w:eastAsia="Verdana" w:hAnsi="Verdana" w:cs="Verdana"/>
                <w:b/>
                <w:bCs/>
                <w:sz w:val="22"/>
                <w:szCs w:val="22"/>
              </w:rPr>
              <w:t>response and resolution times</w:t>
            </w:r>
            <w:r w:rsidRPr="00FD2FA7">
              <w:rPr>
                <w:rFonts w:ascii="Verdana" w:eastAsia="Verdana" w:hAnsi="Verdana" w:cs="Verdana"/>
                <w:sz w:val="22"/>
                <w:szCs w:val="22"/>
              </w:rPr>
              <w:t xml:space="preserve"> by incident priority, and how these align with the Service Levels proposed in</w:t>
            </w:r>
            <w:r w:rsidR="25D2F128" w:rsidRPr="00FD2FA7">
              <w:rPr>
                <w:rFonts w:ascii="Verdana" w:eastAsia="Verdana" w:hAnsi="Verdana" w:cs="Verdana"/>
                <w:sz w:val="22"/>
                <w:szCs w:val="22"/>
              </w:rPr>
              <w:t xml:space="preserve"> part 5</w:t>
            </w:r>
            <w:r w:rsidRPr="00FD2FA7">
              <w:rPr>
                <w:rFonts w:ascii="Verdana" w:eastAsia="Verdana" w:hAnsi="Verdana" w:cs="Verdana"/>
                <w:sz w:val="22"/>
                <w:szCs w:val="22"/>
              </w:rPr>
              <w:t xml:space="preserve"> </w:t>
            </w:r>
            <w:r w:rsidR="23932675" w:rsidRPr="00FD2FA7">
              <w:rPr>
                <w:rFonts w:ascii="Verdana" w:eastAsia="Verdana" w:hAnsi="Verdana" w:cs="Verdana"/>
                <w:sz w:val="22"/>
                <w:szCs w:val="22"/>
              </w:rPr>
              <w:t>the specification</w:t>
            </w:r>
          </w:p>
          <w:p w14:paraId="30CEC063" w14:textId="774FD57C" w:rsidR="15C20DC7" w:rsidRPr="00FD2FA7" w:rsidRDefault="15C20DC7" w:rsidP="5B9FB770">
            <w:pPr>
              <w:pStyle w:val="ListParagraph"/>
              <w:numPr>
                <w:ilvl w:val="0"/>
                <w:numId w:val="3"/>
              </w:numPr>
              <w:spacing w:before="240" w:after="240"/>
              <w:jc w:val="both"/>
              <w:rPr>
                <w:rFonts w:ascii="Verdana" w:eastAsia="Verdana" w:hAnsi="Verdana" w:cs="Verdana"/>
                <w:sz w:val="22"/>
                <w:szCs w:val="22"/>
              </w:rPr>
            </w:pPr>
            <w:r w:rsidRPr="00FD2FA7">
              <w:rPr>
                <w:rFonts w:ascii="Verdana" w:eastAsia="Verdana" w:hAnsi="Verdana" w:cs="Verdana"/>
                <w:sz w:val="22"/>
                <w:szCs w:val="22"/>
              </w:rPr>
              <w:t>how you will manage planned maintenance, releases and changes to minimise disruption;</w:t>
            </w:r>
          </w:p>
          <w:p w14:paraId="5CA8307E" w14:textId="137472DE" w:rsidR="15C20DC7" w:rsidRPr="00FD2FA7" w:rsidRDefault="15C20DC7" w:rsidP="5B9FB770">
            <w:pPr>
              <w:pStyle w:val="ListParagraph"/>
              <w:numPr>
                <w:ilvl w:val="0"/>
                <w:numId w:val="3"/>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how you will work with ECITB to monitor performance and usage and identify </w:t>
            </w:r>
            <w:r w:rsidRPr="00FD2FA7">
              <w:rPr>
                <w:rFonts w:ascii="Verdana" w:eastAsia="Verdana" w:hAnsi="Verdana" w:cs="Verdana"/>
                <w:b/>
                <w:bCs/>
                <w:sz w:val="22"/>
                <w:szCs w:val="22"/>
              </w:rPr>
              <w:t>continuous improvement</w:t>
            </w:r>
            <w:r w:rsidRPr="00FD2FA7">
              <w:rPr>
                <w:rFonts w:ascii="Verdana" w:eastAsia="Verdana" w:hAnsi="Verdana" w:cs="Verdana"/>
                <w:sz w:val="22"/>
                <w:szCs w:val="22"/>
              </w:rPr>
              <w:t xml:space="preserve"> opportunities; and</w:t>
            </w:r>
          </w:p>
          <w:p w14:paraId="48846068" w14:textId="265826C0" w:rsidR="15C20DC7" w:rsidRPr="00FD2FA7" w:rsidRDefault="15C20DC7" w:rsidP="5B9FB770">
            <w:pPr>
              <w:pStyle w:val="ListParagraph"/>
              <w:numPr>
                <w:ilvl w:val="0"/>
                <w:numId w:val="3"/>
              </w:numPr>
              <w:spacing w:before="240" w:after="240"/>
              <w:jc w:val="both"/>
              <w:rPr>
                <w:rFonts w:ascii="Verdana" w:eastAsia="Verdana" w:hAnsi="Verdana" w:cs="Verdana"/>
                <w:sz w:val="22"/>
                <w:szCs w:val="22"/>
              </w:rPr>
            </w:pPr>
            <w:r w:rsidRPr="00FD2FA7">
              <w:rPr>
                <w:rFonts w:ascii="Verdana" w:eastAsia="Verdana" w:hAnsi="Verdana" w:cs="Verdana"/>
                <w:sz w:val="22"/>
                <w:szCs w:val="22"/>
              </w:rPr>
              <w:t>governance arrangements (e.g. service review meetings, reporting, account management).</w:t>
            </w:r>
          </w:p>
          <w:p w14:paraId="0255C988" w14:textId="24D7334F" w:rsidR="15C20DC7" w:rsidRPr="00FD2FA7" w:rsidRDefault="7025E3F3" w:rsidP="25FFFA92">
            <w:pPr>
              <w:spacing w:before="240" w:after="240"/>
              <w:jc w:val="both"/>
              <w:rPr>
                <w:rFonts w:ascii="Verdana" w:eastAsia="Verdana" w:hAnsi="Verdana" w:cs="Verdana"/>
                <w:sz w:val="22"/>
                <w:szCs w:val="22"/>
              </w:rPr>
            </w:pPr>
            <w:r w:rsidRPr="00FD2FA7">
              <w:rPr>
                <w:rFonts w:ascii="Verdana" w:hAnsi="Verdana" w:cs="Arial"/>
                <w:color w:val="0A548B"/>
                <w:sz w:val="22"/>
                <w:szCs w:val="22"/>
              </w:rPr>
              <w:t xml:space="preserve">Question:  </w:t>
            </w:r>
            <w:r w:rsidRPr="00FD2FA7">
              <w:rPr>
                <w:rFonts w:ascii="Verdana" w:eastAsia="Verdana" w:hAnsi="Verdana" w:cs="Verdana"/>
                <w:sz w:val="22"/>
                <w:szCs w:val="22"/>
              </w:rPr>
              <w:t xml:space="preserve">Please describe how your solution will provide </w:t>
            </w:r>
            <w:r w:rsidRPr="00FD2FA7">
              <w:rPr>
                <w:rFonts w:ascii="Verdana" w:eastAsia="Verdana" w:hAnsi="Verdana" w:cs="Verdana"/>
                <w:b/>
                <w:bCs/>
                <w:sz w:val="22"/>
                <w:szCs w:val="22"/>
              </w:rPr>
              <w:t>data, reporting and analytics</w:t>
            </w:r>
            <w:r w:rsidRPr="00FD2FA7">
              <w:rPr>
                <w:rFonts w:ascii="Verdana" w:eastAsia="Verdana" w:hAnsi="Verdana" w:cs="Verdana"/>
                <w:sz w:val="22"/>
                <w:szCs w:val="22"/>
              </w:rPr>
              <w:t xml:space="preserve"> to support ECITB’s objectives. Your response should include:</w:t>
            </w:r>
          </w:p>
          <w:p w14:paraId="6105B474" w14:textId="28DC8016" w:rsidR="15C20DC7" w:rsidRPr="00FD2FA7" w:rsidRDefault="7025E3F3" w:rsidP="25FFFA92">
            <w:pPr>
              <w:pStyle w:val="ListParagraph"/>
              <w:numPr>
                <w:ilvl w:val="0"/>
                <w:numId w:val="2"/>
              </w:numPr>
              <w:spacing w:before="240" w:after="240"/>
              <w:jc w:val="both"/>
              <w:rPr>
                <w:rFonts w:ascii="Verdana" w:eastAsia="Verdana" w:hAnsi="Verdana" w:cs="Verdana"/>
                <w:sz w:val="22"/>
                <w:szCs w:val="22"/>
              </w:rPr>
            </w:pPr>
            <w:r w:rsidRPr="00FD2FA7">
              <w:rPr>
                <w:rFonts w:ascii="Verdana" w:eastAsia="Verdana" w:hAnsi="Verdana" w:cs="Verdana"/>
                <w:sz w:val="22"/>
                <w:szCs w:val="22"/>
              </w:rPr>
              <w:lastRenderedPageBreak/>
              <w:t xml:space="preserve">the standard dashboards and reports available to ECITB (e.g. enrolments, activity, completions, assessment outcomes, usage ); the options available for </w:t>
            </w:r>
            <w:r w:rsidRPr="00FD2FA7">
              <w:rPr>
                <w:rFonts w:ascii="Verdana" w:eastAsia="Verdana" w:hAnsi="Verdana" w:cs="Verdana"/>
                <w:b/>
                <w:bCs/>
                <w:sz w:val="22"/>
                <w:szCs w:val="22"/>
              </w:rPr>
              <w:t>custom reporting</w:t>
            </w:r>
            <w:r w:rsidRPr="00FD2FA7">
              <w:rPr>
                <w:rFonts w:ascii="Verdana" w:eastAsia="Verdana" w:hAnsi="Verdana" w:cs="Verdana"/>
                <w:sz w:val="22"/>
                <w:szCs w:val="22"/>
              </w:rPr>
              <w:t>, data exports and/or API access;</w:t>
            </w:r>
          </w:p>
          <w:p w14:paraId="299848FD" w14:textId="702F1355" w:rsidR="15C20DC7" w:rsidRPr="00FD2FA7" w:rsidRDefault="7025E3F3" w:rsidP="25FFFA92">
            <w:pPr>
              <w:pStyle w:val="ListParagraph"/>
              <w:numPr>
                <w:ilvl w:val="0"/>
                <w:numId w:val="2"/>
              </w:numPr>
              <w:spacing w:before="240" w:after="240"/>
              <w:jc w:val="both"/>
              <w:rPr>
                <w:rFonts w:ascii="Verdana" w:eastAsia="Verdana" w:hAnsi="Verdana" w:cs="Verdana"/>
                <w:sz w:val="22"/>
                <w:szCs w:val="22"/>
              </w:rPr>
            </w:pPr>
            <w:r w:rsidRPr="00FD2FA7">
              <w:rPr>
                <w:rFonts w:ascii="Verdana" w:eastAsia="Verdana" w:hAnsi="Verdana" w:cs="Verdana"/>
                <w:sz w:val="22"/>
                <w:szCs w:val="22"/>
              </w:rPr>
              <w:t>how you will support ECITB to obtain data at different levels (e.g. Sector, area, course ); and</w:t>
            </w:r>
          </w:p>
          <w:p w14:paraId="03295DEA" w14:textId="41ACF006" w:rsidR="15C20DC7" w:rsidRPr="00FD2FA7" w:rsidRDefault="7025E3F3" w:rsidP="25FFFA92">
            <w:pPr>
              <w:pStyle w:val="ListParagraph"/>
              <w:numPr>
                <w:ilvl w:val="0"/>
                <w:numId w:val="2"/>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how your reporting and analytics can help ECITB and employers to </w:t>
            </w:r>
            <w:r w:rsidRPr="00FD2FA7">
              <w:rPr>
                <w:rFonts w:ascii="Verdana" w:eastAsia="Verdana" w:hAnsi="Verdana" w:cs="Verdana"/>
                <w:b/>
                <w:bCs/>
                <w:sz w:val="22"/>
                <w:szCs w:val="22"/>
              </w:rPr>
              <w:t>understand impact, identify gaps and optimise use</w:t>
            </w:r>
            <w:r w:rsidRPr="00FD2FA7">
              <w:rPr>
                <w:rFonts w:ascii="Verdana" w:eastAsia="Verdana" w:hAnsi="Verdana" w:cs="Verdana"/>
                <w:sz w:val="22"/>
                <w:szCs w:val="22"/>
              </w:rPr>
              <w:t xml:space="preserve"> of the marketplace.</w:t>
            </w:r>
          </w:p>
          <w:p w14:paraId="5CB50C82" w14:textId="4081DE6D" w:rsidR="15C20DC7" w:rsidRPr="00FD2FA7" w:rsidRDefault="15C20DC7" w:rsidP="25FFFA92">
            <w:pPr>
              <w:spacing w:before="240" w:after="240"/>
              <w:jc w:val="both"/>
              <w:rPr>
                <w:rFonts w:ascii="Verdana" w:eastAsia="Verdana" w:hAnsi="Verdana" w:cs="Verdana"/>
                <w:sz w:val="22"/>
                <w:szCs w:val="22"/>
              </w:rPr>
            </w:pPr>
          </w:p>
        </w:tc>
      </w:tr>
      <w:tr w:rsidR="5B9FB770" w:rsidRPr="00FD2FA7" w14:paraId="0BF03564" w14:textId="77777777" w:rsidTr="03912EB1">
        <w:trPr>
          <w:trHeight w:val="454"/>
          <w:jc w:val="center"/>
        </w:trPr>
        <w:tc>
          <w:tcPr>
            <w:tcW w:w="9776" w:type="dxa"/>
            <w:gridSpan w:val="3"/>
          </w:tcPr>
          <w:p w14:paraId="2A7064C4" w14:textId="77777777" w:rsidR="5B9FB770" w:rsidRPr="00FD2FA7" w:rsidRDefault="5B9FB770" w:rsidP="5B9FB770">
            <w:pPr>
              <w:jc w:val="both"/>
              <w:rPr>
                <w:rFonts w:ascii="Verdana" w:hAnsi="Verdana" w:cs="Arial"/>
                <w:color w:val="0A548B"/>
                <w:sz w:val="22"/>
                <w:szCs w:val="22"/>
              </w:rPr>
            </w:pPr>
            <w:r w:rsidRPr="00FD2FA7">
              <w:rPr>
                <w:rFonts w:ascii="Verdana" w:hAnsi="Verdana" w:cs="Arial"/>
                <w:color w:val="0A548B"/>
                <w:sz w:val="22"/>
                <w:szCs w:val="22"/>
              </w:rPr>
              <w:lastRenderedPageBreak/>
              <w:t>Response:</w:t>
            </w:r>
          </w:p>
          <w:p w14:paraId="4175A436" w14:textId="77777777" w:rsidR="5B9FB770" w:rsidRPr="00FD2FA7" w:rsidRDefault="5B9FB770" w:rsidP="5B9FB770">
            <w:pPr>
              <w:jc w:val="both"/>
              <w:rPr>
                <w:rFonts w:ascii="Verdana" w:hAnsi="Verdana" w:cs="Arial"/>
                <w:color w:val="0A548B"/>
                <w:sz w:val="22"/>
                <w:szCs w:val="22"/>
              </w:rPr>
            </w:pPr>
          </w:p>
          <w:p w14:paraId="1EA2C57E" w14:textId="77777777" w:rsidR="5B9FB770" w:rsidRPr="00FD2FA7" w:rsidRDefault="5B9FB770" w:rsidP="5B9FB770">
            <w:pPr>
              <w:jc w:val="both"/>
              <w:rPr>
                <w:rFonts w:ascii="Verdana" w:hAnsi="Verdana" w:cs="Arial"/>
                <w:color w:val="0A548B"/>
                <w:sz w:val="22"/>
                <w:szCs w:val="22"/>
              </w:rPr>
            </w:pPr>
          </w:p>
          <w:p w14:paraId="55295662" w14:textId="77777777" w:rsidR="5B9FB770" w:rsidRPr="00FD2FA7" w:rsidRDefault="5B9FB770" w:rsidP="5B9FB770">
            <w:pPr>
              <w:jc w:val="both"/>
              <w:rPr>
                <w:rFonts w:ascii="Verdana" w:hAnsi="Verdana" w:cs="Arial"/>
                <w:color w:val="0A548B"/>
                <w:sz w:val="22"/>
                <w:szCs w:val="22"/>
              </w:rPr>
            </w:pPr>
          </w:p>
          <w:p w14:paraId="4DF6090C" w14:textId="77777777" w:rsidR="5B9FB770" w:rsidRPr="00FD2FA7" w:rsidRDefault="5B9FB770" w:rsidP="5B9FB770">
            <w:pPr>
              <w:jc w:val="both"/>
              <w:rPr>
                <w:rFonts w:ascii="Verdana" w:hAnsi="Verdana" w:cs="Arial"/>
                <w:color w:val="0A548B"/>
                <w:sz w:val="22"/>
                <w:szCs w:val="22"/>
              </w:rPr>
            </w:pPr>
          </w:p>
          <w:p w14:paraId="5253B010" w14:textId="77777777" w:rsidR="5B9FB770" w:rsidRPr="00FD2FA7" w:rsidRDefault="5B9FB770" w:rsidP="5B9FB770">
            <w:pPr>
              <w:jc w:val="both"/>
              <w:rPr>
                <w:rFonts w:ascii="Verdana" w:hAnsi="Verdana" w:cs="Arial"/>
                <w:color w:val="0A548B"/>
                <w:sz w:val="22"/>
                <w:szCs w:val="22"/>
              </w:rPr>
            </w:pPr>
          </w:p>
        </w:tc>
      </w:tr>
      <w:tr w:rsidR="5B9FB770" w:rsidRPr="00FD2FA7" w14:paraId="7E5BF3B6" w14:textId="77777777" w:rsidTr="03912EB1">
        <w:trPr>
          <w:trHeight w:val="454"/>
          <w:jc w:val="center"/>
        </w:trPr>
        <w:tc>
          <w:tcPr>
            <w:tcW w:w="9776" w:type="dxa"/>
            <w:gridSpan w:val="3"/>
            <w:shd w:val="clear" w:color="auto" w:fill="D9D9D9" w:themeFill="background2" w:themeFillShade="D9"/>
            <w:vAlign w:val="center"/>
          </w:tcPr>
          <w:p w14:paraId="09A999AA" w14:textId="77777777" w:rsidR="5B9FB770" w:rsidRPr="00FD2FA7" w:rsidRDefault="5B9FB770" w:rsidP="5B9FB770">
            <w:pPr>
              <w:jc w:val="both"/>
              <w:rPr>
                <w:rFonts w:ascii="Verdana" w:hAnsi="Verdana" w:cs="Arial"/>
                <w:color w:val="0A548B"/>
                <w:sz w:val="22"/>
                <w:szCs w:val="22"/>
              </w:rPr>
            </w:pPr>
          </w:p>
          <w:p w14:paraId="2B12E8AE" w14:textId="04DDBC05" w:rsidR="5B9FB770" w:rsidRPr="00FD2FA7" w:rsidRDefault="5B9FB770" w:rsidP="5B9FB770">
            <w:pPr>
              <w:jc w:val="both"/>
              <w:rPr>
                <w:rFonts w:ascii="Verdana" w:hAnsi="Verdana" w:cs="Arial"/>
                <w:color w:val="0A548B"/>
                <w:sz w:val="22"/>
                <w:szCs w:val="22"/>
              </w:rPr>
            </w:pPr>
            <w:r w:rsidRPr="00FD2FA7">
              <w:rPr>
                <w:rFonts w:ascii="Verdana" w:hAnsi="Verdana" w:cs="Arial"/>
                <w:color w:val="0A548B"/>
                <w:sz w:val="22"/>
                <w:szCs w:val="22"/>
              </w:rPr>
              <w:t>Maximum: 1 side of A4</w:t>
            </w:r>
          </w:p>
        </w:tc>
      </w:tr>
    </w:tbl>
    <w:p w14:paraId="131F0960" w14:textId="657BE81E" w:rsidR="00796C7C" w:rsidRPr="00FD2FA7" w:rsidRDefault="00796C7C" w:rsidP="5B9FB770">
      <w:pPr>
        <w:jc w:val="both"/>
        <w:textAlignment w:val="baseline"/>
        <w:rPr>
          <w:rFonts w:ascii="Verdana" w:hAnsi="Verdana" w:cs="Segoe UI"/>
          <w:b/>
          <w:bCs/>
          <w:color w:val="0A548B"/>
          <w:sz w:val="20"/>
          <w:szCs w:val="20"/>
        </w:rPr>
      </w:pPr>
    </w:p>
    <w:p w14:paraId="7BB7A007" w14:textId="782C5CD0" w:rsidR="5B9FB770" w:rsidRPr="00FD2FA7" w:rsidRDefault="5B9FB770" w:rsidP="5B9FB770">
      <w:pPr>
        <w:jc w:val="both"/>
        <w:rPr>
          <w:rFonts w:ascii="Verdana" w:hAnsi="Verdana" w:cs="Segoe UI"/>
          <w:b/>
          <w:bCs/>
          <w:color w:val="0A548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773"/>
        <w:gridCol w:w="4096"/>
      </w:tblGrid>
      <w:tr w:rsidR="5B9FB770" w:rsidRPr="00FD2FA7" w14:paraId="7BC888BE" w14:textId="77777777" w:rsidTr="000C0FF1">
        <w:trPr>
          <w:trHeight w:val="454"/>
          <w:jc w:val="center"/>
        </w:trPr>
        <w:tc>
          <w:tcPr>
            <w:tcW w:w="759" w:type="dxa"/>
            <w:shd w:val="clear" w:color="auto" w:fill="000000" w:themeFill="text2"/>
            <w:vAlign w:val="center"/>
          </w:tcPr>
          <w:p w14:paraId="72E525E3" w14:textId="6C02A3F6" w:rsidR="1A392603" w:rsidRPr="00FD2FA7" w:rsidRDefault="000C0FF1" w:rsidP="5B9FB770">
            <w:pPr>
              <w:jc w:val="both"/>
              <w:rPr>
                <w:rFonts w:ascii="Verdana" w:hAnsi="Verdana" w:cs="Arial"/>
                <w:color w:val="FFFFFF" w:themeColor="background2"/>
                <w:sz w:val="22"/>
                <w:szCs w:val="22"/>
              </w:rPr>
            </w:pPr>
            <w:r w:rsidRPr="00FD2FA7">
              <w:rPr>
                <w:rFonts w:ascii="Verdana" w:hAnsi="Verdana" w:cs="Arial"/>
                <w:color w:val="FFFFFF" w:themeColor="background2"/>
                <w:sz w:val="22"/>
                <w:szCs w:val="22"/>
              </w:rPr>
              <w:t>5</w:t>
            </w:r>
          </w:p>
        </w:tc>
        <w:tc>
          <w:tcPr>
            <w:tcW w:w="4773" w:type="dxa"/>
            <w:shd w:val="clear" w:color="auto" w:fill="000000" w:themeFill="text2"/>
            <w:vAlign w:val="center"/>
          </w:tcPr>
          <w:p w14:paraId="337EA014" w14:textId="782295E4" w:rsidR="1A392603" w:rsidRPr="00FD2FA7" w:rsidRDefault="1A392603" w:rsidP="5B9FB770">
            <w:pPr>
              <w:rPr>
                <w:rFonts w:ascii="Verdana" w:hAnsi="Verdana"/>
                <w:color w:val="FFFFFF" w:themeColor="background2"/>
              </w:rPr>
            </w:pPr>
            <w:r w:rsidRPr="00FD2FA7">
              <w:rPr>
                <w:rFonts w:ascii="Verdana" w:hAnsi="Verdana"/>
                <w:color w:val="FFFFFF" w:themeColor="background2"/>
              </w:rPr>
              <w:t>Social Value, Sustainability and Added Value</w:t>
            </w:r>
          </w:p>
          <w:p w14:paraId="34865614" w14:textId="39D69436" w:rsidR="5B9FB770" w:rsidRPr="00FD2FA7" w:rsidRDefault="5B9FB770" w:rsidP="5B9FB770">
            <w:pPr>
              <w:rPr>
                <w:rFonts w:ascii="Verdana" w:hAnsi="Verdana"/>
              </w:rPr>
            </w:pPr>
          </w:p>
        </w:tc>
        <w:tc>
          <w:tcPr>
            <w:tcW w:w="4096" w:type="dxa"/>
            <w:shd w:val="clear" w:color="auto" w:fill="000000" w:themeFill="text2"/>
            <w:vAlign w:val="center"/>
          </w:tcPr>
          <w:p w14:paraId="02A20EBF" w14:textId="73DA3260" w:rsidR="5B9FB770" w:rsidRPr="00FD2FA7" w:rsidRDefault="5B9FB770" w:rsidP="7E95903C">
            <w:pPr>
              <w:ind w:left="720"/>
              <w:jc w:val="both"/>
              <w:rPr>
                <w:rFonts w:ascii="Verdana" w:hAnsi="Verdana" w:cs="Arial"/>
                <w:color w:val="FFFFFF" w:themeColor="background2"/>
                <w:sz w:val="22"/>
                <w:szCs w:val="22"/>
              </w:rPr>
            </w:pPr>
            <w:r w:rsidRPr="00FD2FA7">
              <w:rPr>
                <w:rFonts w:ascii="Verdana" w:hAnsi="Verdana" w:cs="Arial"/>
                <w:color w:val="FFFFFF" w:themeColor="background2"/>
                <w:sz w:val="22"/>
                <w:szCs w:val="22"/>
              </w:rPr>
              <w:t xml:space="preserve">Weighting </w:t>
            </w:r>
            <w:r w:rsidR="39D8C136" w:rsidRPr="00FD2FA7">
              <w:rPr>
                <w:rFonts w:ascii="Verdana" w:hAnsi="Verdana" w:cs="Arial"/>
                <w:color w:val="FFFFFF" w:themeColor="background2"/>
                <w:sz w:val="22"/>
                <w:szCs w:val="22"/>
              </w:rPr>
              <w:t>10</w:t>
            </w:r>
            <w:r w:rsidRPr="00FD2FA7">
              <w:rPr>
                <w:rFonts w:ascii="Verdana" w:hAnsi="Verdana" w:cs="Arial"/>
                <w:color w:val="FFFFFF" w:themeColor="background2"/>
                <w:sz w:val="22"/>
                <w:szCs w:val="22"/>
              </w:rPr>
              <w:t>%</w:t>
            </w:r>
          </w:p>
        </w:tc>
      </w:tr>
      <w:tr w:rsidR="5B9FB770" w:rsidRPr="00FD2FA7" w14:paraId="16CC4470" w14:textId="77777777" w:rsidTr="000C0FF1">
        <w:trPr>
          <w:trHeight w:val="454"/>
          <w:jc w:val="center"/>
        </w:trPr>
        <w:tc>
          <w:tcPr>
            <w:tcW w:w="9628" w:type="dxa"/>
            <w:gridSpan w:val="3"/>
            <w:shd w:val="clear" w:color="auto" w:fill="D9D9D9" w:themeFill="background2" w:themeFillShade="D9"/>
            <w:vAlign w:val="center"/>
          </w:tcPr>
          <w:p w14:paraId="3092B378" w14:textId="4DB2BEED" w:rsidR="5B9FB770" w:rsidRPr="00FD2FA7" w:rsidRDefault="5B9FB770" w:rsidP="5B9FB770">
            <w:pPr>
              <w:spacing w:before="240" w:after="240"/>
              <w:jc w:val="both"/>
              <w:rPr>
                <w:rFonts w:ascii="Verdana" w:eastAsia="Verdana" w:hAnsi="Verdana" w:cs="Verdana"/>
                <w:sz w:val="22"/>
                <w:szCs w:val="22"/>
              </w:rPr>
            </w:pPr>
            <w:r w:rsidRPr="00FD2FA7">
              <w:rPr>
                <w:rFonts w:ascii="Verdana" w:hAnsi="Verdana" w:cs="Arial"/>
                <w:color w:val="0A548B"/>
                <w:sz w:val="22"/>
                <w:szCs w:val="22"/>
              </w:rPr>
              <w:t xml:space="preserve">Question:  </w:t>
            </w:r>
            <w:r w:rsidR="67F347C1" w:rsidRPr="00FD2FA7">
              <w:rPr>
                <w:rFonts w:ascii="Verdana" w:eastAsia="Verdana" w:hAnsi="Verdana" w:cs="Verdana"/>
                <w:sz w:val="22"/>
                <w:szCs w:val="22"/>
              </w:rPr>
              <w:t xml:space="preserve">Please describe how your organisation and proposed solution will deliver </w:t>
            </w:r>
            <w:r w:rsidR="67F347C1" w:rsidRPr="00FD2FA7">
              <w:rPr>
                <w:rFonts w:ascii="Verdana" w:eastAsia="Verdana" w:hAnsi="Verdana" w:cs="Verdana"/>
                <w:b/>
                <w:bCs/>
                <w:sz w:val="22"/>
                <w:szCs w:val="22"/>
              </w:rPr>
              <w:t>social value, sustainability and other added value</w:t>
            </w:r>
            <w:r w:rsidR="67F347C1" w:rsidRPr="00FD2FA7">
              <w:rPr>
                <w:rFonts w:ascii="Verdana" w:eastAsia="Verdana" w:hAnsi="Verdana" w:cs="Verdana"/>
                <w:sz w:val="22"/>
                <w:szCs w:val="22"/>
              </w:rPr>
              <w:t xml:space="preserve"> benefits under this contract. Your response should include:</w:t>
            </w:r>
          </w:p>
          <w:p w14:paraId="51C20182" w14:textId="55D23854" w:rsidR="67F347C1" w:rsidRPr="00FD2FA7" w:rsidRDefault="67F347C1" w:rsidP="5B9FB770">
            <w:pPr>
              <w:pStyle w:val="ListParagraph"/>
              <w:numPr>
                <w:ilvl w:val="0"/>
                <w:numId w:val="1"/>
              </w:numPr>
              <w:spacing w:before="240" w:after="240"/>
              <w:jc w:val="both"/>
              <w:rPr>
                <w:rFonts w:ascii="Verdana" w:eastAsia="Verdana" w:hAnsi="Verdana" w:cs="Verdana"/>
                <w:sz w:val="22"/>
                <w:szCs w:val="22"/>
              </w:rPr>
            </w:pPr>
            <w:r w:rsidRPr="00FD2FA7">
              <w:rPr>
                <w:rFonts w:ascii="Verdana" w:eastAsia="Verdana" w:hAnsi="Verdana" w:cs="Verdana"/>
                <w:sz w:val="22"/>
                <w:szCs w:val="22"/>
              </w:rPr>
              <w:t>how you will support equality, diversity and inclusion (ED&amp;I) in relation to the service and the content you provide;</w:t>
            </w:r>
          </w:p>
          <w:p w14:paraId="50D7E400" w14:textId="660CE62A" w:rsidR="67F347C1" w:rsidRPr="00FD2FA7" w:rsidRDefault="67F347C1" w:rsidP="5B9FB770">
            <w:pPr>
              <w:pStyle w:val="ListParagraph"/>
              <w:numPr>
                <w:ilvl w:val="0"/>
                <w:numId w:val="1"/>
              </w:numPr>
              <w:spacing w:before="240" w:after="240"/>
              <w:jc w:val="both"/>
              <w:rPr>
                <w:rFonts w:ascii="Verdana" w:eastAsia="Verdana" w:hAnsi="Verdana" w:cs="Verdana"/>
                <w:sz w:val="22"/>
                <w:szCs w:val="22"/>
              </w:rPr>
            </w:pPr>
            <w:r w:rsidRPr="00FD2FA7">
              <w:rPr>
                <w:rFonts w:ascii="Verdana" w:eastAsia="Verdana" w:hAnsi="Verdana" w:cs="Verdana"/>
                <w:sz w:val="22"/>
                <w:szCs w:val="22"/>
              </w:rPr>
              <w:t xml:space="preserve">any measures taken to minimise the environmental impact of delivering the service (e.g. data centre efficiency, sustainable business practices); </w:t>
            </w:r>
          </w:p>
          <w:p w14:paraId="4960D6F2" w14:textId="23F0A64E" w:rsidR="67F347C1" w:rsidRPr="00FD2FA7" w:rsidRDefault="67F347C1" w:rsidP="5B9FB770">
            <w:pPr>
              <w:pStyle w:val="ListParagraph"/>
              <w:numPr>
                <w:ilvl w:val="0"/>
                <w:numId w:val="1"/>
              </w:numPr>
              <w:spacing w:before="240" w:after="240"/>
              <w:jc w:val="both"/>
              <w:rPr>
                <w:rFonts w:ascii="Verdana" w:eastAsia="Verdana" w:hAnsi="Verdana" w:cs="Verdana"/>
                <w:sz w:val="22"/>
                <w:szCs w:val="22"/>
              </w:rPr>
            </w:pPr>
            <w:r w:rsidRPr="00FD2FA7">
              <w:rPr>
                <w:rFonts w:ascii="Verdana" w:eastAsia="Verdana" w:hAnsi="Verdana" w:cs="Verdana"/>
                <w:sz w:val="22"/>
                <w:szCs w:val="22"/>
              </w:rPr>
              <w:t>how you will support wider skills development in the engineering construction workforce (e.g. curated pathways aligned to ECITB standards, best-practice guidance, learner engagement initiatives); and</w:t>
            </w:r>
          </w:p>
          <w:p w14:paraId="6DE48DF6" w14:textId="096B7421" w:rsidR="67F347C1" w:rsidRPr="00FD2FA7" w:rsidRDefault="67F347C1" w:rsidP="5B9FB770">
            <w:pPr>
              <w:pStyle w:val="ListParagraph"/>
              <w:numPr>
                <w:ilvl w:val="0"/>
                <w:numId w:val="1"/>
              </w:numPr>
              <w:spacing w:before="240" w:after="240"/>
              <w:jc w:val="both"/>
              <w:rPr>
                <w:rFonts w:ascii="Verdana" w:eastAsia="Verdana" w:hAnsi="Verdana" w:cs="Verdana"/>
                <w:sz w:val="22"/>
                <w:szCs w:val="22"/>
              </w:rPr>
            </w:pPr>
            <w:r w:rsidRPr="00FD2FA7">
              <w:rPr>
                <w:rFonts w:ascii="Verdana" w:eastAsia="Verdana" w:hAnsi="Verdana" w:cs="Verdana"/>
                <w:sz w:val="22"/>
                <w:szCs w:val="22"/>
              </w:rPr>
              <w:t>any additional value-adding services or innovations you can offer at no additional or minimal incremental cost.</w:t>
            </w:r>
          </w:p>
        </w:tc>
      </w:tr>
      <w:tr w:rsidR="5B9FB770" w:rsidRPr="00FD2FA7" w14:paraId="79EE44C2" w14:textId="77777777" w:rsidTr="000C0FF1">
        <w:trPr>
          <w:trHeight w:val="454"/>
          <w:jc w:val="center"/>
        </w:trPr>
        <w:tc>
          <w:tcPr>
            <w:tcW w:w="9628" w:type="dxa"/>
            <w:gridSpan w:val="3"/>
          </w:tcPr>
          <w:p w14:paraId="41CFDF2A" w14:textId="77777777" w:rsidR="5B9FB770" w:rsidRPr="00FD2FA7" w:rsidRDefault="5B9FB770" w:rsidP="5B9FB770">
            <w:pPr>
              <w:jc w:val="both"/>
              <w:rPr>
                <w:rFonts w:ascii="Verdana" w:hAnsi="Verdana" w:cs="Arial"/>
                <w:color w:val="0A548B"/>
                <w:sz w:val="22"/>
                <w:szCs w:val="22"/>
              </w:rPr>
            </w:pPr>
            <w:r w:rsidRPr="00FD2FA7">
              <w:rPr>
                <w:rFonts w:ascii="Verdana" w:hAnsi="Verdana" w:cs="Arial"/>
                <w:color w:val="0A548B"/>
                <w:sz w:val="22"/>
                <w:szCs w:val="22"/>
              </w:rPr>
              <w:t>Response:</w:t>
            </w:r>
          </w:p>
          <w:p w14:paraId="3E743490" w14:textId="77777777" w:rsidR="5B9FB770" w:rsidRPr="00FD2FA7" w:rsidRDefault="5B9FB770" w:rsidP="5B9FB770">
            <w:pPr>
              <w:jc w:val="both"/>
              <w:rPr>
                <w:rFonts w:ascii="Verdana" w:hAnsi="Verdana" w:cs="Arial"/>
                <w:color w:val="0A548B"/>
                <w:sz w:val="22"/>
                <w:szCs w:val="22"/>
              </w:rPr>
            </w:pPr>
          </w:p>
          <w:p w14:paraId="6000C547" w14:textId="77777777" w:rsidR="5B9FB770" w:rsidRPr="00FD2FA7" w:rsidRDefault="5B9FB770" w:rsidP="5B9FB770">
            <w:pPr>
              <w:jc w:val="both"/>
              <w:rPr>
                <w:rFonts w:ascii="Verdana" w:hAnsi="Verdana" w:cs="Arial"/>
                <w:color w:val="0A548B"/>
                <w:sz w:val="22"/>
                <w:szCs w:val="22"/>
              </w:rPr>
            </w:pPr>
          </w:p>
          <w:p w14:paraId="187C2922" w14:textId="77777777" w:rsidR="5B9FB770" w:rsidRPr="00FD2FA7" w:rsidRDefault="5B9FB770" w:rsidP="5B9FB770">
            <w:pPr>
              <w:jc w:val="both"/>
              <w:rPr>
                <w:rFonts w:ascii="Verdana" w:hAnsi="Verdana" w:cs="Arial"/>
                <w:color w:val="0A548B"/>
                <w:sz w:val="22"/>
                <w:szCs w:val="22"/>
              </w:rPr>
            </w:pPr>
          </w:p>
        </w:tc>
      </w:tr>
      <w:tr w:rsidR="000C0FF1" w:rsidRPr="00FD2FA7" w14:paraId="7CEEF70D" w14:textId="77777777" w:rsidTr="000C0FF1">
        <w:trPr>
          <w:trHeight w:val="454"/>
          <w:jc w:val="center"/>
        </w:trPr>
        <w:tc>
          <w:tcPr>
            <w:tcW w:w="9628" w:type="dxa"/>
            <w:gridSpan w:val="3"/>
            <w:shd w:val="clear" w:color="auto" w:fill="D9D9D9" w:themeFill="background2" w:themeFillShade="D9"/>
          </w:tcPr>
          <w:p w14:paraId="0E9ECB6E" w14:textId="65631394" w:rsidR="000C0FF1" w:rsidRPr="00FD2FA7" w:rsidRDefault="000C0FF1" w:rsidP="5B9FB770">
            <w:pPr>
              <w:jc w:val="both"/>
              <w:rPr>
                <w:rFonts w:ascii="Verdana" w:hAnsi="Verdana" w:cs="Arial"/>
                <w:color w:val="0A548B"/>
                <w:sz w:val="22"/>
                <w:szCs w:val="22"/>
              </w:rPr>
            </w:pPr>
            <w:r w:rsidRPr="00FD2FA7">
              <w:rPr>
                <w:rFonts w:ascii="Verdana" w:hAnsi="Verdana" w:cs="Arial"/>
                <w:color w:val="0A548B"/>
                <w:sz w:val="22"/>
                <w:szCs w:val="22"/>
              </w:rPr>
              <w:t>Maximum: 1 side of A4</w:t>
            </w:r>
          </w:p>
        </w:tc>
      </w:tr>
    </w:tbl>
    <w:p w14:paraId="5E20AA76" w14:textId="5D567F27" w:rsidR="5B9FB770" w:rsidRPr="00FD2FA7" w:rsidRDefault="5B9FB770" w:rsidP="5B9FB770">
      <w:pPr>
        <w:jc w:val="both"/>
        <w:rPr>
          <w:rFonts w:ascii="Verdana" w:hAnsi="Verdana" w:cs="Segoe UI"/>
          <w:b/>
          <w:bCs/>
          <w:color w:val="0A548B"/>
          <w:sz w:val="20"/>
          <w:szCs w:val="20"/>
        </w:rPr>
      </w:pPr>
    </w:p>
    <w:p w14:paraId="7108A841" w14:textId="77777777" w:rsidR="00796C7C" w:rsidRPr="00FD2FA7" w:rsidRDefault="00796C7C" w:rsidP="00796C7C">
      <w:pPr>
        <w:jc w:val="both"/>
        <w:textAlignment w:val="baseline"/>
        <w:rPr>
          <w:rFonts w:ascii="Verdana" w:hAnsi="Verdana" w:cs="Segoe UI"/>
          <w:b/>
          <w:color w:val="0A548B"/>
          <w:sz w:val="20"/>
          <w:szCs w:val="20"/>
        </w:rPr>
      </w:pPr>
    </w:p>
    <w:p w14:paraId="3FE35CE4" w14:textId="221F2C83" w:rsidR="7E95903C" w:rsidRPr="00FD2FA7" w:rsidRDefault="7E95903C" w:rsidP="7E95903C">
      <w:pPr>
        <w:jc w:val="both"/>
        <w:rPr>
          <w:rFonts w:ascii="Verdana" w:hAnsi="Verdana" w:cs="Segoe UI"/>
          <w:b/>
          <w:bCs/>
          <w:color w:val="0A548B"/>
          <w:sz w:val="20"/>
          <w:szCs w:val="20"/>
        </w:rPr>
      </w:pPr>
    </w:p>
    <w:p w14:paraId="318E4824" w14:textId="665A0AF9" w:rsidR="7E95903C" w:rsidRPr="00FD2FA7" w:rsidRDefault="7E95903C" w:rsidP="7E95903C">
      <w:pPr>
        <w:jc w:val="both"/>
        <w:rPr>
          <w:rFonts w:ascii="Verdana" w:hAnsi="Verdana" w:cs="Segoe UI"/>
          <w:b/>
          <w:bCs/>
          <w:color w:val="0A548B"/>
          <w:sz w:val="20"/>
          <w:szCs w:val="20"/>
        </w:rPr>
      </w:pPr>
    </w:p>
    <w:p w14:paraId="2F1A8836" w14:textId="7043A8AE" w:rsidR="7E95903C" w:rsidRPr="00FD2FA7" w:rsidRDefault="7E95903C" w:rsidP="7E95903C">
      <w:pPr>
        <w:jc w:val="both"/>
        <w:rPr>
          <w:rFonts w:ascii="Verdana" w:hAnsi="Verdana" w:cs="Segoe UI"/>
          <w:b/>
          <w:bCs/>
          <w:color w:val="0A548B"/>
          <w:sz w:val="20"/>
          <w:szCs w:val="20"/>
        </w:rPr>
      </w:pPr>
    </w:p>
    <w:p w14:paraId="50377A85" w14:textId="477A8443" w:rsidR="7E95903C" w:rsidRPr="00FD2FA7" w:rsidRDefault="7E95903C" w:rsidP="7E95903C">
      <w:pPr>
        <w:jc w:val="both"/>
        <w:rPr>
          <w:rFonts w:ascii="Verdana" w:hAnsi="Verdana" w:cs="Segoe UI"/>
          <w:b/>
          <w:bCs/>
          <w:color w:val="0A548B"/>
          <w:sz w:val="20"/>
          <w:szCs w:val="20"/>
        </w:rPr>
      </w:pPr>
    </w:p>
    <w:p w14:paraId="7789CDDE" w14:textId="1CE1B736" w:rsidR="7E95903C" w:rsidRPr="00FD2FA7" w:rsidRDefault="7E95903C" w:rsidP="7E95903C">
      <w:pPr>
        <w:jc w:val="both"/>
        <w:rPr>
          <w:rFonts w:ascii="Verdana" w:hAnsi="Verdana" w:cs="Segoe UI"/>
          <w:b/>
          <w:bCs/>
          <w:color w:val="0A548B"/>
          <w:sz w:val="20"/>
          <w:szCs w:val="20"/>
        </w:rPr>
      </w:pPr>
    </w:p>
    <w:p w14:paraId="7D5EA48C" w14:textId="70AFFCB8" w:rsidR="7E95903C" w:rsidRPr="00FD2FA7" w:rsidRDefault="7E95903C" w:rsidP="7E95903C">
      <w:pPr>
        <w:jc w:val="both"/>
        <w:rPr>
          <w:rFonts w:ascii="Verdana" w:hAnsi="Verdana" w:cs="Segoe UI"/>
          <w:b/>
          <w:bCs/>
          <w:color w:val="0A548B"/>
          <w:sz w:val="20"/>
          <w:szCs w:val="20"/>
        </w:rPr>
      </w:pPr>
    </w:p>
    <w:p w14:paraId="3C5C9CAB" w14:textId="22230B29" w:rsidR="7E95903C" w:rsidRPr="00FD2FA7" w:rsidRDefault="7E95903C" w:rsidP="7E95903C">
      <w:pPr>
        <w:jc w:val="both"/>
        <w:rPr>
          <w:rFonts w:ascii="Verdana" w:hAnsi="Verdana" w:cs="Segoe UI"/>
          <w:b/>
          <w:bCs/>
          <w:color w:val="0A548B"/>
          <w:sz w:val="20"/>
          <w:szCs w:val="20"/>
        </w:rPr>
      </w:pPr>
    </w:p>
    <w:p w14:paraId="21530AB5" w14:textId="3E19BBF1" w:rsidR="7E95903C" w:rsidRPr="00FD2FA7" w:rsidRDefault="7E95903C" w:rsidP="7E95903C">
      <w:pPr>
        <w:jc w:val="both"/>
        <w:rPr>
          <w:rFonts w:ascii="Verdana" w:hAnsi="Verdana" w:cs="Segoe UI"/>
          <w:b/>
          <w:bCs/>
          <w:color w:val="0A548B"/>
          <w:sz w:val="20"/>
          <w:szCs w:val="20"/>
        </w:rPr>
      </w:pPr>
    </w:p>
    <w:p w14:paraId="37243C69" w14:textId="573459F2" w:rsidR="7E95903C" w:rsidRPr="00FD2FA7" w:rsidRDefault="7E95903C" w:rsidP="7E95903C">
      <w:pPr>
        <w:jc w:val="both"/>
        <w:rPr>
          <w:rFonts w:ascii="Verdana" w:hAnsi="Verdana" w:cs="Segoe UI"/>
          <w:b/>
          <w:bCs/>
          <w:color w:val="0A548B"/>
          <w:sz w:val="20"/>
          <w:szCs w:val="20"/>
        </w:rPr>
      </w:pPr>
    </w:p>
    <w:p w14:paraId="6124C302" w14:textId="5DBB70D4" w:rsidR="7E95903C" w:rsidRPr="00FD2FA7" w:rsidRDefault="7E95903C" w:rsidP="7E95903C">
      <w:pPr>
        <w:jc w:val="both"/>
        <w:rPr>
          <w:rFonts w:ascii="Verdana" w:hAnsi="Verdana" w:cs="Segoe UI"/>
          <w:b/>
          <w:bCs/>
          <w:color w:val="0A548B"/>
          <w:sz w:val="20"/>
          <w:szCs w:val="20"/>
        </w:rPr>
      </w:pPr>
    </w:p>
    <w:p w14:paraId="56103C48" w14:textId="4BCB9B9F" w:rsidR="7E95903C" w:rsidRPr="00FD2FA7" w:rsidRDefault="7E95903C" w:rsidP="7E95903C">
      <w:pPr>
        <w:jc w:val="both"/>
        <w:rPr>
          <w:rFonts w:ascii="Verdana" w:hAnsi="Verdana" w:cs="Segoe UI"/>
          <w:b/>
          <w:bCs/>
          <w:color w:val="0A548B"/>
          <w:sz w:val="20"/>
          <w:szCs w:val="20"/>
        </w:rPr>
      </w:pPr>
    </w:p>
    <w:p w14:paraId="342E8620" w14:textId="0B29F08A" w:rsidR="7E95903C" w:rsidRPr="00FD2FA7" w:rsidRDefault="7E95903C" w:rsidP="7E95903C">
      <w:pPr>
        <w:jc w:val="both"/>
        <w:rPr>
          <w:rFonts w:ascii="Verdana" w:hAnsi="Verdana" w:cs="Segoe UI"/>
          <w:b/>
          <w:bCs/>
          <w:color w:val="0A548B"/>
          <w:sz w:val="20"/>
          <w:szCs w:val="20"/>
        </w:rPr>
      </w:pPr>
    </w:p>
    <w:p w14:paraId="742BAD76" w14:textId="20E9B8D6" w:rsidR="00796C7C" w:rsidRPr="00FD2FA7" w:rsidRDefault="00796C7C" w:rsidP="00796C7C">
      <w:pPr>
        <w:tabs>
          <w:tab w:val="left" w:pos="2751"/>
        </w:tabs>
        <w:rPr>
          <w:rFonts w:ascii="Verdana" w:hAnsi="Verdana" w:cs="Calibri"/>
          <w:b/>
          <w:color w:val="0A548B"/>
          <w:sz w:val="28"/>
          <w:szCs w:val="28"/>
        </w:rPr>
      </w:pPr>
      <w:r w:rsidRPr="00FD2FA7">
        <w:rPr>
          <w:rFonts w:ascii="Verdana" w:hAnsi="Verdana" w:cs="Calibri"/>
          <w:b/>
          <w:color w:val="0A548B"/>
          <w:sz w:val="28"/>
          <w:szCs w:val="28"/>
        </w:rPr>
        <w:t>Pricing Schedule (</w:t>
      </w:r>
      <w:r w:rsidR="006C5EC5">
        <w:rPr>
          <w:rFonts w:ascii="Verdana" w:hAnsi="Verdana" w:cs="Calibri"/>
          <w:b/>
          <w:color w:val="0A548B"/>
          <w:sz w:val="28"/>
          <w:szCs w:val="28"/>
        </w:rPr>
        <w:t>30</w:t>
      </w:r>
      <w:r w:rsidRPr="00FD2FA7">
        <w:rPr>
          <w:rFonts w:ascii="Verdana" w:hAnsi="Verdana" w:cs="Calibri"/>
          <w:b/>
          <w:color w:val="0A548B"/>
          <w:sz w:val="28"/>
          <w:szCs w:val="28"/>
        </w:rPr>
        <w:t>%)</w:t>
      </w:r>
    </w:p>
    <w:p w14:paraId="4AAA7EC7" w14:textId="77777777" w:rsidR="00796C7C" w:rsidRPr="00FD2FA7" w:rsidRDefault="00796C7C" w:rsidP="00796C7C">
      <w:pPr>
        <w:tabs>
          <w:tab w:val="left" w:pos="2751"/>
        </w:tabs>
        <w:rPr>
          <w:rFonts w:ascii="Verdana" w:hAnsi="Verdana" w:cs="Calibri"/>
          <w:b/>
          <w:color w:val="0A548B"/>
          <w:sz w:val="28"/>
          <w:szCs w:val="28"/>
        </w:rPr>
      </w:pPr>
    </w:p>
    <w:p w14:paraId="1E0080DF" w14:textId="7EF15AE9" w:rsidR="00796C7C" w:rsidRPr="00FD2FA7" w:rsidRDefault="00796C7C" w:rsidP="00796C7C">
      <w:pPr>
        <w:tabs>
          <w:tab w:val="left" w:pos="2751"/>
        </w:tabs>
        <w:rPr>
          <w:rFonts w:ascii="Verdana" w:hAnsi="Verdana" w:cs="Calibri"/>
          <w:b/>
          <w:color w:val="0A548B"/>
          <w:sz w:val="28"/>
          <w:szCs w:val="28"/>
        </w:rPr>
      </w:pPr>
    </w:p>
    <w:p w14:paraId="76FAE31C" w14:textId="40102799" w:rsidR="00796C7C" w:rsidRPr="00FD2FA7" w:rsidRDefault="70813BE0" w:rsidP="7E95903C">
      <w:pPr>
        <w:tabs>
          <w:tab w:val="left" w:pos="2751"/>
        </w:tabs>
        <w:rPr>
          <w:rFonts w:ascii="Verdana" w:hAnsi="Verdana" w:cs="Calibri"/>
          <w:b/>
          <w:color w:val="0A548B"/>
          <w:sz w:val="22"/>
          <w:szCs w:val="22"/>
        </w:rPr>
      </w:pPr>
      <w:r w:rsidRPr="00FD2FA7">
        <w:rPr>
          <w:rFonts w:ascii="Verdana" w:hAnsi="Verdana" w:cs="Calibri"/>
          <w:b/>
          <w:bCs/>
          <w:color w:val="0A548B"/>
          <w:sz w:val="22"/>
          <w:szCs w:val="22"/>
        </w:rPr>
        <w:t>Pricing Schedule as uploaded within the FTS Notice</w:t>
      </w:r>
      <w:r w:rsidR="00014B38" w:rsidRPr="00FD2FA7">
        <w:rPr>
          <w:rFonts w:ascii="Verdana" w:hAnsi="Verdana" w:cs="Calibri"/>
          <w:b/>
          <w:bCs/>
          <w:color w:val="0A548B"/>
          <w:sz w:val="22"/>
          <w:szCs w:val="22"/>
        </w:rPr>
        <w:t>.</w:t>
      </w:r>
    </w:p>
    <w:p w14:paraId="7ED44CD5" w14:textId="4229DF93" w:rsidR="00DF644D" w:rsidRPr="00FD2FA7" w:rsidRDefault="00DF644D" w:rsidP="00DF644D">
      <w:pPr>
        <w:pStyle w:val="Heading1"/>
        <w:numPr>
          <w:ilvl w:val="0"/>
          <w:numId w:val="0"/>
        </w:numPr>
        <w:rPr>
          <w:rFonts w:ascii="Verdana" w:hAnsi="Verdana"/>
          <w:color w:val="0A548B"/>
        </w:rPr>
      </w:pPr>
      <w:bookmarkStart w:id="216" w:name="_Toc220393760"/>
      <w:r w:rsidRPr="00FD2FA7">
        <w:rPr>
          <w:rFonts w:ascii="Verdana" w:hAnsi="Verdana"/>
          <w:color w:val="0A548B"/>
        </w:rPr>
        <w:lastRenderedPageBreak/>
        <w:t xml:space="preserve">Appendix </w:t>
      </w:r>
      <w:r w:rsidR="00A23FAF" w:rsidRPr="00FD2FA7">
        <w:rPr>
          <w:rFonts w:ascii="Verdana" w:hAnsi="Verdana"/>
          <w:color w:val="0A548B"/>
        </w:rPr>
        <w:t>H</w:t>
      </w:r>
      <w:r w:rsidRPr="00FD2FA7">
        <w:rPr>
          <w:rFonts w:ascii="Verdana" w:hAnsi="Verdana"/>
          <w:color w:val="0A548B"/>
        </w:rPr>
        <w:t>: Certificate of non-collusion</w:t>
      </w:r>
      <w:r w:rsidR="001D7630" w:rsidRPr="00FD2FA7">
        <w:rPr>
          <w:rFonts w:ascii="Verdana" w:hAnsi="Verdana"/>
          <w:color w:val="0A548B"/>
        </w:rPr>
        <w:t>,</w:t>
      </w:r>
      <w:r w:rsidRPr="00FD2FA7">
        <w:rPr>
          <w:rFonts w:ascii="Verdana" w:hAnsi="Verdana"/>
          <w:color w:val="0A548B"/>
        </w:rPr>
        <w:t xml:space="preserve"> non-canvassing</w:t>
      </w:r>
      <w:r w:rsidR="001D7630" w:rsidRPr="00FD2FA7">
        <w:rPr>
          <w:rFonts w:ascii="Verdana" w:hAnsi="Verdana"/>
          <w:color w:val="0A548B"/>
        </w:rPr>
        <w:t xml:space="preserve"> &amp; Conflicts of Interest</w:t>
      </w:r>
      <w:bookmarkEnd w:id="216"/>
    </w:p>
    <w:p w14:paraId="31948FF9" w14:textId="77777777" w:rsidR="00BE665B" w:rsidRPr="00FD2FA7" w:rsidRDefault="00BE665B" w:rsidP="00BE665B">
      <w:pPr>
        <w:pStyle w:val="Heading2-NotToC"/>
        <w:rPr>
          <w:rFonts w:ascii="Verdana" w:hAnsi="Verdana"/>
          <w:color w:val="0A548B"/>
        </w:rPr>
      </w:pPr>
      <w:r w:rsidRPr="00FD2FA7">
        <w:rPr>
          <w:rFonts w:ascii="Verdana" w:hAnsi="Verdana"/>
          <w:color w:val="0A548B"/>
        </w:rPr>
        <w:t>Statement of non-canvassing</w:t>
      </w:r>
    </w:p>
    <w:p w14:paraId="2B642265"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I/we hereby certify that I/we have not canvassed any minister, official, representative or adviser of the Authority in connection with this Procurement and the proposed award of the contract by the Authority, and that no person employed by me/us or acting on my/our behalf, or advising me/us, has done any such act. I/we agree that the Authority may, in consideration of our tender, and in any subsequent actions, rely on the statements made in this certificate.</w:t>
      </w:r>
    </w:p>
    <w:p w14:paraId="3B88357D"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I/we further hereby undertake that I/we will not canvass any minister, official, representative or adviser of the Authority in connection with the Procurement and/or award of the contract and that no person employed by me/us or acting on my/our behalf, or advising me/us, will do any such act.</w:t>
      </w:r>
    </w:p>
    <w:p w14:paraId="7378CA1C" w14:textId="77777777" w:rsidR="00BE665B" w:rsidRPr="00FD2FA7" w:rsidRDefault="00BE665B" w:rsidP="00BE665B">
      <w:pPr>
        <w:pStyle w:val="Heading2-NotToC"/>
        <w:rPr>
          <w:rFonts w:ascii="Verdana" w:hAnsi="Verdana"/>
          <w:color w:val="0A548B"/>
        </w:rPr>
      </w:pPr>
      <w:r w:rsidRPr="00FD2FA7">
        <w:rPr>
          <w:rFonts w:ascii="Verdana" w:hAnsi="Verdana"/>
          <w:color w:val="0A548B"/>
        </w:rPr>
        <w:t>Statement of non-collusion</w:t>
      </w:r>
    </w:p>
    <w:p w14:paraId="7BEE7BDF"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The Authority must receive bona fide competitive tenders from all Suppliers.</w:t>
      </w:r>
    </w:p>
    <w:p w14:paraId="071302D7"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In recognition of this requirement, I/we certify that this is a bona fide offer, intended to be competitive and that I/we have not fixed or adjusted the amount of the offer or the price in accordance with any agreement or arrangement with any other person (except any Associated Supplier identified in this offer).</w:t>
      </w:r>
    </w:p>
    <w:p w14:paraId="7F60AA13"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I/we also certify that I/we have not done, and undertake that I/we will not do, at any time during the Procurement or, in the event of my/our final tender being successful, during the term of the contract, any of the following acts:</w:t>
      </w:r>
    </w:p>
    <w:p w14:paraId="3A698F0B" w14:textId="77777777" w:rsidR="00BE665B" w:rsidRPr="00FD2FA7" w:rsidRDefault="00BE665B" w:rsidP="00BE665B">
      <w:pPr>
        <w:pStyle w:val="BodyText1"/>
        <w:ind w:left="714" w:hanging="357"/>
        <w:rPr>
          <w:rFonts w:ascii="Verdana" w:hAnsi="Verdana"/>
          <w:color w:val="0A548B"/>
          <w:sz w:val="22"/>
          <w:szCs w:val="22"/>
        </w:rPr>
      </w:pPr>
      <w:r w:rsidRPr="00FD2FA7">
        <w:rPr>
          <w:rFonts w:ascii="Verdana" w:hAnsi="Verdana"/>
          <w:color w:val="0A548B"/>
          <w:sz w:val="22"/>
          <w:szCs w:val="22"/>
        </w:rPr>
        <w:t>1.</w:t>
      </w:r>
      <w:r w:rsidRPr="00FD2FA7">
        <w:rPr>
          <w:rFonts w:ascii="Verdana" w:hAnsi="Verdana"/>
          <w:color w:val="0A548B"/>
          <w:sz w:val="22"/>
          <w:szCs w:val="22"/>
        </w:rPr>
        <w:tab/>
        <w:t>communicate to any person, other than the Authority, the amount or approximate amount of my/our proposed offer except where the disclosure in confidence was essential to obtain insurance premium quotations required for its preparation</w:t>
      </w:r>
    </w:p>
    <w:p w14:paraId="7EA1614C" w14:textId="77777777" w:rsidR="00BE665B" w:rsidRPr="00FD2FA7" w:rsidRDefault="00BE665B" w:rsidP="00BE665B">
      <w:pPr>
        <w:pStyle w:val="BodyText1"/>
        <w:ind w:left="714" w:hanging="357"/>
        <w:rPr>
          <w:rFonts w:ascii="Verdana" w:hAnsi="Verdana"/>
          <w:color w:val="0A548B"/>
          <w:sz w:val="22"/>
          <w:szCs w:val="22"/>
        </w:rPr>
      </w:pPr>
      <w:r w:rsidRPr="00FD2FA7">
        <w:rPr>
          <w:rFonts w:ascii="Verdana" w:hAnsi="Verdana"/>
          <w:color w:val="0A548B"/>
          <w:sz w:val="22"/>
          <w:szCs w:val="22"/>
        </w:rPr>
        <w:t>2.</w:t>
      </w:r>
      <w:r w:rsidRPr="00FD2FA7">
        <w:rPr>
          <w:rFonts w:ascii="Verdana" w:hAnsi="Verdana"/>
          <w:color w:val="0A548B"/>
          <w:sz w:val="22"/>
          <w:szCs w:val="22"/>
        </w:rPr>
        <w:tab/>
        <w:t>enter into any agreement or agreements with any other person that they shall refrain from participating in the tendering process carried out by the Authority or as to the amount of any offer submitted by them during the course of this process</w:t>
      </w:r>
    </w:p>
    <w:p w14:paraId="101EABAE" w14:textId="77777777" w:rsidR="00BE665B" w:rsidRPr="00FD2FA7" w:rsidRDefault="00BE665B" w:rsidP="00BE665B">
      <w:pPr>
        <w:pStyle w:val="BodyText1"/>
        <w:ind w:left="714" w:hanging="357"/>
        <w:rPr>
          <w:rFonts w:ascii="Verdana" w:hAnsi="Verdana"/>
          <w:color w:val="0A548B"/>
          <w:sz w:val="22"/>
          <w:szCs w:val="22"/>
        </w:rPr>
      </w:pPr>
      <w:r w:rsidRPr="00FD2FA7">
        <w:rPr>
          <w:rFonts w:ascii="Verdana" w:hAnsi="Verdana"/>
          <w:color w:val="0A548B"/>
          <w:sz w:val="22"/>
          <w:szCs w:val="22"/>
        </w:rPr>
        <w:t>3.</w:t>
      </w:r>
      <w:r w:rsidRPr="00FD2FA7">
        <w:rPr>
          <w:rFonts w:ascii="Verdana" w:hAnsi="Verdana"/>
          <w:color w:val="0A548B"/>
          <w:sz w:val="22"/>
          <w:szCs w:val="22"/>
        </w:rPr>
        <w:tab/>
        <w:t>cause or induce any person to enter into such an agreement as is mentioned in paragraph 2 above or to inform us of the amount or the approximate amount of any other tender for the contract</w:t>
      </w:r>
    </w:p>
    <w:p w14:paraId="03ACEA7C" w14:textId="77777777" w:rsidR="00BE665B" w:rsidRPr="00FD2FA7" w:rsidRDefault="00BE665B" w:rsidP="00BE665B">
      <w:pPr>
        <w:pStyle w:val="BodyText1"/>
        <w:ind w:left="714" w:hanging="357"/>
        <w:rPr>
          <w:rFonts w:ascii="Verdana" w:hAnsi="Verdana"/>
          <w:color w:val="0A548B"/>
          <w:sz w:val="22"/>
          <w:szCs w:val="22"/>
        </w:rPr>
      </w:pPr>
      <w:r w:rsidRPr="00FD2FA7">
        <w:rPr>
          <w:rFonts w:ascii="Verdana" w:hAnsi="Verdana"/>
          <w:color w:val="0A548B"/>
          <w:sz w:val="22"/>
          <w:szCs w:val="22"/>
        </w:rPr>
        <w:t>4.</w:t>
      </w:r>
      <w:r w:rsidRPr="00FD2FA7">
        <w:rPr>
          <w:rFonts w:ascii="Verdana" w:hAnsi="Verdana"/>
          <w:color w:val="0A548B"/>
          <w:sz w:val="22"/>
          <w:szCs w:val="22"/>
        </w:rPr>
        <w:tab/>
        <w:t>commit any offence under the Bribery Act 2010</w:t>
      </w:r>
    </w:p>
    <w:p w14:paraId="1BAC5A56" w14:textId="77777777" w:rsidR="00BE665B" w:rsidRPr="00FD2FA7" w:rsidRDefault="00BE665B" w:rsidP="00BE665B">
      <w:pPr>
        <w:pStyle w:val="BodyText1"/>
        <w:ind w:left="714" w:hanging="357"/>
        <w:rPr>
          <w:rFonts w:ascii="Verdana" w:hAnsi="Verdana"/>
          <w:color w:val="0A548B"/>
        </w:rPr>
      </w:pPr>
      <w:r w:rsidRPr="00FD2FA7">
        <w:rPr>
          <w:rFonts w:ascii="Verdana" w:hAnsi="Verdana"/>
          <w:color w:val="0A548B"/>
          <w:sz w:val="22"/>
          <w:szCs w:val="22"/>
        </w:rPr>
        <w:lastRenderedPageBreak/>
        <w:t>5.</w:t>
      </w:r>
      <w:r w:rsidRPr="00FD2FA7">
        <w:rPr>
          <w:rFonts w:ascii="Verdana" w:hAnsi="Verdana"/>
          <w:color w:val="0A548B"/>
          <w:sz w:val="22"/>
          <w:szCs w:val="22"/>
        </w:rPr>
        <w:tab/>
        <w:t>offer or agree to pay or give or actually pay or give any sum of money, inducement or valuable consideration, directly or indirectly, to any person for doing or having done or having caused to be done in relation to any other tender or proposed tender for the performance of the contract</w:t>
      </w:r>
    </w:p>
    <w:p w14:paraId="62B13476" w14:textId="77777777" w:rsidR="004F6BD9" w:rsidRPr="00FD2FA7" w:rsidRDefault="004F6BD9" w:rsidP="00BE665B">
      <w:pPr>
        <w:pStyle w:val="BodyText1"/>
        <w:ind w:left="714" w:hanging="357"/>
        <w:rPr>
          <w:rFonts w:ascii="Verdana" w:hAnsi="Verdana"/>
          <w:color w:val="0A548B"/>
        </w:rPr>
      </w:pPr>
    </w:p>
    <w:p w14:paraId="7F19A9AA" w14:textId="77777777" w:rsidR="004F6BD9" w:rsidRPr="00FD2FA7" w:rsidRDefault="004F6BD9" w:rsidP="004F6BD9">
      <w:pPr>
        <w:jc w:val="both"/>
        <w:rPr>
          <w:rFonts w:ascii="Verdana" w:hAnsi="Verdana"/>
          <w:b/>
          <w:color w:val="0A548B"/>
          <w:sz w:val="32"/>
          <w:szCs w:val="32"/>
        </w:rPr>
      </w:pPr>
      <w:r w:rsidRPr="00FD2FA7">
        <w:rPr>
          <w:rFonts w:ascii="Verdana" w:hAnsi="Verdana"/>
          <w:b/>
          <w:color w:val="0A548B"/>
          <w:sz w:val="32"/>
          <w:szCs w:val="32"/>
        </w:rPr>
        <w:t>Conflict Of Interest</w:t>
      </w:r>
    </w:p>
    <w:p w14:paraId="168EE7A8" w14:textId="77777777" w:rsidR="004F6BD9" w:rsidRPr="00FD2FA7" w:rsidRDefault="004F6BD9" w:rsidP="004F6BD9">
      <w:pPr>
        <w:jc w:val="both"/>
        <w:rPr>
          <w:rFonts w:ascii="Verdana" w:hAnsi="Verdana" w:cs="Arial"/>
          <w:bCs/>
          <w:color w:val="0A548B"/>
          <w:sz w:val="20"/>
        </w:rPr>
      </w:pPr>
    </w:p>
    <w:p w14:paraId="0359C61E" w14:textId="34BEF5BF" w:rsidR="004F6BD9" w:rsidRPr="00FD2FA7" w:rsidRDefault="004F6BD9" w:rsidP="004F6BD9">
      <w:pPr>
        <w:jc w:val="both"/>
        <w:rPr>
          <w:rFonts w:ascii="Verdana" w:hAnsi="Verdana"/>
          <w:color w:val="0A548B"/>
          <w:sz w:val="22"/>
          <w:szCs w:val="22"/>
        </w:rPr>
      </w:pPr>
      <w:r w:rsidRPr="00FD2FA7">
        <w:rPr>
          <w:rFonts w:ascii="Verdana" w:hAnsi="Verdana"/>
          <w:color w:val="0A548B"/>
          <w:sz w:val="22"/>
          <w:szCs w:val="22"/>
        </w:rPr>
        <w:t>I/we confirm that, based on the information provided in this document</w:t>
      </w:r>
      <w:r w:rsidR="001A37FE" w:rsidRPr="00FD2FA7">
        <w:rPr>
          <w:rFonts w:ascii="Verdana" w:hAnsi="Verdana"/>
          <w:color w:val="0A548B"/>
          <w:sz w:val="22"/>
          <w:szCs w:val="22"/>
        </w:rPr>
        <w:t xml:space="preserve">, </w:t>
      </w:r>
      <w:r w:rsidRPr="00FD2FA7">
        <w:rPr>
          <w:rFonts w:ascii="Verdana" w:hAnsi="Verdana"/>
          <w:color w:val="0A548B"/>
          <w:sz w:val="22"/>
          <w:szCs w:val="22"/>
        </w:rPr>
        <w:t xml:space="preserve">within </w:t>
      </w:r>
      <w:r w:rsidR="001A37FE" w:rsidRPr="00FD2FA7">
        <w:rPr>
          <w:rFonts w:ascii="Verdana" w:hAnsi="Verdana"/>
          <w:color w:val="0A548B"/>
          <w:sz w:val="22"/>
          <w:szCs w:val="22"/>
        </w:rPr>
        <w:t>all related notices</w:t>
      </w:r>
      <w:r w:rsidRPr="00FD2FA7">
        <w:rPr>
          <w:rFonts w:ascii="Verdana" w:hAnsi="Verdana"/>
          <w:color w:val="0A548B"/>
          <w:sz w:val="22"/>
          <w:szCs w:val="22"/>
        </w:rPr>
        <w:t xml:space="preserve"> and in the general public domain I/we would have no conflicts of interest in respect of providing the </w:t>
      </w:r>
      <w:r w:rsidR="00CF4BB9" w:rsidRPr="00FD2FA7">
        <w:rPr>
          <w:rFonts w:ascii="Verdana" w:hAnsi="Verdana"/>
          <w:color w:val="0A548B"/>
          <w:sz w:val="22"/>
          <w:szCs w:val="22"/>
        </w:rPr>
        <w:t>contract</w:t>
      </w:r>
      <w:r w:rsidRPr="00FD2FA7">
        <w:rPr>
          <w:rFonts w:ascii="Verdana" w:hAnsi="Verdana"/>
          <w:color w:val="0A548B"/>
          <w:sz w:val="22"/>
          <w:szCs w:val="22"/>
        </w:rPr>
        <w:t xml:space="preserve"> if offered this appointment.</w:t>
      </w:r>
    </w:p>
    <w:p w14:paraId="3707F70F" w14:textId="77777777" w:rsidR="00FC27F5" w:rsidRPr="00FD2FA7" w:rsidRDefault="00FC27F5" w:rsidP="00BE665B">
      <w:pPr>
        <w:pStyle w:val="BodyText1"/>
        <w:ind w:left="714" w:hanging="357"/>
        <w:rPr>
          <w:rFonts w:ascii="Verdana" w:hAnsi="Verdana"/>
          <w:color w:val="0A548B"/>
          <w:sz w:val="22"/>
          <w:szCs w:val="22"/>
        </w:rPr>
      </w:pPr>
    </w:p>
    <w:p w14:paraId="3E124D10"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In this certificate, the word ’person’ includes any person, body or association, corporate or incorporate and ‘agreement’ includes any arrangement whether formal or informal and whether legally binding or not.</w:t>
      </w:r>
    </w:p>
    <w:p w14:paraId="5F234503"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I/we agree that the Authority may, in its consideration of the tender and in any subsequent actions, rely on the statements made in this Certificate.</w:t>
      </w:r>
    </w:p>
    <w:p w14:paraId="671B7B00" w14:textId="77777777" w:rsidR="00BE665B" w:rsidRPr="00FD2FA7" w:rsidRDefault="00BE665B" w:rsidP="00BE665B">
      <w:pPr>
        <w:tabs>
          <w:tab w:val="left" w:pos="2751"/>
        </w:tabs>
        <w:ind w:left="57"/>
        <w:rPr>
          <w:rFonts w:ascii="Verdana" w:hAnsi="Verdana"/>
          <w:color w:val="0A548B"/>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4DEB8FEC" w14:textId="77777777" w:rsidTr="00E4007E">
        <w:trPr>
          <w:cantSplit/>
        </w:trPr>
        <w:tc>
          <w:tcPr>
            <w:tcW w:w="2410" w:type="dxa"/>
            <w:tcBorders>
              <w:right w:val="single" w:sz="4" w:space="0" w:color="auto"/>
            </w:tcBorders>
            <w:tcMar>
              <w:left w:w="0" w:type="dxa"/>
            </w:tcMar>
          </w:tcPr>
          <w:p w14:paraId="244A92F5"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5BF48051" w14:textId="77777777" w:rsidR="00BE665B" w:rsidRPr="00FD2FA7" w:rsidRDefault="00BE665B" w:rsidP="00E4007E">
            <w:pPr>
              <w:rPr>
                <w:rFonts w:ascii="Verdana" w:hAnsi="Verdana"/>
                <w:color w:val="0A548B"/>
                <w:sz w:val="22"/>
                <w:szCs w:val="22"/>
              </w:rPr>
            </w:pPr>
          </w:p>
        </w:tc>
      </w:tr>
    </w:tbl>
    <w:p w14:paraId="60FD2B2C" w14:textId="77777777" w:rsidR="00BE665B" w:rsidRPr="00FD2FA7"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19ED6A2C" w14:textId="77777777" w:rsidTr="00E4007E">
        <w:trPr>
          <w:cantSplit/>
        </w:trPr>
        <w:tc>
          <w:tcPr>
            <w:tcW w:w="2410" w:type="dxa"/>
            <w:tcBorders>
              <w:right w:val="single" w:sz="4" w:space="0" w:color="auto"/>
            </w:tcBorders>
            <w:tcMar>
              <w:left w:w="0" w:type="dxa"/>
            </w:tcMar>
          </w:tcPr>
          <w:p w14:paraId="6B6E1A0A"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79E9D06A" w14:textId="77777777" w:rsidR="00BE665B" w:rsidRPr="00FD2FA7" w:rsidRDefault="00BE665B" w:rsidP="00E4007E">
            <w:pPr>
              <w:rPr>
                <w:rFonts w:ascii="Verdana" w:hAnsi="Verdana"/>
                <w:color w:val="0A548B"/>
                <w:sz w:val="22"/>
                <w:szCs w:val="22"/>
              </w:rPr>
            </w:pPr>
          </w:p>
        </w:tc>
      </w:tr>
    </w:tbl>
    <w:p w14:paraId="440ED09B" w14:textId="77777777" w:rsidR="00BE665B" w:rsidRPr="00FD2FA7"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25C2976C" w14:textId="77777777" w:rsidTr="00E4007E">
        <w:trPr>
          <w:cantSplit/>
          <w:trHeight w:val="23"/>
        </w:trPr>
        <w:tc>
          <w:tcPr>
            <w:tcW w:w="2410" w:type="dxa"/>
            <w:tcBorders>
              <w:right w:val="single" w:sz="4" w:space="0" w:color="auto"/>
            </w:tcBorders>
            <w:tcMar>
              <w:left w:w="0" w:type="dxa"/>
            </w:tcMar>
          </w:tcPr>
          <w:p w14:paraId="0765B41C"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63BB5BEE" w14:textId="77777777" w:rsidR="00BE665B" w:rsidRPr="00FD2FA7" w:rsidRDefault="00BE665B" w:rsidP="00E4007E">
            <w:pPr>
              <w:rPr>
                <w:rFonts w:ascii="Verdana" w:hAnsi="Verdana"/>
                <w:color w:val="0A548B"/>
                <w:sz w:val="22"/>
                <w:szCs w:val="22"/>
              </w:rPr>
            </w:pPr>
          </w:p>
        </w:tc>
      </w:tr>
    </w:tbl>
    <w:p w14:paraId="3537DB88" w14:textId="77777777" w:rsidR="00BE665B" w:rsidRPr="00FD2FA7"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7220D0DA" w14:textId="77777777" w:rsidTr="00E4007E">
        <w:trPr>
          <w:cantSplit/>
        </w:trPr>
        <w:tc>
          <w:tcPr>
            <w:tcW w:w="2410" w:type="dxa"/>
            <w:tcBorders>
              <w:right w:val="single" w:sz="4" w:space="0" w:color="auto"/>
            </w:tcBorders>
            <w:tcMar>
              <w:left w:w="0" w:type="dxa"/>
            </w:tcMar>
          </w:tcPr>
          <w:p w14:paraId="3AEDCD51"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4FEA7F41" w14:textId="77777777" w:rsidR="00BE665B" w:rsidRPr="00FD2FA7" w:rsidRDefault="00BE665B" w:rsidP="00E4007E">
            <w:pPr>
              <w:rPr>
                <w:rFonts w:ascii="Verdana" w:hAnsi="Verdana"/>
                <w:color w:val="0A548B"/>
                <w:sz w:val="22"/>
                <w:szCs w:val="22"/>
              </w:rPr>
            </w:pPr>
          </w:p>
        </w:tc>
      </w:tr>
    </w:tbl>
    <w:p w14:paraId="6FF93F24" w14:textId="77777777" w:rsidR="00BE665B" w:rsidRPr="00FD2FA7" w:rsidRDefault="00BE665B" w:rsidP="00BE665B">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BE665B" w:rsidRPr="00FD2FA7" w14:paraId="0CB6087F" w14:textId="77777777" w:rsidTr="00E4007E">
        <w:trPr>
          <w:cantSplit/>
        </w:trPr>
        <w:tc>
          <w:tcPr>
            <w:tcW w:w="2410" w:type="dxa"/>
            <w:tcBorders>
              <w:right w:val="single" w:sz="4" w:space="0" w:color="auto"/>
            </w:tcBorders>
            <w:tcMar>
              <w:left w:w="0" w:type="dxa"/>
            </w:tcMar>
          </w:tcPr>
          <w:p w14:paraId="47F84356" w14:textId="77777777" w:rsidR="00BE665B" w:rsidRPr="00FD2FA7" w:rsidRDefault="00BE665B" w:rsidP="00E4007E">
            <w:pPr>
              <w:rPr>
                <w:rFonts w:ascii="Verdana" w:hAnsi="Verdana"/>
                <w:b/>
                <w:bCs/>
                <w:color w:val="0A548B"/>
                <w:sz w:val="22"/>
                <w:szCs w:val="22"/>
              </w:rPr>
            </w:pPr>
            <w:r w:rsidRPr="00FD2FA7">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1A3C0C71" w14:textId="77777777" w:rsidR="00BE665B" w:rsidRPr="00FD2FA7" w:rsidRDefault="00BE665B" w:rsidP="00E4007E">
            <w:pPr>
              <w:rPr>
                <w:rFonts w:ascii="Verdana" w:hAnsi="Verdana"/>
                <w:color w:val="0A548B"/>
                <w:sz w:val="22"/>
                <w:szCs w:val="22"/>
              </w:rPr>
            </w:pPr>
          </w:p>
        </w:tc>
      </w:tr>
    </w:tbl>
    <w:p w14:paraId="3E70A184" w14:textId="77777777" w:rsidR="00BE665B" w:rsidRPr="00FD2FA7" w:rsidRDefault="00BE665B" w:rsidP="00BE665B">
      <w:pPr>
        <w:tabs>
          <w:tab w:val="left" w:pos="2751"/>
        </w:tabs>
        <w:ind w:left="57"/>
        <w:rPr>
          <w:rFonts w:ascii="Verdana" w:hAnsi="Verdana"/>
          <w:color w:val="0A548B"/>
          <w:sz w:val="22"/>
          <w:szCs w:val="22"/>
        </w:rPr>
      </w:pPr>
    </w:p>
    <w:p w14:paraId="01F11355" w14:textId="639F19B1" w:rsidR="00DF644D" w:rsidRPr="00FD2FA7" w:rsidRDefault="00DF644D" w:rsidP="00DF644D">
      <w:pPr>
        <w:pStyle w:val="Heading1"/>
        <w:numPr>
          <w:ilvl w:val="0"/>
          <w:numId w:val="0"/>
        </w:numPr>
        <w:rPr>
          <w:rFonts w:ascii="Verdana" w:hAnsi="Verdana"/>
          <w:color w:val="0A548B"/>
        </w:rPr>
      </w:pPr>
      <w:bookmarkStart w:id="217" w:name="_Toc220393761"/>
      <w:r w:rsidRPr="00FD2FA7">
        <w:rPr>
          <w:rFonts w:ascii="Verdana" w:hAnsi="Verdana"/>
          <w:color w:val="0A548B"/>
        </w:rPr>
        <w:lastRenderedPageBreak/>
        <w:t xml:space="preserve">Appendix </w:t>
      </w:r>
      <w:r w:rsidR="00A23FAF" w:rsidRPr="00FD2FA7">
        <w:rPr>
          <w:rFonts w:ascii="Verdana" w:hAnsi="Verdana"/>
          <w:color w:val="0A548B"/>
        </w:rPr>
        <w:t>I</w:t>
      </w:r>
      <w:r w:rsidRPr="00FD2FA7">
        <w:rPr>
          <w:rFonts w:ascii="Verdana" w:hAnsi="Verdana"/>
          <w:color w:val="0A548B"/>
        </w:rPr>
        <w:t>: Commercially sensitive information</w:t>
      </w:r>
      <w:bookmarkEnd w:id="217"/>
    </w:p>
    <w:p w14:paraId="187F5735"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This appendix should be read in conjunction with the relevant paragraphs relating to freedom of information (FOIA) and environmental information (EIR) in the Procurement terms and conditions.</w:t>
      </w:r>
    </w:p>
    <w:p w14:paraId="68414FFD"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I declare that I wish the following information to be designated as commercially sensitive:</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FD2FA7" w14:paraId="0DC3E046" w14:textId="77777777" w:rsidTr="00CB63E6">
        <w:trPr>
          <w:cantSplit/>
          <w:trHeight w:val="1134"/>
        </w:trPr>
        <w:tc>
          <w:tcPr>
            <w:tcW w:w="10194" w:type="dxa"/>
          </w:tcPr>
          <w:p w14:paraId="2CA6958C" w14:textId="77777777" w:rsidR="005054C1" w:rsidRPr="00FD2FA7" w:rsidRDefault="005054C1" w:rsidP="00E4007E">
            <w:pPr>
              <w:spacing w:after="120"/>
              <w:rPr>
                <w:rFonts w:ascii="Verdana" w:hAnsi="Verdana"/>
                <w:color w:val="0A548B"/>
                <w:sz w:val="22"/>
                <w:szCs w:val="22"/>
              </w:rPr>
            </w:pPr>
          </w:p>
        </w:tc>
      </w:tr>
    </w:tbl>
    <w:p w14:paraId="2E7F8AB0" w14:textId="77777777" w:rsidR="00BE665B" w:rsidRPr="00FD2FA7" w:rsidRDefault="00BE665B" w:rsidP="00BE665B">
      <w:pPr>
        <w:pStyle w:val="BodyText1"/>
        <w:rPr>
          <w:rFonts w:ascii="Verdana" w:hAnsi="Verdana"/>
          <w:color w:val="0A548B"/>
          <w:sz w:val="22"/>
          <w:szCs w:val="22"/>
        </w:rPr>
      </w:pPr>
    </w:p>
    <w:p w14:paraId="6DF850AF" w14:textId="77777777" w:rsidR="00BE665B" w:rsidRPr="00FD2FA7" w:rsidRDefault="00BE665B" w:rsidP="000F2971">
      <w:pPr>
        <w:pStyle w:val="BodyText1"/>
        <w:ind w:right="-427"/>
        <w:rPr>
          <w:rFonts w:ascii="Verdana" w:hAnsi="Verdana"/>
          <w:color w:val="0A548B"/>
          <w:sz w:val="22"/>
          <w:szCs w:val="22"/>
        </w:rPr>
      </w:pPr>
      <w:r w:rsidRPr="00FD2FA7">
        <w:rPr>
          <w:rFonts w:ascii="Verdana" w:hAnsi="Verdana"/>
          <w:color w:val="0A548B"/>
          <w:sz w:val="22"/>
          <w:szCs w:val="22"/>
        </w:rPr>
        <w:t>The reason(s) it is considered that this information should be exempt under FOIA and EIR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FD2FA7" w14:paraId="255A4F4E" w14:textId="77777777" w:rsidTr="00CB63E6">
        <w:trPr>
          <w:cantSplit/>
          <w:trHeight w:val="1134"/>
        </w:trPr>
        <w:tc>
          <w:tcPr>
            <w:tcW w:w="10194" w:type="dxa"/>
          </w:tcPr>
          <w:p w14:paraId="6A3C461A" w14:textId="77777777" w:rsidR="005054C1" w:rsidRPr="00FD2FA7" w:rsidRDefault="005054C1" w:rsidP="00E4007E">
            <w:pPr>
              <w:spacing w:after="120"/>
              <w:rPr>
                <w:rFonts w:ascii="Verdana" w:hAnsi="Verdana"/>
                <w:color w:val="0A548B"/>
                <w:sz w:val="22"/>
                <w:szCs w:val="22"/>
              </w:rPr>
            </w:pPr>
          </w:p>
        </w:tc>
      </w:tr>
    </w:tbl>
    <w:p w14:paraId="14A1207B" w14:textId="77777777" w:rsidR="005054C1" w:rsidRPr="00FD2FA7" w:rsidRDefault="005054C1" w:rsidP="005054C1">
      <w:pPr>
        <w:pStyle w:val="BodyText1"/>
        <w:rPr>
          <w:rFonts w:ascii="Verdana" w:hAnsi="Verdana"/>
          <w:color w:val="0A548B"/>
          <w:sz w:val="22"/>
          <w:szCs w:val="22"/>
        </w:rPr>
      </w:pPr>
    </w:p>
    <w:p w14:paraId="0467CA8E"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The period of time for which it is considered this information should be exempt is:</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FD2FA7" w14:paraId="4E0997D2" w14:textId="77777777" w:rsidTr="00CB63E6">
        <w:trPr>
          <w:cantSplit/>
          <w:trHeight w:val="1134"/>
        </w:trPr>
        <w:tc>
          <w:tcPr>
            <w:tcW w:w="10194" w:type="dxa"/>
          </w:tcPr>
          <w:p w14:paraId="1CD26216" w14:textId="77777777" w:rsidR="005054C1" w:rsidRPr="00FD2FA7" w:rsidRDefault="005054C1" w:rsidP="00E4007E">
            <w:pPr>
              <w:spacing w:after="120"/>
              <w:rPr>
                <w:rFonts w:ascii="Verdana" w:hAnsi="Verdana"/>
                <w:color w:val="0A548B"/>
                <w:sz w:val="22"/>
                <w:szCs w:val="22"/>
              </w:rPr>
            </w:pPr>
          </w:p>
        </w:tc>
      </w:tr>
    </w:tbl>
    <w:p w14:paraId="6112251C" w14:textId="77777777" w:rsidR="005054C1" w:rsidRPr="00FD2FA7" w:rsidRDefault="005054C1" w:rsidP="005054C1">
      <w:pPr>
        <w:pStyle w:val="BodyText1"/>
        <w:rPr>
          <w:rFonts w:ascii="Verdana" w:hAnsi="Verdana"/>
          <w:color w:val="0A548B"/>
          <w:sz w:val="22"/>
          <w:szCs w:val="22"/>
        </w:rPr>
      </w:pPr>
    </w:p>
    <w:p w14:paraId="10268A80" w14:textId="77777777" w:rsidR="00BE665B" w:rsidRPr="00FD2FA7" w:rsidRDefault="00BE665B" w:rsidP="00BE665B">
      <w:pPr>
        <w:pStyle w:val="BodyText1"/>
        <w:rPr>
          <w:rFonts w:ascii="Verdana" w:hAnsi="Verdana"/>
          <w:color w:val="0A548B"/>
          <w:sz w:val="22"/>
          <w:szCs w:val="22"/>
        </w:rPr>
      </w:pPr>
      <w:r w:rsidRPr="00FD2FA7">
        <w:rPr>
          <w:rFonts w:ascii="Verdana" w:hAnsi="Verdana"/>
          <w:color w:val="0A548B"/>
          <w:sz w:val="22"/>
          <w:szCs w:val="22"/>
        </w:rPr>
        <w:t>Supplier to amend as appropriate [until award of contract OR during the period of the contract OR for a period of [number] years until [month], [year]].</w:t>
      </w:r>
    </w:p>
    <w:tbl>
      <w:tblPr>
        <w:tblStyle w:val="af1"/>
        <w:tblW w:w="10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194"/>
      </w:tblGrid>
      <w:tr w:rsidR="00D2322F" w:rsidRPr="00FD2FA7" w14:paraId="4C175F8C" w14:textId="77777777" w:rsidTr="00CB63E6">
        <w:trPr>
          <w:cantSplit/>
          <w:trHeight w:val="1134"/>
        </w:trPr>
        <w:tc>
          <w:tcPr>
            <w:tcW w:w="10194" w:type="dxa"/>
          </w:tcPr>
          <w:p w14:paraId="319C167C" w14:textId="77777777" w:rsidR="005054C1" w:rsidRPr="00FD2FA7" w:rsidRDefault="005054C1" w:rsidP="00E4007E">
            <w:pPr>
              <w:spacing w:after="120"/>
              <w:rPr>
                <w:rFonts w:ascii="Verdana" w:hAnsi="Verdana"/>
                <w:color w:val="0A548B"/>
                <w:sz w:val="22"/>
                <w:szCs w:val="22"/>
              </w:rPr>
            </w:pPr>
          </w:p>
        </w:tc>
      </w:tr>
    </w:tbl>
    <w:p w14:paraId="37B96928" w14:textId="77777777" w:rsidR="005054C1" w:rsidRPr="00FD2FA7" w:rsidRDefault="005054C1" w:rsidP="005054C1">
      <w:pPr>
        <w:pStyle w:val="BodyText1"/>
        <w:rPr>
          <w:rFonts w:ascii="Verdana" w:hAnsi="Verdana"/>
          <w:color w:val="0A548B"/>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664DC957" w14:textId="77777777" w:rsidTr="00E4007E">
        <w:trPr>
          <w:cantSplit/>
        </w:trPr>
        <w:tc>
          <w:tcPr>
            <w:tcW w:w="2410" w:type="dxa"/>
            <w:tcBorders>
              <w:right w:val="single" w:sz="4" w:space="0" w:color="auto"/>
            </w:tcBorders>
            <w:tcMar>
              <w:left w:w="0" w:type="dxa"/>
            </w:tcMar>
          </w:tcPr>
          <w:p w14:paraId="5F040191"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br/>
              <w:t>Signature</w:t>
            </w:r>
          </w:p>
        </w:tc>
        <w:tc>
          <w:tcPr>
            <w:tcW w:w="7796" w:type="dxa"/>
            <w:tcBorders>
              <w:top w:val="single" w:sz="4" w:space="0" w:color="auto"/>
              <w:left w:val="single" w:sz="4" w:space="0" w:color="auto"/>
              <w:bottom w:val="single" w:sz="4" w:space="0" w:color="auto"/>
              <w:right w:val="single" w:sz="4" w:space="0" w:color="auto"/>
            </w:tcBorders>
          </w:tcPr>
          <w:p w14:paraId="37BCEFF1" w14:textId="77777777" w:rsidR="00BE665B" w:rsidRPr="00FD2FA7" w:rsidRDefault="00BE665B" w:rsidP="00E4007E">
            <w:pPr>
              <w:rPr>
                <w:rFonts w:ascii="Verdana" w:hAnsi="Verdana"/>
                <w:color w:val="0A548B"/>
                <w:sz w:val="22"/>
                <w:szCs w:val="22"/>
              </w:rPr>
            </w:pPr>
          </w:p>
        </w:tc>
      </w:tr>
    </w:tbl>
    <w:p w14:paraId="5131F1CF" w14:textId="77777777" w:rsidR="00BE665B" w:rsidRPr="00FD2FA7"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73F8FF2B" w14:textId="77777777" w:rsidTr="00E4007E">
        <w:trPr>
          <w:cantSplit/>
        </w:trPr>
        <w:tc>
          <w:tcPr>
            <w:tcW w:w="2410" w:type="dxa"/>
            <w:tcBorders>
              <w:right w:val="single" w:sz="4" w:space="0" w:color="auto"/>
            </w:tcBorders>
            <w:tcMar>
              <w:left w:w="0" w:type="dxa"/>
            </w:tcMar>
          </w:tcPr>
          <w:p w14:paraId="04167EED"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t>Name (print)</w:t>
            </w:r>
          </w:p>
        </w:tc>
        <w:tc>
          <w:tcPr>
            <w:tcW w:w="7796" w:type="dxa"/>
            <w:tcBorders>
              <w:top w:val="single" w:sz="4" w:space="0" w:color="auto"/>
              <w:left w:val="single" w:sz="4" w:space="0" w:color="auto"/>
              <w:bottom w:val="single" w:sz="4" w:space="0" w:color="auto"/>
              <w:right w:val="single" w:sz="4" w:space="0" w:color="auto"/>
            </w:tcBorders>
          </w:tcPr>
          <w:p w14:paraId="6E0FECB6" w14:textId="77777777" w:rsidR="00BE665B" w:rsidRPr="00FD2FA7" w:rsidRDefault="00BE665B" w:rsidP="00E4007E">
            <w:pPr>
              <w:rPr>
                <w:rFonts w:ascii="Verdana" w:hAnsi="Verdana"/>
                <w:color w:val="0A548B"/>
                <w:sz w:val="22"/>
                <w:szCs w:val="22"/>
              </w:rPr>
            </w:pPr>
          </w:p>
        </w:tc>
      </w:tr>
    </w:tbl>
    <w:p w14:paraId="32621AF8" w14:textId="77777777" w:rsidR="00BE665B" w:rsidRPr="00FD2FA7"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7CFD963C" w14:textId="77777777" w:rsidTr="00E4007E">
        <w:trPr>
          <w:cantSplit/>
          <w:trHeight w:val="23"/>
        </w:trPr>
        <w:tc>
          <w:tcPr>
            <w:tcW w:w="2410" w:type="dxa"/>
            <w:tcBorders>
              <w:right w:val="single" w:sz="4" w:space="0" w:color="auto"/>
            </w:tcBorders>
            <w:tcMar>
              <w:left w:w="0" w:type="dxa"/>
            </w:tcMar>
          </w:tcPr>
          <w:p w14:paraId="78B169CB"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t>Position</w:t>
            </w:r>
          </w:p>
        </w:tc>
        <w:tc>
          <w:tcPr>
            <w:tcW w:w="7796" w:type="dxa"/>
            <w:tcBorders>
              <w:top w:val="single" w:sz="4" w:space="0" w:color="auto"/>
              <w:left w:val="single" w:sz="4" w:space="0" w:color="auto"/>
              <w:bottom w:val="single" w:sz="4" w:space="0" w:color="auto"/>
              <w:right w:val="single" w:sz="4" w:space="0" w:color="auto"/>
            </w:tcBorders>
          </w:tcPr>
          <w:p w14:paraId="49347872" w14:textId="77777777" w:rsidR="00BE665B" w:rsidRPr="00FD2FA7" w:rsidRDefault="00BE665B" w:rsidP="00E4007E">
            <w:pPr>
              <w:rPr>
                <w:rFonts w:ascii="Verdana" w:hAnsi="Verdana"/>
                <w:color w:val="0A548B"/>
                <w:sz w:val="22"/>
                <w:szCs w:val="22"/>
              </w:rPr>
            </w:pPr>
          </w:p>
        </w:tc>
      </w:tr>
    </w:tbl>
    <w:p w14:paraId="2779806C" w14:textId="77777777" w:rsidR="00BE665B" w:rsidRPr="00FD2FA7" w:rsidRDefault="00BE665B" w:rsidP="00BE665B">
      <w:pPr>
        <w:tabs>
          <w:tab w:val="left" w:pos="2751"/>
        </w:tabs>
        <w:ind w:left="57"/>
        <w:rPr>
          <w:rFonts w:ascii="Verdana" w:hAnsi="Verdana"/>
          <w:color w:val="0A548B"/>
          <w:sz w:val="22"/>
          <w:szCs w:val="22"/>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BE665B" w:rsidRPr="00FD2FA7" w14:paraId="7B03238F" w14:textId="77777777" w:rsidTr="00E4007E">
        <w:trPr>
          <w:cantSplit/>
        </w:trPr>
        <w:tc>
          <w:tcPr>
            <w:tcW w:w="2410" w:type="dxa"/>
            <w:tcBorders>
              <w:right w:val="single" w:sz="4" w:space="0" w:color="auto"/>
            </w:tcBorders>
            <w:tcMar>
              <w:left w:w="0" w:type="dxa"/>
            </w:tcMar>
          </w:tcPr>
          <w:p w14:paraId="7B40760A" w14:textId="77777777" w:rsidR="00BE665B" w:rsidRPr="00FD2FA7" w:rsidRDefault="00BE665B" w:rsidP="00E4007E">
            <w:pPr>
              <w:rPr>
                <w:rFonts w:ascii="Verdana" w:hAnsi="Verdana"/>
                <w:b/>
                <w:bCs/>
                <w:color w:val="0A548B"/>
                <w:sz w:val="22"/>
                <w:szCs w:val="22"/>
              </w:rPr>
            </w:pPr>
            <w:r w:rsidRPr="00FD2FA7">
              <w:rPr>
                <w:rFonts w:ascii="Verdana" w:hAnsi="Verdana"/>
                <w:b/>
                <w:color w:val="0A548B"/>
                <w:sz w:val="22"/>
                <w:szCs w:val="22"/>
              </w:rPr>
              <w:t>Supplier name</w:t>
            </w:r>
          </w:p>
        </w:tc>
        <w:tc>
          <w:tcPr>
            <w:tcW w:w="7796" w:type="dxa"/>
            <w:tcBorders>
              <w:top w:val="single" w:sz="4" w:space="0" w:color="auto"/>
              <w:left w:val="single" w:sz="4" w:space="0" w:color="auto"/>
              <w:bottom w:val="single" w:sz="4" w:space="0" w:color="auto"/>
              <w:right w:val="single" w:sz="4" w:space="0" w:color="auto"/>
            </w:tcBorders>
          </w:tcPr>
          <w:p w14:paraId="72FD506C" w14:textId="77777777" w:rsidR="00BE665B" w:rsidRPr="00FD2FA7" w:rsidRDefault="00BE665B" w:rsidP="00E4007E">
            <w:pPr>
              <w:rPr>
                <w:rFonts w:ascii="Verdana" w:hAnsi="Verdana"/>
                <w:color w:val="0A548B"/>
                <w:sz w:val="22"/>
                <w:szCs w:val="22"/>
              </w:rPr>
            </w:pPr>
          </w:p>
        </w:tc>
      </w:tr>
    </w:tbl>
    <w:p w14:paraId="42782D8B" w14:textId="77777777" w:rsidR="00BE665B" w:rsidRPr="00FD2FA7" w:rsidRDefault="00BE665B" w:rsidP="00BE665B">
      <w:pPr>
        <w:tabs>
          <w:tab w:val="left" w:pos="2751"/>
        </w:tabs>
        <w:ind w:left="57"/>
        <w:rPr>
          <w:rFonts w:ascii="Verdana" w:hAnsi="Verdana"/>
          <w:color w:val="0A548B"/>
          <w:sz w:val="22"/>
          <w:szCs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FC27F5" w:rsidRPr="00FD2FA7" w14:paraId="525AEDF6" w14:textId="77777777" w:rsidTr="00E4007E">
        <w:trPr>
          <w:cantSplit/>
        </w:trPr>
        <w:tc>
          <w:tcPr>
            <w:tcW w:w="2410" w:type="dxa"/>
            <w:tcBorders>
              <w:right w:val="single" w:sz="4" w:space="0" w:color="auto"/>
            </w:tcBorders>
            <w:tcMar>
              <w:left w:w="0" w:type="dxa"/>
            </w:tcMar>
          </w:tcPr>
          <w:p w14:paraId="17780C6F" w14:textId="77777777" w:rsidR="00BE665B" w:rsidRPr="00FD2FA7" w:rsidRDefault="00BE665B" w:rsidP="00E4007E">
            <w:pPr>
              <w:rPr>
                <w:rFonts w:ascii="Verdana" w:hAnsi="Verdana"/>
                <w:b/>
                <w:bCs/>
                <w:color w:val="0A548B"/>
                <w:sz w:val="22"/>
                <w:szCs w:val="22"/>
              </w:rPr>
            </w:pPr>
            <w:r w:rsidRPr="00FD2FA7">
              <w:rPr>
                <w:rFonts w:ascii="Verdana" w:hAnsi="Verdana"/>
                <w:b/>
                <w:bCs/>
                <w:color w:val="0A548B"/>
                <w:sz w:val="22"/>
                <w:szCs w:val="22"/>
              </w:rPr>
              <w:t>Date</w:t>
            </w:r>
          </w:p>
        </w:tc>
        <w:tc>
          <w:tcPr>
            <w:tcW w:w="4253" w:type="dxa"/>
            <w:tcBorders>
              <w:top w:val="single" w:sz="4" w:space="0" w:color="auto"/>
              <w:left w:val="single" w:sz="4" w:space="0" w:color="auto"/>
              <w:bottom w:val="single" w:sz="4" w:space="0" w:color="auto"/>
              <w:right w:val="single" w:sz="4" w:space="0" w:color="auto"/>
            </w:tcBorders>
          </w:tcPr>
          <w:p w14:paraId="7381B71E" w14:textId="77777777" w:rsidR="00BE665B" w:rsidRPr="00FD2FA7" w:rsidRDefault="00BE665B" w:rsidP="00E4007E">
            <w:pPr>
              <w:rPr>
                <w:rFonts w:ascii="Verdana" w:hAnsi="Verdana"/>
                <w:color w:val="0A548B"/>
                <w:sz w:val="22"/>
                <w:szCs w:val="22"/>
              </w:rPr>
            </w:pPr>
          </w:p>
        </w:tc>
      </w:tr>
    </w:tbl>
    <w:p w14:paraId="0567DE26" w14:textId="77777777" w:rsidR="00BE665B" w:rsidRPr="00FD2FA7" w:rsidRDefault="00BE665B" w:rsidP="00BE665B">
      <w:pPr>
        <w:tabs>
          <w:tab w:val="left" w:pos="2751"/>
        </w:tabs>
        <w:ind w:left="57"/>
        <w:rPr>
          <w:rFonts w:ascii="Verdana" w:hAnsi="Verdana"/>
          <w:color w:val="0A548B"/>
        </w:rPr>
      </w:pPr>
    </w:p>
    <w:p w14:paraId="35ED02E6" w14:textId="77777777" w:rsidR="00C22FCE" w:rsidRPr="00FD2FA7" w:rsidRDefault="00C22FCE" w:rsidP="00BE665B">
      <w:pPr>
        <w:tabs>
          <w:tab w:val="left" w:pos="2751"/>
        </w:tabs>
        <w:ind w:left="57"/>
        <w:rPr>
          <w:rFonts w:ascii="Verdana" w:hAnsi="Verdana"/>
          <w:color w:val="0A548B"/>
        </w:rPr>
      </w:pPr>
    </w:p>
    <w:p w14:paraId="4D175F13" w14:textId="77777777" w:rsidR="00C22FCE" w:rsidRPr="00FD2FA7" w:rsidRDefault="00C22FCE" w:rsidP="00BE665B">
      <w:pPr>
        <w:tabs>
          <w:tab w:val="left" w:pos="2751"/>
        </w:tabs>
        <w:ind w:left="57"/>
        <w:rPr>
          <w:rFonts w:ascii="Verdana" w:hAnsi="Verdana"/>
          <w:color w:val="0A548B"/>
        </w:rPr>
      </w:pPr>
    </w:p>
    <w:p w14:paraId="6F7A7809" w14:textId="77777777" w:rsidR="00C22FCE" w:rsidRPr="00FD2FA7" w:rsidRDefault="00C22FCE" w:rsidP="00BE665B">
      <w:pPr>
        <w:tabs>
          <w:tab w:val="left" w:pos="2751"/>
        </w:tabs>
        <w:ind w:left="57"/>
        <w:rPr>
          <w:rFonts w:ascii="Verdana" w:hAnsi="Verdana"/>
          <w:color w:val="0A548B"/>
        </w:rPr>
      </w:pPr>
    </w:p>
    <w:p w14:paraId="08575736" w14:textId="77777777" w:rsidR="00C22FCE" w:rsidRPr="00FD2FA7" w:rsidRDefault="00C22FCE" w:rsidP="00BE665B">
      <w:pPr>
        <w:tabs>
          <w:tab w:val="left" w:pos="2751"/>
        </w:tabs>
        <w:ind w:left="57"/>
        <w:rPr>
          <w:rFonts w:ascii="Verdana" w:hAnsi="Verdana"/>
          <w:color w:val="0A548B"/>
        </w:rPr>
      </w:pPr>
    </w:p>
    <w:p w14:paraId="77C26192" w14:textId="77777777" w:rsidR="00C22FCE" w:rsidRPr="00FD2FA7" w:rsidRDefault="00C22FCE" w:rsidP="00BE665B">
      <w:pPr>
        <w:tabs>
          <w:tab w:val="left" w:pos="2751"/>
        </w:tabs>
        <w:ind w:left="57"/>
        <w:rPr>
          <w:rFonts w:ascii="Verdana" w:hAnsi="Verdana"/>
          <w:color w:val="0A548B"/>
        </w:rPr>
      </w:pPr>
    </w:p>
    <w:p w14:paraId="0A2CBBD3" w14:textId="77777777" w:rsidR="00C22FCE" w:rsidRPr="00FD2FA7" w:rsidRDefault="00C22FCE" w:rsidP="00BE665B">
      <w:pPr>
        <w:tabs>
          <w:tab w:val="left" w:pos="2751"/>
        </w:tabs>
        <w:ind w:left="57"/>
        <w:rPr>
          <w:rFonts w:ascii="Verdana" w:hAnsi="Verdana"/>
          <w:color w:val="0A548B"/>
        </w:rPr>
      </w:pPr>
    </w:p>
    <w:p w14:paraId="197C3E85" w14:textId="77777777" w:rsidR="00C22FCE" w:rsidRPr="00FD2FA7" w:rsidRDefault="00C22FCE" w:rsidP="00BE665B">
      <w:pPr>
        <w:tabs>
          <w:tab w:val="left" w:pos="2751"/>
        </w:tabs>
        <w:ind w:left="57"/>
        <w:rPr>
          <w:rFonts w:ascii="Verdana" w:hAnsi="Verdana"/>
          <w:color w:val="0A548B"/>
        </w:rPr>
      </w:pPr>
    </w:p>
    <w:p w14:paraId="4FE1BE84" w14:textId="77777777" w:rsidR="00C22FCE" w:rsidRPr="00FD2FA7" w:rsidRDefault="00C22FCE" w:rsidP="00BE665B">
      <w:pPr>
        <w:tabs>
          <w:tab w:val="left" w:pos="2751"/>
        </w:tabs>
        <w:ind w:left="57"/>
        <w:rPr>
          <w:rFonts w:ascii="Verdana" w:hAnsi="Verdana"/>
          <w:color w:val="0A548B"/>
        </w:rPr>
      </w:pPr>
    </w:p>
    <w:p w14:paraId="727E1C42" w14:textId="77777777" w:rsidR="00C22FCE" w:rsidRPr="00FD2FA7" w:rsidRDefault="00C22FCE" w:rsidP="00BE665B">
      <w:pPr>
        <w:tabs>
          <w:tab w:val="left" w:pos="2751"/>
        </w:tabs>
        <w:ind w:left="57"/>
        <w:rPr>
          <w:rFonts w:ascii="Verdana" w:hAnsi="Verdana"/>
          <w:color w:val="0A548B"/>
        </w:rPr>
      </w:pPr>
    </w:p>
    <w:p w14:paraId="3B4B8DB3" w14:textId="77777777" w:rsidR="00C22FCE" w:rsidRPr="00FD2FA7" w:rsidRDefault="00C22FCE" w:rsidP="00BE665B">
      <w:pPr>
        <w:tabs>
          <w:tab w:val="left" w:pos="2751"/>
        </w:tabs>
        <w:ind w:left="57"/>
        <w:rPr>
          <w:rFonts w:ascii="Verdana" w:hAnsi="Verdana"/>
          <w:color w:val="0A548B"/>
        </w:rPr>
      </w:pPr>
    </w:p>
    <w:p w14:paraId="659E3AE7" w14:textId="77777777" w:rsidR="00C22FCE" w:rsidRPr="00FD2FA7" w:rsidRDefault="00C22FCE" w:rsidP="00BE665B">
      <w:pPr>
        <w:tabs>
          <w:tab w:val="left" w:pos="2751"/>
        </w:tabs>
        <w:ind w:left="57"/>
        <w:rPr>
          <w:rFonts w:ascii="Verdana" w:hAnsi="Verdana"/>
          <w:color w:val="0A548B"/>
        </w:rPr>
      </w:pPr>
    </w:p>
    <w:p w14:paraId="6B023C66" w14:textId="77777777" w:rsidR="00C22FCE" w:rsidRPr="00FD2FA7" w:rsidRDefault="00C22FCE" w:rsidP="00BE665B">
      <w:pPr>
        <w:tabs>
          <w:tab w:val="left" w:pos="2751"/>
        </w:tabs>
        <w:ind w:left="57"/>
        <w:rPr>
          <w:rFonts w:ascii="Verdana" w:hAnsi="Verdana"/>
          <w:color w:val="0A548B"/>
        </w:rPr>
      </w:pPr>
    </w:p>
    <w:p w14:paraId="1537F98D" w14:textId="77777777" w:rsidR="00C22FCE" w:rsidRPr="00FD2FA7" w:rsidRDefault="00C22FCE" w:rsidP="00BE665B">
      <w:pPr>
        <w:tabs>
          <w:tab w:val="left" w:pos="2751"/>
        </w:tabs>
        <w:ind w:left="57"/>
        <w:rPr>
          <w:rFonts w:ascii="Verdana" w:hAnsi="Verdana"/>
          <w:color w:val="0A548B"/>
        </w:rPr>
      </w:pPr>
    </w:p>
    <w:p w14:paraId="42575FAB" w14:textId="77777777" w:rsidR="00C22FCE" w:rsidRPr="00FD2FA7" w:rsidRDefault="00C22FCE" w:rsidP="00BE665B">
      <w:pPr>
        <w:tabs>
          <w:tab w:val="left" w:pos="2751"/>
        </w:tabs>
        <w:ind w:left="57"/>
        <w:rPr>
          <w:rFonts w:ascii="Verdana" w:hAnsi="Verdana"/>
          <w:color w:val="0A548B"/>
        </w:rPr>
      </w:pPr>
    </w:p>
    <w:p w14:paraId="274E55FF" w14:textId="77777777" w:rsidR="00C22FCE" w:rsidRPr="00FD2FA7" w:rsidRDefault="00C22FCE" w:rsidP="00BE665B">
      <w:pPr>
        <w:tabs>
          <w:tab w:val="left" w:pos="2751"/>
        </w:tabs>
        <w:ind w:left="57"/>
        <w:rPr>
          <w:rFonts w:ascii="Verdana" w:hAnsi="Verdana"/>
          <w:color w:val="0A548B"/>
        </w:rPr>
      </w:pPr>
    </w:p>
    <w:p w14:paraId="2C259450" w14:textId="77777777" w:rsidR="00C22FCE" w:rsidRPr="00FD2FA7" w:rsidRDefault="00C22FCE" w:rsidP="00BE665B">
      <w:pPr>
        <w:tabs>
          <w:tab w:val="left" w:pos="2751"/>
        </w:tabs>
        <w:ind w:left="57"/>
        <w:rPr>
          <w:rFonts w:ascii="Verdana" w:hAnsi="Verdana"/>
          <w:color w:val="0A548B"/>
        </w:rPr>
      </w:pPr>
    </w:p>
    <w:p w14:paraId="770C1519" w14:textId="77777777" w:rsidR="00C22FCE" w:rsidRPr="00FD2FA7" w:rsidRDefault="00C22FCE" w:rsidP="00BE665B">
      <w:pPr>
        <w:tabs>
          <w:tab w:val="left" w:pos="2751"/>
        </w:tabs>
        <w:ind w:left="57"/>
        <w:rPr>
          <w:rFonts w:ascii="Verdana" w:hAnsi="Verdana"/>
          <w:color w:val="0A548B"/>
        </w:rPr>
      </w:pPr>
    </w:p>
    <w:p w14:paraId="7AAA2C18" w14:textId="77777777" w:rsidR="00C22FCE" w:rsidRPr="00FD2FA7" w:rsidRDefault="00C22FCE" w:rsidP="00BE665B">
      <w:pPr>
        <w:tabs>
          <w:tab w:val="left" w:pos="2751"/>
        </w:tabs>
        <w:ind w:left="57"/>
        <w:rPr>
          <w:rFonts w:ascii="Verdana" w:hAnsi="Verdana"/>
          <w:color w:val="0A548B"/>
        </w:rPr>
      </w:pPr>
    </w:p>
    <w:p w14:paraId="290BBFA8" w14:textId="77777777" w:rsidR="00C22FCE" w:rsidRPr="00FD2FA7" w:rsidRDefault="00C22FCE" w:rsidP="00BE665B">
      <w:pPr>
        <w:tabs>
          <w:tab w:val="left" w:pos="2751"/>
        </w:tabs>
        <w:ind w:left="57"/>
        <w:rPr>
          <w:rFonts w:ascii="Verdana" w:hAnsi="Verdana"/>
          <w:color w:val="0A548B"/>
        </w:rPr>
      </w:pPr>
    </w:p>
    <w:p w14:paraId="040762B9" w14:textId="77777777" w:rsidR="00C22FCE" w:rsidRPr="00FD2FA7" w:rsidRDefault="00C22FCE" w:rsidP="00BE665B">
      <w:pPr>
        <w:tabs>
          <w:tab w:val="left" w:pos="2751"/>
        </w:tabs>
        <w:ind w:left="57"/>
        <w:rPr>
          <w:rFonts w:ascii="Verdana" w:hAnsi="Verdana"/>
          <w:color w:val="0A548B"/>
        </w:rPr>
      </w:pPr>
    </w:p>
    <w:p w14:paraId="33240356" w14:textId="77777777" w:rsidR="00C22FCE" w:rsidRPr="00FD2FA7" w:rsidRDefault="00C22FCE" w:rsidP="00BE665B">
      <w:pPr>
        <w:tabs>
          <w:tab w:val="left" w:pos="2751"/>
        </w:tabs>
        <w:ind w:left="57"/>
        <w:rPr>
          <w:rFonts w:ascii="Verdana" w:hAnsi="Verdana"/>
          <w:color w:val="0A548B"/>
        </w:rPr>
      </w:pPr>
    </w:p>
    <w:p w14:paraId="3C51A534" w14:textId="77777777" w:rsidR="00C22FCE" w:rsidRPr="00FD2FA7" w:rsidRDefault="00C22FCE" w:rsidP="00BE665B">
      <w:pPr>
        <w:tabs>
          <w:tab w:val="left" w:pos="2751"/>
        </w:tabs>
        <w:ind w:left="57"/>
        <w:rPr>
          <w:rFonts w:ascii="Verdana" w:hAnsi="Verdana"/>
          <w:color w:val="0A548B"/>
        </w:rPr>
      </w:pPr>
    </w:p>
    <w:p w14:paraId="3EBB4650" w14:textId="77777777" w:rsidR="00C22FCE" w:rsidRPr="00FD2FA7" w:rsidRDefault="00C22FCE" w:rsidP="00BE665B">
      <w:pPr>
        <w:tabs>
          <w:tab w:val="left" w:pos="2751"/>
        </w:tabs>
        <w:ind w:left="57"/>
        <w:rPr>
          <w:rFonts w:ascii="Verdana" w:hAnsi="Verdana"/>
          <w:color w:val="0A548B"/>
        </w:rPr>
      </w:pPr>
    </w:p>
    <w:p w14:paraId="3092AABA" w14:textId="7A5C46EB" w:rsidR="00C22FCE" w:rsidRPr="00FD2FA7" w:rsidRDefault="00C22FCE" w:rsidP="7E95903C">
      <w:pPr>
        <w:tabs>
          <w:tab w:val="left" w:pos="2751"/>
        </w:tabs>
        <w:ind w:left="57"/>
        <w:rPr>
          <w:rFonts w:ascii="Verdana" w:hAnsi="Verdana"/>
          <w:color w:val="0A548B"/>
        </w:rPr>
      </w:pPr>
    </w:p>
    <w:sectPr w:rsidR="00C22FCE" w:rsidRPr="00FD2FA7" w:rsidSect="001C5F1D">
      <w:pgSz w:w="11906" w:h="16838" w:code="9"/>
      <w:pgMar w:top="1701" w:right="1134" w:bottom="1134" w:left="1134"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CD53" w14:textId="77777777" w:rsidR="00DA1C32" w:rsidRDefault="00DA1C32">
      <w:r>
        <w:separator/>
      </w:r>
    </w:p>
  </w:endnote>
  <w:endnote w:type="continuationSeparator" w:id="0">
    <w:p w14:paraId="2F6770A4" w14:textId="77777777" w:rsidR="00DA1C32" w:rsidRDefault="00DA1C32">
      <w:r>
        <w:continuationSeparator/>
      </w:r>
    </w:p>
  </w:endnote>
  <w:endnote w:type="continuationNotice" w:id="1">
    <w:p w14:paraId="270D5A1F" w14:textId="77777777" w:rsidR="00DA1C32" w:rsidRDefault="00DA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Light">
    <w:altName w:val="Arial Nova Light"/>
    <w:charset w:val="00"/>
    <w:family w:val="auto"/>
    <w:pitch w:val="variable"/>
    <w:sig w:usb0="A00002FF" w:usb1="5000205B" w:usb2="00000002" w:usb3="00000000" w:csb0="00000007"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4C348" w14:textId="77777777" w:rsidR="002F0AA3" w:rsidRDefault="002F0AA3"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A21B" w14:textId="1DDD7866" w:rsidR="002F0AA3" w:rsidRDefault="00EE3E9D" w:rsidP="002F0AA3">
    <w:pPr>
      <w:tabs>
        <w:tab w:val="center" w:pos="4820"/>
      </w:tabs>
      <w:spacing w:after="120" w:line="192" w:lineRule="auto"/>
      <w:rPr>
        <w:color w:val="000000"/>
        <w:sz w:val="20"/>
        <w:szCs w:val="20"/>
      </w:rPr>
    </w:pPr>
    <w:r>
      <w:rPr>
        <w:color w:val="000000"/>
        <w:sz w:val="14"/>
        <w:szCs w:val="14"/>
      </w:rPr>
      <w:t xml:space="preserve">P2511-2 </w:t>
    </w:r>
    <w:r w:rsidR="00144177">
      <w:rPr>
        <w:color w:val="000000"/>
        <w:sz w:val="14"/>
        <w:szCs w:val="14"/>
      </w:rPr>
      <w:t>Version: 1.1</w:t>
    </w:r>
    <w:r w:rsidR="002F0AA3">
      <w:rPr>
        <w:color w:val="000000"/>
        <w:sz w:val="10"/>
        <w:szCs w:val="10"/>
      </w:rPr>
      <w:tab/>
    </w:r>
    <w:r w:rsidR="002F0AA3">
      <w:rPr>
        <w:color w:val="000000"/>
        <w:sz w:val="20"/>
        <w:szCs w:val="20"/>
      </w:rPr>
      <w:fldChar w:fldCharType="begin"/>
    </w:r>
    <w:r w:rsidR="002F0AA3">
      <w:rPr>
        <w:color w:val="000000"/>
        <w:sz w:val="20"/>
        <w:szCs w:val="20"/>
      </w:rPr>
      <w:instrText>PAGE</w:instrText>
    </w:r>
    <w:r w:rsidR="002F0AA3">
      <w:rPr>
        <w:color w:val="000000"/>
        <w:sz w:val="20"/>
        <w:szCs w:val="20"/>
      </w:rPr>
      <w:fldChar w:fldCharType="separate"/>
    </w:r>
    <w:r w:rsidR="002F0AA3">
      <w:rPr>
        <w:color w:val="000000"/>
        <w:sz w:val="20"/>
        <w:szCs w:val="20"/>
      </w:rPr>
      <w:t>1</w:t>
    </w:r>
    <w:r w:rsidR="002F0AA3">
      <w:rPr>
        <w:color w:val="000000"/>
        <w:sz w:val="20"/>
        <w:szCs w:val="20"/>
      </w:rPr>
      <w:fldChar w:fldCharType="end"/>
    </w:r>
  </w:p>
  <w:p w14:paraId="4974F33B" w14:textId="7116F010" w:rsidR="00AB3299" w:rsidRPr="001C5F1D" w:rsidRDefault="00AB3299" w:rsidP="00AB3299">
    <w:pPr>
      <w:pStyle w:val="Header"/>
      <w:jc w:val="center"/>
    </w:pPr>
  </w:p>
  <w:p w14:paraId="2C429F6E" w14:textId="4836C4EC" w:rsidR="001C5F1D" w:rsidRDefault="001C5F1D" w:rsidP="00AB3299">
    <w:pPr>
      <w:pBdr>
        <w:top w:val="nil"/>
        <w:left w:val="nil"/>
        <w:bottom w:val="nil"/>
        <w:right w:val="nil"/>
        <w:between w:val="nil"/>
      </w:pBdr>
      <w:jc w:val="center"/>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4CE8D" w14:textId="77777777" w:rsidR="00B47953" w:rsidRDefault="00B47953" w:rsidP="00D310F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DCF5" w14:textId="77777777" w:rsidR="00797C14" w:rsidRDefault="00DA1C32">
    <w:pPr>
      <w:pStyle w:val="BodyText"/>
      <w:spacing w:line="14" w:lineRule="auto"/>
      <w:rPr>
        <w:noProof/>
      </w:rPr>
    </w:pPr>
    <w:sdt>
      <w:sdtPr>
        <w:id w:val="1801191646"/>
        <w:docPartObj>
          <w:docPartGallery w:val="Page Numbers (Bottom of Page)"/>
          <w:docPartUnique/>
        </w:docPartObj>
      </w:sdtPr>
      <w:sdtEndPr>
        <w:rPr>
          <w:rFonts w:asciiTheme="minorHAnsi" w:hAnsiTheme="minorHAnsi"/>
          <w:noProof/>
        </w:rPr>
      </w:sdtEndPr>
      <w:sdtContent>
        <w:r w:rsidR="00797C14">
          <w:rPr>
            <w:rFonts w:ascii="Arial" w:hAnsi="Arial" w:cs="Arial"/>
            <w:color w:val="BFBFBF"/>
          </w:rPr>
          <w:t>ECITB ITT 1224</w:t>
        </w:r>
      </w:sdtContent>
    </w:sdt>
    <w:r w:rsidR="00797C14">
      <w:rPr>
        <w:noProof/>
      </w:rPr>
      <w:t xml:space="preserve"> </w:t>
    </w:r>
  </w:p>
  <w:p w14:paraId="69377400" w14:textId="77777777" w:rsidR="00797C14" w:rsidRDefault="00797C14">
    <w:pPr>
      <w:pStyle w:val="BodyText"/>
      <w:spacing w:line="14" w:lineRule="auto"/>
    </w:pPr>
    <w:r>
      <w:rPr>
        <w:noProof/>
      </w:rPr>
      <mc:AlternateContent>
        <mc:Choice Requires="wps">
          <w:drawing>
            <wp:anchor distT="0" distB="0" distL="0" distR="0" simplePos="0" relativeHeight="251658246" behindDoc="1" locked="0" layoutInCell="1" allowOverlap="1" wp14:anchorId="12B8DDA7" wp14:editId="591C11C1">
              <wp:simplePos x="0" y="0"/>
              <wp:positionH relativeFrom="page">
                <wp:posOffset>7487797</wp:posOffset>
              </wp:positionH>
              <wp:positionV relativeFrom="page">
                <wp:posOffset>7120714</wp:posOffset>
              </wp:positionV>
              <wp:extent cx="742950" cy="182245"/>
              <wp:effectExtent l="0" t="0" r="0" b="0"/>
              <wp:wrapNone/>
              <wp:docPr id="1947622072"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0" cy="182245"/>
                      </a:xfrm>
                      <a:prstGeom prst="rect">
                        <a:avLst/>
                      </a:prstGeom>
                    </wps:spPr>
                    <wps:txbx>
                      <w:txbxContent>
                        <w:p w14:paraId="0E16DE49" w14:textId="77777777" w:rsidR="00797C14" w:rsidRDefault="00797C14">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wps:txbx>
                    <wps:bodyPr wrap="square" lIns="0" tIns="0" rIns="0" bIns="0" rtlCol="0">
                      <a:noAutofit/>
                    </wps:bodyPr>
                  </wps:wsp>
                </a:graphicData>
              </a:graphic>
            </wp:anchor>
          </w:drawing>
        </mc:Choice>
        <mc:Fallback>
          <w:pict>
            <v:shapetype w14:anchorId="12B8DDA7" id="_x0000_t202" coordsize="21600,21600" o:spt="202" path="m,l,21600r21600,l21600,xe">
              <v:stroke joinstyle="miter"/>
              <v:path gradientshapeok="t" o:connecttype="rect"/>
            </v:shapetype>
            <v:shape id="Textbox 5" o:spid="_x0000_s1026" type="#_x0000_t202" style="position:absolute;margin-left:589.6pt;margin-top:560.7pt;width:58.5pt;height:14.35pt;z-index:-25165823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" filled="f" stroked="f">
              <v:textbox inset="0,0,0,0">
                <w:txbxContent>
                  <w:p w14:paraId="0E16DE49" w14:textId="77777777" w:rsidR="00797C14" w:rsidRDefault="00797C14">
                    <w:pPr>
                      <w:spacing w:before="13"/>
                      <w:ind w:left="20"/>
                      <w:rPr>
                        <w:rFonts w:ascii="Arial"/>
                        <w:b/>
                      </w:rPr>
                    </w:pPr>
                    <w:r>
                      <w:rPr>
                        <w:rFonts w:ascii="Arial"/>
                      </w:rPr>
                      <w:t>Page</w:t>
                    </w:r>
                    <w:r>
                      <w:rPr>
                        <w:rFonts w:ascii="Arial"/>
                        <w:spacing w:val="-1"/>
                      </w:rPr>
                      <w:t xml:space="preserve"> </w:t>
                    </w:r>
                    <w:r>
                      <w:rPr>
                        <w:rFonts w:ascii="Arial"/>
                        <w:b/>
                      </w:rPr>
                      <w:fldChar w:fldCharType="begin"/>
                    </w:r>
                    <w:r>
                      <w:rPr>
                        <w:rFonts w:ascii="Arial"/>
                        <w:b/>
                      </w:rPr>
                      <w:instrText xml:space="preserve"> PAGE </w:instrText>
                    </w:r>
                    <w:r>
                      <w:rPr>
                        <w:rFonts w:ascii="Arial"/>
                        <w:b/>
                      </w:rPr>
                      <w:fldChar w:fldCharType="separate"/>
                    </w:r>
                    <w:r>
                      <w:rPr>
                        <w:rFonts w:ascii="Arial"/>
                        <w:b/>
                      </w:rPr>
                      <w:t>5</w:t>
                    </w:r>
                    <w:r>
                      <w:rPr>
                        <w:rFonts w:ascii="Arial"/>
                        <w:b/>
                      </w:rPr>
                      <w:fldChar w:fldCharType="end"/>
                    </w:r>
                    <w:r>
                      <w:rPr>
                        <w:rFonts w:ascii="Arial"/>
                        <w:b/>
                        <w:spacing w:val="-2"/>
                      </w:rPr>
                      <w:t xml:space="preserve"> </w:t>
                    </w:r>
                    <w:r>
                      <w:rPr>
                        <w:rFonts w:ascii="Arial"/>
                      </w:rPr>
                      <w:t xml:space="preserve">of </w:t>
                    </w:r>
                    <w:r>
                      <w:rPr>
                        <w:rFonts w:ascii="Arial"/>
                        <w:b/>
                        <w:spacing w:val="-12"/>
                      </w:rPr>
                      <w:fldChar w:fldCharType="begin"/>
                    </w:r>
                    <w:r>
                      <w:rPr>
                        <w:rFonts w:ascii="Arial"/>
                        <w:b/>
                        <w:spacing w:val="-12"/>
                      </w:rPr>
                      <w:instrText xml:space="preserve"> NUMPAGES </w:instrText>
                    </w:r>
                    <w:r>
                      <w:rPr>
                        <w:rFonts w:ascii="Arial"/>
                        <w:b/>
                        <w:spacing w:val="-12"/>
                      </w:rPr>
                      <w:fldChar w:fldCharType="separate"/>
                    </w:r>
                    <w:r>
                      <w:rPr>
                        <w:rFonts w:ascii="Arial"/>
                        <w:b/>
                        <w:spacing w:val="-12"/>
                      </w:rPr>
                      <w:t>8</w:t>
                    </w:r>
                    <w:r>
                      <w:rPr>
                        <w:rFonts w:ascii="Arial"/>
                        <w:b/>
                        <w:spacing w:val="-1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5EC1" w14:textId="77777777" w:rsidR="00955916" w:rsidRDefault="00955916" w:rsidP="00955916">
    <w:pPr>
      <w:tabs>
        <w:tab w:val="center" w:pos="4820"/>
      </w:tabs>
      <w:spacing w:after="120" w:line="192" w:lineRule="auto"/>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t>1</w:t>
    </w:r>
    <w:r>
      <w:rPr>
        <w:color w:val="000000"/>
        <w:sz w:val="20"/>
        <w:szCs w:val="20"/>
      </w:rPr>
      <w:fldChar w:fldCharType="end"/>
    </w:r>
  </w:p>
  <w:p w14:paraId="03310984" w14:textId="0C5F8569" w:rsidR="00AB3299" w:rsidRPr="001C5F1D" w:rsidRDefault="7E95903C" w:rsidP="00BA3248">
    <w:pPr>
      <w:pStyle w:val="Header"/>
    </w:pPr>
    <w:r>
      <w:t xml:space="preserve">ECITB </w:t>
    </w:r>
    <w:r w:rsidR="00BA3248">
      <w:tab/>
    </w:r>
    <w:r w:rsidR="00BA3248">
      <w:tab/>
      <w:t>P2511-2    Version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F860" w14:textId="77777777" w:rsidR="00DA1C32" w:rsidRDefault="00DA1C32">
      <w:r>
        <w:separator/>
      </w:r>
    </w:p>
  </w:footnote>
  <w:footnote w:type="continuationSeparator" w:id="0">
    <w:p w14:paraId="66AA8616" w14:textId="77777777" w:rsidR="00DA1C32" w:rsidRDefault="00DA1C32">
      <w:r>
        <w:continuationSeparator/>
      </w:r>
    </w:p>
  </w:footnote>
  <w:footnote w:type="continuationNotice" w:id="1">
    <w:p w14:paraId="5441B70B" w14:textId="77777777" w:rsidR="00DA1C32" w:rsidRDefault="00DA1C32"/>
  </w:footnote>
  <w:footnote w:id="2">
    <w:p w14:paraId="6E172E58" w14:textId="77777777" w:rsidR="00314577" w:rsidRDefault="00314577" w:rsidP="00314577">
      <w:pPr>
        <w:pStyle w:val="FootnoteText"/>
      </w:pPr>
      <w:r>
        <w:rPr>
          <w:rStyle w:val="FootnoteReference"/>
        </w:rPr>
        <w:footnoteRef/>
      </w:r>
      <w:r>
        <w:t xml:space="preserve"> Connected persons are persons who exercise (or have a right to exercise) significant influence or control over the supplier and those over which the supplier exercises (or has the right to exercise) significant influence or control. This includes majority shareholders, directors and shadow directors, parent and subsidiary companies and predecessor companies. The majority of the exclusion grounds state that they apply to the supplier or a connected person of the supplier.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06AA" w14:textId="131D0A77" w:rsidR="00F27280" w:rsidRDefault="00F27280">
    <w:pPr>
      <w:pStyle w:val="Header"/>
      <w:rPr>
        <w:noProof/>
      </w:rPr>
    </w:pPr>
  </w:p>
  <w:p w14:paraId="2A6F2F42" w14:textId="299AC3D2" w:rsidR="00D2322F" w:rsidRDefault="00D2322F">
    <w:pPr>
      <w:pStyle w:val="Header"/>
    </w:pPr>
    <w:r w:rsidRPr="00E23EEA">
      <w:rPr>
        <w:noProof/>
      </w:rPr>
      <w:drawing>
        <wp:inline distT="0" distB="0" distL="0" distR="0" wp14:anchorId="6FB17BEB" wp14:editId="06EBD62B">
          <wp:extent cx="1228725" cy="876300"/>
          <wp:effectExtent l="0" t="0" r="9525" b="0"/>
          <wp:docPr id="928797512"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14:paraId="03378256" w14:textId="77777777" w:rsidR="00D2322F" w:rsidRDefault="00D23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4707" w14:textId="5C273E30" w:rsidR="00E23EEA" w:rsidRDefault="00E23EEA">
    <w:pPr>
      <w:pStyle w:val="Header"/>
    </w:pPr>
    <w:r w:rsidRPr="00E23EEA">
      <w:rPr>
        <w:noProof/>
      </w:rPr>
      <w:drawing>
        <wp:inline distT="0" distB="0" distL="0" distR="0" wp14:anchorId="1D1D4C40" wp14:editId="7C220837">
          <wp:extent cx="1228725" cy="876300"/>
          <wp:effectExtent l="0" t="0" r="9525" b="0"/>
          <wp:docPr id="326555776"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r w:rsidRPr="00E23EEA">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B739" w14:textId="59AB13A2" w:rsidR="00B47953" w:rsidRDefault="00B47953">
    <w:pPr>
      <w:pStyle w:val="Header"/>
    </w:pPr>
    <w:r>
      <w:rPr>
        <w:noProof/>
      </w:rPr>
      <w:drawing>
        <wp:inline distT="0" distB="0" distL="0" distR="0" wp14:anchorId="1A58867E" wp14:editId="512C4546">
          <wp:extent cx="947420" cy="947420"/>
          <wp:effectExtent l="0" t="0" r="5080" b="5080"/>
          <wp:docPr id="5" name="image1.jpg" descr="Government Commercial Function logo"/>
          <wp:cNvGraphicFramePr/>
          <a:graphic xmlns:a="http://schemas.openxmlformats.org/drawingml/2006/main">
            <a:graphicData uri="http://schemas.openxmlformats.org/drawingml/2006/picture">
              <pic:pic xmlns:pic="http://schemas.openxmlformats.org/drawingml/2006/picture">
                <pic:nvPicPr>
                  <pic:cNvPr id="5" name="image1.jpg" descr="Government Commercial Function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947420" cy="947420"/>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0BC3" w14:textId="00AB4190" w:rsidR="00797C14" w:rsidRDefault="00797C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A804" w14:textId="44FEEDDB" w:rsidR="00797C14" w:rsidRDefault="00797C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43B5E" w14:textId="688991CD" w:rsidR="00797C14" w:rsidRDefault="00797C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1005" w14:textId="74DD69B5" w:rsidR="008B1B3C" w:rsidRDefault="008B1B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1DD0A" w14:textId="6D2D384B" w:rsidR="001C5F1D" w:rsidRDefault="00D2322F" w:rsidP="00793F55">
    <w:pPr>
      <w:pStyle w:val="Header"/>
    </w:pPr>
    <w:r w:rsidRPr="00E23EEA">
      <w:rPr>
        <w:noProof/>
      </w:rPr>
      <w:drawing>
        <wp:inline distT="0" distB="0" distL="0" distR="0" wp14:anchorId="496D52C9" wp14:editId="020DD2AC">
          <wp:extent cx="1228725" cy="876300"/>
          <wp:effectExtent l="0" t="0" r="9525" b="0"/>
          <wp:docPr id="1681577236" name="Picture 2" descr="ECIT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CITB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76300"/>
                  </a:xfrm>
                  <a:prstGeom prst="rect">
                    <a:avLst/>
                  </a:prstGeom>
                  <a:noFill/>
                  <a:ln>
                    <a:noFill/>
                  </a:ln>
                </pic:spPr>
              </pic:pic>
            </a:graphicData>
          </a:graphic>
        </wp:inline>
      </w:drawing>
    </w:r>
  </w:p>
  <w:p w14:paraId="6C94100E" w14:textId="77777777" w:rsidR="00D2322F" w:rsidRPr="00793F55" w:rsidRDefault="00D2322F" w:rsidP="00793F5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3C02" w14:textId="02F7BB69" w:rsidR="008B1B3C" w:rsidRDefault="008B1B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B01F"/>
    <w:multiLevelType w:val="hybridMultilevel"/>
    <w:tmpl w:val="C910EEC4"/>
    <w:lvl w:ilvl="0" w:tplc="76448148">
      <w:start w:val="1"/>
      <w:numFmt w:val="bullet"/>
      <w:lvlText w:val=""/>
      <w:lvlJc w:val="left"/>
      <w:pPr>
        <w:ind w:left="720" w:hanging="360"/>
      </w:pPr>
      <w:rPr>
        <w:rFonts w:ascii="Symbol" w:hAnsi="Symbol" w:hint="default"/>
      </w:rPr>
    </w:lvl>
    <w:lvl w:ilvl="1" w:tplc="225C9CEC">
      <w:start w:val="1"/>
      <w:numFmt w:val="bullet"/>
      <w:lvlText w:val="o"/>
      <w:lvlJc w:val="left"/>
      <w:pPr>
        <w:ind w:left="1440" w:hanging="360"/>
      </w:pPr>
      <w:rPr>
        <w:rFonts w:ascii="Courier New" w:hAnsi="Courier New" w:hint="default"/>
      </w:rPr>
    </w:lvl>
    <w:lvl w:ilvl="2" w:tplc="8FDA2C9C">
      <w:start w:val="1"/>
      <w:numFmt w:val="bullet"/>
      <w:lvlText w:val=""/>
      <w:lvlJc w:val="left"/>
      <w:pPr>
        <w:ind w:left="2160" w:hanging="360"/>
      </w:pPr>
      <w:rPr>
        <w:rFonts w:ascii="Wingdings" w:hAnsi="Wingdings" w:hint="default"/>
      </w:rPr>
    </w:lvl>
    <w:lvl w:ilvl="3" w:tplc="E7B47E50">
      <w:start w:val="1"/>
      <w:numFmt w:val="bullet"/>
      <w:lvlText w:val=""/>
      <w:lvlJc w:val="left"/>
      <w:pPr>
        <w:ind w:left="2880" w:hanging="360"/>
      </w:pPr>
      <w:rPr>
        <w:rFonts w:ascii="Symbol" w:hAnsi="Symbol" w:hint="default"/>
      </w:rPr>
    </w:lvl>
    <w:lvl w:ilvl="4" w:tplc="41D4DFF2">
      <w:start w:val="1"/>
      <w:numFmt w:val="bullet"/>
      <w:lvlText w:val="o"/>
      <w:lvlJc w:val="left"/>
      <w:pPr>
        <w:ind w:left="3600" w:hanging="360"/>
      </w:pPr>
      <w:rPr>
        <w:rFonts w:ascii="Courier New" w:hAnsi="Courier New" w:hint="default"/>
      </w:rPr>
    </w:lvl>
    <w:lvl w:ilvl="5" w:tplc="CAD85190">
      <w:start w:val="1"/>
      <w:numFmt w:val="bullet"/>
      <w:lvlText w:val=""/>
      <w:lvlJc w:val="left"/>
      <w:pPr>
        <w:ind w:left="4320" w:hanging="360"/>
      </w:pPr>
      <w:rPr>
        <w:rFonts w:ascii="Wingdings" w:hAnsi="Wingdings" w:hint="default"/>
      </w:rPr>
    </w:lvl>
    <w:lvl w:ilvl="6" w:tplc="5A002E7A">
      <w:start w:val="1"/>
      <w:numFmt w:val="bullet"/>
      <w:lvlText w:val=""/>
      <w:lvlJc w:val="left"/>
      <w:pPr>
        <w:ind w:left="5040" w:hanging="360"/>
      </w:pPr>
      <w:rPr>
        <w:rFonts w:ascii="Symbol" w:hAnsi="Symbol" w:hint="default"/>
      </w:rPr>
    </w:lvl>
    <w:lvl w:ilvl="7" w:tplc="54E8ADA8">
      <w:start w:val="1"/>
      <w:numFmt w:val="bullet"/>
      <w:lvlText w:val="o"/>
      <w:lvlJc w:val="left"/>
      <w:pPr>
        <w:ind w:left="5760" w:hanging="360"/>
      </w:pPr>
      <w:rPr>
        <w:rFonts w:ascii="Courier New" w:hAnsi="Courier New" w:hint="default"/>
      </w:rPr>
    </w:lvl>
    <w:lvl w:ilvl="8" w:tplc="87C2ACDE">
      <w:start w:val="1"/>
      <w:numFmt w:val="bullet"/>
      <w:lvlText w:val=""/>
      <w:lvlJc w:val="left"/>
      <w:pPr>
        <w:ind w:left="6480" w:hanging="360"/>
      </w:pPr>
      <w:rPr>
        <w:rFonts w:ascii="Wingdings" w:hAnsi="Wingdings" w:hint="default"/>
      </w:rPr>
    </w:lvl>
  </w:abstractNum>
  <w:abstractNum w:abstractNumId="1" w15:restartNumberingAfterBreak="0">
    <w:nsid w:val="06DE28F1"/>
    <w:multiLevelType w:val="multilevel"/>
    <w:tmpl w:val="36C2060A"/>
    <w:lvl w:ilvl="0">
      <w:start w:val="48"/>
      <w:numFmt w:val="decimal"/>
      <w:lvlText w:val="%1."/>
      <w:lvlJc w:val="left"/>
      <w:pPr>
        <w:ind w:left="720" w:hanging="72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2" w15:restartNumberingAfterBreak="0">
    <w:nsid w:val="09A37515"/>
    <w:multiLevelType w:val="multilevel"/>
    <w:tmpl w:val="4146A684"/>
    <w:lvl w:ilvl="0">
      <w:start w:val="48"/>
      <w:numFmt w:val="decimal"/>
      <w:lvlText w:val="%1."/>
      <w:lvlJc w:val="left"/>
      <w:pPr>
        <w:ind w:left="720" w:hanging="72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3" w15:restartNumberingAfterBreak="0">
    <w:nsid w:val="0B7B15D4"/>
    <w:multiLevelType w:val="multilevel"/>
    <w:tmpl w:val="2F5C63C6"/>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ECB2DF6"/>
    <w:multiLevelType w:val="hybridMultilevel"/>
    <w:tmpl w:val="35626C92"/>
    <w:lvl w:ilvl="0" w:tplc="BF64F384">
      <w:start w:val="1"/>
      <w:numFmt w:val="bullet"/>
      <w:lvlText w:val=""/>
      <w:lvlJc w:val="left"/>
      <w:pPr>
        <w:ind w:left="720" w:hanging="360"/>
      </w:pPr>
      <w:rPr>
        <w:rFonts w:ascii="Symbol" w:hAnsi="Symbol" w:hint="default"/>
      </w:rPr>
    </w:lvl>
    <w:lvl w:ilvl="1" w:tplc="D35E6FE6">
      <w:start w:val="1"/>
      <w:numFmt w:val="bullet"/>
      <w:lvlText w:val="o"/>
      <w:lvlJc w:val="left"/>
      <w:pPr>
        <w:ind w:left="1440" w:hanging="360"/>
      </w:pPr>
      <w:rPr>
        <w:rFonts w:ascii="Courier New" w:hAnsi="Courier New" w:hint="default"/>
      </w:rPr>
    </w:lvl>
    <w:lvl w:ilvl="2" w:tplc="2D08DD92">
      <w:start w:val="1"/>
      <w:numFmt w:val="bullet"/>
      <w:lvlText w:val=""/>
      <w:lvlJc w:val="left"/>
      <w:pPr>
        <w:ind w:left="2160" w:hanging="360"/>
      </w:pPr>
      <w:rPr>
        <w:rFonts w:ascii="Wingdings" w:hAnsi="Wingdings" w:hint="default"/>
      </w:rPr>
    </w:lvl>
    <w:lvl w:ilvl="3" w:tplc="AA1EE16A">
      <w:start w:val="1"/>
      <w:numFmt w:val="bullet"/>
      <w:lvlText w:val=""/>
      <w:lvlJc w:val="left"/>
      <w:pPr>
        <w:ind w:left="2880" w:hanging="360"/>
      </w:pPr>
      <w:rPr>
        <w:rFonts w:ascii="Symbol" w:hAnsi="Symbol" w:hint="default"/>
      </w:rPr>
    </w:lvl>
    <w:lvl w:ilvl="4" w:tplc="2D66F372">
      <w:start w:val="1"/>
      <w:numFmt w:val="bullet"/>
      <w:lvlText w:val="o"/>
      <w:lvlJc w:val="left"/>
      <w:pPr>
        <w:ind w:left="3600" w:hanging="360"/>
      </w:pPr>
      <w:rPr>
        <w:rFonts w:ascii="Courier New" w:hAnsi="Courier New" w:hint="default"/>
      </w:rPr>
    </w:lvl>
    <w:lvl w:ilvl="5" w:tplc="E80E2046">
      <w:start w:val="1"/>
      <w:numFmt w:val="bullet"/>
      <w:lvlText w:val=""/>
      <w:lvlJc w:val="left"/>
      <w:pPr>
        <w:ind w:left="4320" w:hanging="360"/>
      </w:pPr>
      <w:rPr>
        <w:rFonts w:ascii="Wingdings" w:hAnsi="Wingdings" w:hint="default"/>
      </w:rPr>
    </w:lvl>
    <w:lvl w:ilvl="6" w:tplc="65526486">
      <w:start w:val="1"/>
      <w:numFmt w:val="bullet"/>
      <w:lvlText w:val=""/>
      <w:lvlJc w:val="left"/>
      <w:pPr>
        <w:ind w:left="5040" w:hanging="360"/>
      </w:pPr>
      <w:rPr>
        <w:rFonts w:ascii="Symbol" w:hAnsi="Symbol" w:hint="default"/>
      </w:rPr>
    </w:lvl>
    <w:lvl w:ilvl="7" w:tplc="071C2FB6">
      <w:start w:val="1"/>
      <w:numFmt w:val="bullet"/>
      <w:lvlText w:val="o"/>
      <w:lvlJc w:val="left"/>
      <w:pPr>
        <w:ind w:left="5760" w:hanging="360"/>
      </w:pPr>
      <w:rPr>
        <w:rFonts w:ascii="Courier New" w:hAnsi="Courier New" w:hint="default"/>
      </w:rPr>
    </w:lvl>
    <w:lvl w:ilvl="8" w:tplc="E0AA9E3A">
      <w:start w:val="1"/>
      <w:numFmt w:val="bullet"/>
      <w:lvlText w:val=""/>
      <w:lvlJc w:val="left"/>
      <w:pPr>
        <w:ind w:left="6480" w:hanging="360"/>
      </w:pPr>
      <w:rPr>
        <w:rFonts w:ascii="Wingdings" w:hAnsi="Wingdings" w:hint="default"/>
      </w:rPr>
    </w:lvl>
  </w:abstractNum>
  <w:abstractNum w:abstractNumId="5" w15:restartNumberingAfterBreak="0">
    <w:nsid w:val="102706B6"/>
    <w:multiLevelType w:val="hybridMultilevel"/>
    <w:tmpl w:val="603E919E"/>
    <w:lvl w:ilvl="0" w:tplc="FAC6311E">
      <w:start w:val="1"/>
      <w:numFmt w:val="bullet"/>
      <w:lvlText w:val=""/>
      <w:lvlJc w:val="left"/>
      <w:pPr>
        <w:ind w:left="1080" w:hanging="360"/>
      </w:pPr>
      <w:rPr>
        <w:rFonts w:ascii="Symbol" w:hAnsi="Symbol" w:hint="default"/>
      </w:rPr>
    </w:lvl>
    <w:lvl w:ilvl="1" w:tplc="9BAC983E">
      <w:start w:val="1"/>
      <w:numFmt w:val="bullet"/>
      <w:lvlText w:val="o"/>
      <w:lvlJc w:val="left"/>
      <w:pPr>
        <w:ind w:left="1800" w:hanging="360"/>
      </w:pPr>
      <w:rPr>
        <w:rFonts w:ascii="Courier New" w:hAnsi="Courier New" w:hint="default"/>
      </w:rPr>
    </w:lvl>
    <w:lvl w:ilvl="2" w:tplc="19E25600">
      <w:start w:val="1"/>
      <w:numFmt w:val="bullet"/>
      <w:lvlText w:val=""/>
      <w:lvlJc w:val="left"/>
      <w:pPr>
        <w:ind w:left="2520" w:hanging="360"/>
      </w:pPr>
      <w:rPr>
        <w:rFonts w:ascii="Wingdings" w:hAnsi="Wingdings" w:hint="default"/>
      </w:rPr>
    </w:lvl>
    <w:lvl w:ilvl="3" w:tplc="95CE9F3A">
      <w:start w:val="1"/>
      <w:numFmt w:val="bullet"/>
      <w:lvlText w:val=""/>
      <w:lvlJc w:val="left"/>
      <w:pPr>
        <w:ind w:left="3240" w:hanging="360"/>
      </w:pPr>
      <w:rPr>
        <w:rFonts w:ascii="Symbol" w:hAnsi="Symbol" w:hint="default"/>
      </w:rPr>
    </w:lvl>
    <w:lvl w:ilvl="4" w:tplc="E794A498">
      <w:start w:val="1"/>
      <w:numFmt w:val="bullet"/>
      <w:lvlText w:val="o"/>
      <w:lvlJc w:val="left"/>
      <w:pPr>
        <w:ind w:left="3960" w:hanging="360"/>
      </w:pPr>
      <w:rPr>
        <w:rFonts w:ascii="Courier New" w:hAnsi="Courier New" w:hint="default"/>
      </w:rPr>
    </w:lvl>
    <w:lvl w:ilvl="5" w:tplc="0CEC0B82">
      <w:start w:val="1"/>
      <w:numFmt w:val="bullet"/>
      <w:lvlText w:val=""/>
      <w:lvlJc w:val="left"/>
      <w:pPr>
        <w:ind w:left="4680" w:hanging="360"/>
      </w:pPr>
      <w:rPr>
        <w:rFonts w:ascii="Wingdings" w:hAnsi="Wingdings" w:hint="default"/>
      </w:rPr>
    </w:lvl>
    <w:lvl w:ilvl="6" w:tplc="FE742B56">
      <w:start w:val="1"/>
      <w:numFmt w:val="bullet"/>
      <w:lvlText w:val=""/>
      <w:lvlJc w:val="left"/>
      <w:pPr>
        <w:ind w:left="5400" w:hanging="360"/>
      </w:pPr>
      <w:rPr>
        <w:rFonts w:ascii="Symbol" w:hAnsi="Symbol" w:hint="default"/>
      </w:rPr>
    </w:lvl>
    <w:lvl w:ilvl="7" w:tplc="EC26265E">
      <w:start w:val="1"/>
      <w:numFmt w:val="bullet"/>
      <w:lvlText w:val="o"/>
      <w:lvlJc w:val="left"/>
      <w:pPr>
        <w:ind w:left="6120" w:hanging="360"/>
      </w:pPr>
      <w:rPr>
        <w:rFonts w:ascii="Courier New" w:hAnsi="Courier New" w:hint="default"/>
      </w:rPr>
    </w:lvl>
    <w:lvl w:ilvl="8" w:tplc="6EE0DF26">
      <w:start w:val="1"/>
      <w:numFmt w:val="bullet"/>
      <w:lvlText w:val=""/>
      <w:lvlJc w:val="left"/>
      <w:pPr>
        <w:ind w:left="6840" w:hanging="360"/>
      </w:pPr>
      <w:rPr>
        <w:rFonts w:ascii="Wingdings" w:hAnsi="Wingdings" w:hint="default"/>
      </w:rPr>
    </w:lvl>
  </w:abstractNum>
  <w:abstractNum w:abstractNumId="6" w15:restartNumberingAfterBreak="0">
    <w:nsid w:val="11B73DB6"/>
    <w:multiLevelType w:val="hybridMultilevel"/>
    <w:tmpl w:val="D5CA5E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72960"/>
    <w:multiLevelType w:val="hybridMultilevel"/>
    <w:tmpl w:val="2590721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375E281"/>
    <w:multiLevelType w:val="hybridMultilevel"/>
    <w:tmpl w:val="15829EB6"/>
    <w:lvl w:ilvl="0" w:tplc="1C9ABC1A">
      <w:start w:val="1"/>
      <w:numFmt w:val="bullet"/>
      <w:lvlText w:val=""/>
      <w:lvlJc w:val="left"/>
      <w:pPr>
        <w:ind w:left="720" w:hanging="360"/>
      </w:pPr>
      <w:rPr>
        <w:rFonts w:ascii="Symbol" w:hAnsi="Symbol" w:hint="default"/>
      </w:rPr>
    </w:lvl>
    <w:lvl w:ilvl="1" w:tplc="A00C7FCE">
      <w:start w:val="1"/>
      <w:numFmt w:val="bullet"/>
      <w:lvlText w:val="o"/>
      <w:lvlJc w:val="left"/>
      <w:pPr>
        <w:ind w:left="1440" w:hanging="360"/>
      </w:pPr>
      <w:rPr>
        <w:rFonts w:ascii="Courier New" w:hAnsi="Courier New" w:hint="default"/>
      </w:rPr>
    </w:lvl>
    <w:lvl w:ilvl="2" w:tplc="8D767408">
      <w:start w:val="1"/>
      <w:numFmt w:val="bullet"/>
      <w:lvlText w:val=""/>
      <w:lvlJc w:val="left"/>
      <w:pPr>
        <w:ind w:left="2160" w:hanging="360"/>
      </w:pPr>
      <w:rPr>
        <w:rFonts w:ascii="Wingdings" w:hAnsi="Wingdings" w:hint="default"/>
      </w:rPr>
    </w:lvl>
    <w:lvl w:ilvl="3" w:tplc="D658AC22">
      <w:start w:val="1"/>
      <w:numFmt w:val="bullet"/>
      <w:lvlText w:val=""/>
      <w:lvlJc w:val="left"/>
      <w:pPr>
        <w:ind w:left="2880" w:hanging="360"/>
      </w:pPr>
      <w:rPr>
        <w:rFonts w:ascii="Symbol" w:hAnsi="Symbol" w:hint="default"/>
      </w:rPr>
    </w:lvl>
    <w:lvl w:ilvl="4" w:tplc="2172897E">
      <w:start w:val="1"/>
      <w:numFmt w:val="bullet"/>
      <w:lvlText w:val="o"/>
      <w:lvlJc w:val="left"/>
      <w:pPr>
        <w:ind w:left="3600" w:hanging="360"/>
      </w:pPr>
      <w:rPr>
        <w:rFonts w:ascii="Courier New" w:hAnsi="Courier New" w:hint="default"/>
      </w:rPr>
    </w:lvl>
    <w:lvl w:ilvl="5" w:tplc="386AC31E">
      <w:start w:val="1"/>
      <w:numFmt w:val="bullet"/>
      <w:lvlText w:val=""/>
      <w:lvlJc w:val="left"/>
      <w:pPr>
        <w:ind w:left="4320" w:hanging="360"/>
      </w:pPr>
      <w:rPr>
        <w:rFonts w:ascii="Wingdings" w:hAnsi="Wingdings" w:hint="default"/>
      </w:rPr>
    </w:lvl>
    <w:lvl w:ilvl="6" w:tplc="DA381886">
      <w:start w:val="1"/>
      <w:numFmt w:val="bullet"/>
      <w:lvlText w:val=""/>
      <w:lvlJc w:val="left"/>
      <w:pPr>
        <w:ind w:left="5040" w:hanging="360"/>
      </w:pPr>
      <w:rPr>
        <w:rFonts w:ascii="Symbol" w:hAnsi="Symbol" w:hint="default"/>
      </w:rPr>
    </w:lvl>
    <w:lvl w:ilvl="7" w:tplc="3B440D74">
      <w:start w:val="1"/>
      <w:numFmt w:val="bullet"/>
      <w:lvlText w:val="o"/>
      <w:lvlJc w:val="left"/>
      <w:pPr>
        <w:ind w:left="5760" w:hanging="360"/>
      </w:pPr>
      <w:rPr>
        <w:rFonts w:ascii="Courier New" w:hAnsi="Courier New" w:hint="default"/>
      </w:rPr>
    </w:lvl>
    <w:lvl w:ilvl="8" w:tplc="71100960">
      <w:start w:val="1"/>
      <w:numFmt w:val="bullet"/>
      <w:lvlText w:val=""/>
      <w:lvlJc w:val="left"/>
      <w:pPr>
        <w:ind w:left="6480" w:hanging="360"/>
      </w:pPr>
      <w:rPr>
        <w:rFonts w:ascii="Wingdings" w:hAnsi="Wingdings" w:hint="default"/>
      </w:rPr>
    </w:lvl>
  </w:abstractNum>
  <w:abstractNum w:abstractNumId="9" w15:restartNumberingAfterBreak="0">
    <w:nsid w:val="14220CAF"/>
    <w:multiLevelType w:val="multilevel"/>
    <w:tmpl w:val="DE446578"/>
    <w:lvl w:ilvl="0">
      <w:start w:val="29"/>
      <w:numFmt w:val="decimal"/>
      <w:lvlText w:val="%1."/>
      <w:lvlJc w:val="left"/>
      <w:pPr>
        <w:ind w:left="720" w:hanging="72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10" w15:restartNumberingAfterBreak="0">
    <w:nsid w:val="17776F08"/>
    <w:multiLevelType w:val="multilevel"/>
    <w:tmpl w:val="3E1C1CD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79A11EF"/>
    <w:multiLevelType w:val="hybridMultilevel"/>
    <w:tmpl w:val="B6BCEC6A"/>
    <w:lvl w:ilvl="0" w:tplc="FFFFFFFF">
      <w:start w:val="1"/>
      <w:numFmt w:val="decimal"/>
      <w:lvlText w:val="%1."/>
      <w:lvlJc w:val="left"/>
      <w:pPr>
        <w:ind w:left="720" w:hanging="360"/>
      </w:pPr>
      <w:rPr>
        <w:b w:val="0"/>
        <w:bCs/>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203E47"/>
    <w:multiLevelType w:val="multilevel"/>
    <w:tmpl w:val="B754B3B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1C4D77F9"/>
    <w:multiLevelType w:val="hybridMultilevel"/>
    <w:tmpl w:val="B4EE9158"/>
    <w:lvl w:ilvl="0" w:tplc="08090019">
      <w:start w:val="1"/>
      <w:numFmt w:val="low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4" w15:restartNumberingAfterBreak="0">
    <w:nsid w:val="1DE47C00"/>
    <w:multiLevelType w:val="multilevel"/>
    <w:tmpl w:val="BC58296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1EA604E3"/>
    <w:multiLevelType w:val="multilevel"/>
    <w:tmpl w:val="17321816"/>
    <w:lvl w:ilvl="0">
      <w:start w:val="1"/>
      <w:numFmt w:val="decimal"/>
      <w:pStyle w:val="MRheading1"/>
      <w:lvlText w:val="%1"/>
      <w:lvlJc w:val="left"/>
      <w:pPr>
        <w:tabs>
          <w:tab w:val="num" w:pos="720"/>
        </w:tabs>
        <w:ind w:left="720" w:hanging="720"/>
      </w:pPr>
      <w:rPr>
        <w:rFonts w:hint="default"/>
        <w:u w:val="none"/>
      </w:rPr>
    </w:lvl>
    <w:lvl w:ilvl="1">
      <w:start w:val="3"/>
      <w:numFmt w:val="decimal"/>
      <w:pStyle w:val="MRheading2"/>
      <w:lvlText w:val="%1.%2"/>
      <w:lvlJc w:val="left"/>
      <w:pPr>
        <w:tabs>
          <w:tab w:val="num" w:pos="720"/>
        </w:tabs>
        <w:ind w:left="720" w:hanging="720"/>
      </w:pPr>
      <w:rPr>
        <w:rFonts w:hint="default"/>
        <w:b w:val="0"/>
        <w:bCs/>
        <w:u w:val="none"/>
      </w:rPr>
    </w:lvl>
    <w:lvl w:ilvl="2">
      <w:start w:val="1"/>
      <w:numFmt w:val="decimal"/>
      <w:pStyle w:val="MRheading3"/>
      <w:lvlText w:val="%1.%2.%3"/>
      <w:lvlJc w:val="left"/>
      <w:pPr>
        <w:tabs>
          <w:tab w:val="num" w:pos="1800"/>
        </w:tabs>
        <w:ind w:left="1800" w:hanging="1080"/>
      </w:pPr>
      <w:rPr>
        <w:rFonts w:hint="default"/>
        <w:b w:val="0"/>
        <w:bCs/>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6" w15:restartNumberingAfterBreak="0">
    <w:nsid w:val="21AF79AD"/>
    <w:multiLevelType w:val="multilevel"/>
    <w:tmpl w:val="CE8AF9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27D5E4A"/>
    <w:multiLevelType w:val="multilevel"/>
    <w:tmpl w:val="11D45A86"/>
    <w:lvl w:ilvl="0">
      <w:start w:val="10"/>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2AA16F5"/>
    <w:multiLevelType w:val="multilevel"/>
    <w:tmpl w:val="CF1022A6"/>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232A7B55"/>
    <w:multiLevelType w:val="hybridMultilevel"/>
    <w:tmpl w:val="9C1A3CBE"/>
    <w:lvl w:ilvl="0" w:tplc="9148E39E">
      <w:start w:val="19"/>
      <w:numFmt w:val="decimal"/>
      <w:lvlText w:val="%1."/>
      <w:lvlJc w:val="left"/>
      <w:pPr>
        <w:ind w:left="720" w:hanging="360"/>
      </w:pPr>
    </w:lvl>
    <w:lvl w:ilvl="1" w:tplc="C1788DAE">
      <w:start w:val="1"/>
      <w:numFmt w:val="lowerLetter"/>
      <w:lvlText w:val="%2."/>
      <w:lvlJc w:val="left"/>
      <w:pPr>
        <w:ind w:left="1440" w:hanging="360"/>
      </w:pPr>
    </w:lvl>
    <w:lvl w:ilvl="2" w:tplc="DE9EDAFA">
      <w:start w:val="1"/>
      <w:numFmt w:val="lowerRoman"/>
      <w:lvlText w:val="%3."/>
      <w:lvlJc w:val="right"/>
      <w:pPr>
        <w:ind w:left="2160" w:hanging="180"/>
      </w:pPr>
    </w:lvl>
    <w:lvl w:ilvl="3" w:tplc="4060ED5A">
      <w:start w:val="1"/>
      <w:numFmt w:val="decimal"/>
      <w:lvlText w:val="%4."/>
      <w:lvlJc w:val="left"/>
      <w:pPr>
        <w:ind w:left="2880" w:hanging="360"/>
      </w:pPr>
    </w:lvl>
    <w:lvl w:ilvl="4" w:tplc="58E26F6A">
      <w:start w:val="1"/>
      <w:numFmt w:val="lowerLetter"/>
      <w:lvlText w:val="%5."/>
      <w:lvlJc w:val="left"/>
      <w:pPr>
        <w:ind w:left="3600" w:hanging="360"/>
      </w:pPr>
    </w:lvl>
    <w:lvl w:ilvl="5" w:tplc="9278A146">
      <w:start w:val="1"/>
      <w:numFmt w:val="lowerRoman"/>
      <w:lvlText w:val="%6."/>
      <w:lvlJc w:val="right"/>
      <w:pPr>
        <w:ind w:left="4320" w:hanging="180"/>
      </w:pPr>
    </w:lvl>
    <w:lvl w:ilvl="6" w:tplc="71E6E11A">
      <w:start w:val="1"/>
      <w:numFmt w:val="decimal"/>
      <w:lvlText w:val="%7."/>
      <w:lvlJc w:val="left"/>
      <w:pPr>
        <w:ind w:left="5040" w:hanging="360"/>
      </w:pPr>
    </w:lvl>
    <w:lvl w:ilvl="7" w:tplc="5C824552">
      <w:start w:val="1"/>
      <w:numFmt w:val="lowerLetter"/>
      <w:lvlText w:val="%8."/>
      <w:lvlJc w:val="left"/>
      <w:pPr>
        <w:ind w:left="5760" w:hanging="360"/>
      </w:pPr>
    </w:lvl>
    <w:lvl w:ilvl="8" w:tplc="E1948E64">
      <w:start w:val="1"/>
      <w:numFmt w:val="lowerRoman"/>
      <w:lvlText w:val="%9."/>
      <w:lvlJc w:val="right"/>
      <w:pPr>
        <w:ind w:left="6480" w:hanging="180"/>
      </w:pPr>
    </w:lvl>
  </w:abstractNum>
  <w:abstractNum w:abstractNumId="20" w15:restartNumberingAfterBreak="0">
    <w:nsid w:val="2E48471A"/>
    <w:multiLevelType w:val="multilevel"/>
    <w:tmpl w:val="CE8AF91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FCE0052"/>
    <w:multiLevelType w:val="hybridMultilevel"/>
    <w:tmpl w:val="DC44BFC4"/>
    <w:lvl w:ilvl="0" w:tplc="3F98011E">
      <w:start w:val="1"/>
      <w:numFmt w:val="bullet"/>
      <w:lvlText w:val=""/>
      <w:lvlJc w:val="left"/>
      <w:pPr>
        <w:ind w:left="720" w:hanging="360"/>
      </w:pPr>
      <w:rPr>
        <w:rFonts w:ascii="Symbol" w:hAnsi="Symbol" w:hint="default"/>
      </w:rPr>
    </w:lvl>
    <w:lvl w:ilvl="1" w:tplc="1EE0BE56">
      <w:start w:val="1"/>
      <w:numFmt w:val="bullet"/>
      <w:lvlText w:val="o"/>
      <w:lvlJc w:val="left"/>
      <w:pPr>
        <w:ind w:left="1440" w:hanging="360"/>
      </w:pPr>
      <w:rPr>
        <w:rFonts w:ascii="Courier New" w:hAnsi="Courier New" w:hint="default"/>
      </w:rPr>
    </w:lvl>
    <w:lvl w:ilvl="2" w:tplc="95BCB6EA">
      <w:start w:val="1"/>
      <w:numFmt w:val="bullet"/>
      <w:lvlText w:val=""/>
      <w:lvlJc w:val="left"/>
      <w:pPr>
        <w:ind w:left="2160" w:hanging="360"/>
      </w:pPr>
      <w:rPr>
        <w:rFonts w:ascii="Wingdings" w:hAnsi="Wingdings" w:hint="default"/>
      </w:rPr>
    </w:lvl>
    <w:lvl w:ilvl="3" w:tplc="DAC09796">
      <w:start w:val="1"/>
      <w:numFmt w:val="bullet"/>
      <w:lvlText w:val=""/>
      <w:lvlJc w:val="left"/>
      <w:pPr>
        <w:ind w:left="2880" w:hanging="360"/>
      </w:pPr>
      <w:rPr>
        <w:rFonts w:ascii="Symbol" w:hAnsi="Symbol" w:hint="default"/>
      </w:rPr>
    </w:lvl>
    <w:lvl w:ilvl="4" w:tplc="D438236E">
      <w:start w:val="1"/>
      <w:numFmt w:val="bullet"/>
      <w:lvlText w:val="o"/>
      <w:lvlJc w:val="left"/>
      <w:pPr>
        <w:ind w:left="3600" w:hanging="360"/>
      </w:pPr>
      <w:rPr>
        <w:rFonts w:ascii="Courier New" w:hAnsi="Courier New" w:hint="default"/>
      </w:rPr>
    </w:lvl>
    <w:lvl w:ilvl="5" w:tplc="7DAE1C50">
      <w:start w:val="1"/>
      <w:numFmt w:val="bullet"/>
      <w:lvlText w:val=""/>
      <w:lvlJc w:val="left"/>
      <w:pPr>
        <w:ind w:left="4320" w:hanging="360"/>
      </w:pPr>
      <w:rPr>
        <w:rFonts w:ascii="Wingdings" w:hAnsi="Wingdings" w:hint="default"/>
      </w:rPr>
    </w:lvl>
    <w:lvl w:ilvl="6" w:tplc="8B665950">
      <w:start w:val="1"/>
      <w:numFmt w:val="bullet"/>
      <w:lvlText w:val=""/>
      <w:lvlJc w:val="left"/>
      <w:pPr>
        <w:ind w:left="5040" w:hanging="360"/>
      </w:pPr>
      <w:rPr>
        <w:rFonts w:ascii="Symbol" w:hAnsi="Symbol" w:hint="default"/>
      </w:rPr>
    </w:lvl>
    <w:lvl w:ilvl="7" w:tplc="D316A6D4">
      <w:start w:val="1"/>
      <w:numFmt w:val="bullet"/>
      <w:lvlText w:val="o"/>
      <w:lvlJc w:val="left"/>
      <w:pPr>
        <w:ind w:left="5760" w:hanging="360"/>
      </w:pPr>
      <w:rPr>
        <w:rFonts w:ascii="Courier New" w:hAnsi="Courier New" w:hint="default"/>
      </w:rPr>
    </w:lvl>
    <w:lvl w:ilvl="8" w:tplc="A830A3BE">
      <w:start w:val="1"/>
      <w:numFmt w:val="bullet"/>
      <w:lvlText w:val=""/>
      <w:lvlJc w:val="left"/>
      <w:pPr>
        <w:ind w:left="6480" w:hanging="360"/>
      </w:pPr>
      <w:rPr>
        <w:rFonts w:ascii="Wingdings" w:hAnsi="Wingdings" w:hint="default"/>
      </w:rPr>
    </w:lvl>
  </w:abstractNum>
  <w:abstractNum w:abstractNumId="22" w15:restartNumberingAfterBreak="0">
    <w:nsid w:val="31FA7AF5"/>
    <w:multiLevelType w:val="hybridMultilevel"/>
    <w:tmpl w:val="DB9A30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875A53"/>
    <w:multiLevelType w:val="multilevel"/>
    <w:tmpl w:val="CE8AF91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F76331"/>
    <w:multiLevelType w:val="multilevel"/>
    <w:tmpl w:val="20B41EC2"/>
    <w:lvl w:ilvl="0">
      <w:start w:val="4"/>
      <w:numFmt w:val="none"/>
      <w:lvlText w:val="4"/>
      <w:lvlJc w:val="left"/>
      <w:pPr>
        <w:tabs>
          <w:tab w:val="num" w:pos="570"/>
        </w:tabs>
        <w:ind w:left="570" w:hanging="570"/>
      </w:pPr>
      <w:rPr>
        <w:rFonts w:hint="default"/>
      </w:rPr>
    </w:lvl>
    <w:lvl w:ilvl="1">
      <w:start w:val="1"/>
      <w:numFmt w:val="decimal"/>
      <w:lvlText w:val="%14.%2"/>
      <w:lvlJc w:val="left"/>
      <w:pPr>
        <w:tabs>
          <w:tab w:val="num" w:pos="570"/>
        </w:tabs>
        <w:ind w:left="570" w:hanging="570"/>
      </w:pPr>
      <w:rPr>
        <w:rFonts w:hint="default"/>
      </w:rPr>
    </w:lvl>
    <w:lvl w:ilvl="2">
      <w:start w:val="1"/>
      <w:numFmt w:val="decimal"/>
      <w:lvlText w:val="%13.%2.%3"/>
      <w:lvlJc w:val="left"/>
      <w:pPr>
        <w:tabs>
          <w:tab w:val="num" w:pos="720"/>
        </w:tabs>
        <w:ind w:left="720" w:hanging="720"/>
      </w:pPr>
      <w:rPr>
        <w:rFonts w:hint="default"/>
      </w:rPr>
    </w:lvl>
    <w:lvl w:ilvl="3">
      <w:start w:val="1"/>
      <w:numFmt w:val="decimal"/>
      <w:lvlText w:val="%13.%2.%3.%4"/>
      <w:lvlJc w:val="left"/>
      <w:pPr>
        <w:tabs>
          <w:tab w:val="num" w:pos="1080"/>
        </w:tabs>
        <w:ind w:left="1080" w:hanging="1080"/>
      </w:pPr>
      <w:rPr>
        <w:rFonts w:hint="default"/>
      </w:rPr>
    </w:lvl>
    <w:lvl w:ilvl="4">
      <w:start w:val="1"/>
      <w:numFmt w:val="decimal"/>
      <w:lvlText w:val="%13.%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29809DF"/>
    <w:multiLevelType w:val="hybridMultilevel"/>
    <w:tmpl w:val="C6D4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9969A1"/>
    <w:multiLevelType w:val="multilevel"/>
    <w:tmpl w:val="552A8282"/>
    <w:lvl w:ilvl="0">
      <w:start w:val="1"/>
      <w:numFmt w:val="lowerLetter"/>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7" w15:restartNumberingAfterBreak="0">
    <w:nsid w:val="46154B67"/>
    <w:multiLevelType w:val="multilevel"/>
    <w:tmpl w:val="D1E4C880"/>
    <w:lvl w:ilvl="0">
      <w:start w:val="1"/>
      <w:numFmt w:val="lowerLetter"/>
      <w:lvlText w:val="%1."/>
      <w:lvlJc w:val="left"/>
      <w:pPr>
        <w:ind w:left="36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8" w15:restartNumberingAfterBreak="0">
    <w:nsid w:val="48936353"/>
    <w:multiLevelType w:val="multilevel"/>
    <w:tmpl w:val="76C83352"/>
    <w:lvl w:ilvl="0">
      <w:start w:val="7"/>
      <w:numFmt w:val="decimal"/>
      <w:lvlText w:val="%1"/>
      <w:lvlJc w:val="left"/>
      <w:pPr>
        <w:ind w:left="360" w:hanging="36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440" w:hanging="144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2160" w:hanging="216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9" w15:restartNumberingAfterBreak="0">
    <w:nsid w:val="49174B01"/>
    <w:multiLevelType w:val="hybridMultilevel"/>
    <w:tmpl w:val="D4787A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911A26"/>
    <w:multiLevelType w:val="hybridMultilevel"/>
    <w:tmpl w:val="108ABD46"/>
    <w:lvl w:ilvl="0" w:tplc="C4BA8674">
      <w:start w:val="1"/>
      <w:numFmt w:val="bullet"/>
      <w:lvlText w:val=""/>
      <w:lvlJc w:val="left"/>
      <w:pPr>
        <w:ind w:left="720" w:hanging="360"/>
      </w:pPr>
      <w:rPr>
        <w:rFonts w:ascii="Symbol" w:hAnsi="Symbol" w:hint="default"/>
      </w:rPr>
    </w:lvl>
    <w:lvl w:ilvl="1" w:tplc="81622594">
      <w:start w:val="1"/>
      <w:numFmt w:val="bullet"/>
      <w:lvlText w:val="o"/>
      <w:lvlJc w:val="left"/>
      <w:pPr>
        <w:ind w:left="1440" w:hanging="360"/>
      </w:pPr>
      <w:rPr>
        <w:rFonts w:ascii="Courier New" w:hAnsi="Courier New" w:hint="default"/>
      </w:rPr>
    </w:lvl>
    <w:lvl w:ilvl="2" w:tplc="F99C85B6">
      <w:start w:val="1"/>
      <w:numFmt w:val="bullet"/>
      <w:lvlText w:val=""/>
      <w:lvlJc w:val="left"/>
      <w:pPr>
        <w:ind w:left="2160" w:hanging="360"/>
      </w:pPr>
      <w:rPr>
        <w:rFonts w:ascii="Wingdings" w:hAnsi="Wingdings" w:hint="default"/>
      </w:rPr>
    </w:lvl>
    <w:lvl w:ilvl="3" w:tplc="2494C96A">
      <w:start w:val="1"/>
      <w:numFmt w:val="bullet"/>
      <w:lvlText w:val=""/>
      <w:lvlJc w:val="left"/>
      <w:pPr>
        <w:ind w:left="2880" w:hanging="360"/>
      </w:pPr>
      <w:rPr>
        <w:rFonts w:ascii="Symbol" w:hAnsi="Symbol" w:hint="default"/>
      </w:rPr>
    </w:lvl>
    <w:lvl w:ilvl="4" w:tplc="6664865A">
      <w:start w:val="1"/>
      <w:numFmt w:val="bullet"/>
      <w:lvlText w:val="o"/>
      <w:lvlJc w:val="left"/>
      <w:pPr>
        <w:ind w:left="3600" w:hanging="360"/>
      </w:pPr>
      <w:rPr>
        <w:rFonts w:ascii="Courier New" w:hAnsi="Courier New" w:hint="default"/>
      </w:rPr>
    </w:lvl>
    <w:lvl w:ilvl="5" w:tplc="940067A4">
      <w:start w:val="1"/>
      <w:numFmt w:val="bullet"/>
      <w:lvlText w:val=""/>
      <w:lvlJc w:val="left"/>
      <w:pPr>
        <w:ind w:left="4320" w:hanging="360"/>
      </w:pPr>
      <w:rPr>
        <w:rFonts w:ascii="Wingdings" w:hAnsi="Wingdings" w:hint="default"/>
      </w:rPr>
    </w:lvl>
    <w:lvl w:ilvl="6" w:tplc="6C54333E">
      <w:start w:val="1"/>
      <w:numFmt w:val="bullet"/>
      <w:lvlText w:val=""/>
      <w:lvlJc w:val="left"/>
      <w:pPr>
        <w:ind w:left="5040" w:hanging="360"/>
      </w:pPr>
      <w:rPr>
        <w:rFonts w:ascii="Symbol" w:hAnsi="Symbol" w:hint="default"/>
      </w:rPr>
    </w:lvl>
    <w:lvl w:ilvl="7" w:tplc="4BD82D8A">
      <w:start w:val="1"/>
      <w:numFmt w:val="bullet"/>
      <w:lvlText w:val="o"/>
      <w:lvlJc w:val="left"/>
      <w:pPr>
        <w:ind w:left="5760" w:hanging="360"/>
      </w:pPr>
      <w:rPr>
        <w:rFonts w:ascii="Courier New" w:hAnsi="Courier New" w:hint="default"/>
      </w:rPr>
    </w:lvl>
    <w:lvl w:ilvl="8" w:tplc="5F968C0A">
      <w:start w:val="1"/>
      <w:numFmt w:val="bullet"/>
      <w:lvlText w:val=""/>
      <w:lvlJc w:val="left"/>
      <w:pPr>
        <w:ind w:left="6480" w:hanging="360"/>
      </w:pPr>
      <w:rPr>
        <w:rFonts w:ascii="Wingdings" w:hAnsi="Wingdings" w:hint="default"/>
      </w:rPr>
    </w:lvl>
  </w:abstractNum>
  <w:abstractNum w:abstractNumId="31" w15:restartNumberingAfterBreak="0">
    <w:nsid w:val="4D4A628C"/>
    <w:multiLevelType w:val="hybridMultilevel"/>
    <w:tmpl w:val="3314EEEE"/>
    <w:lvl w:ilvl="0" w:tplc="E2380742">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131F4F"/>
    <w:multiLevelType w:val="hybridMultilevel"/>
    <w:tmpl w:val="65002084"/>
    <w:lvl w:ilvl="0" w:tplc="1C22C884">
      <w:start w:val="1"/>
      <w:numFmt w:val="decimal"/>
      <w:lvlText w:val="%1."/>
      <w:lvlJc w:val="left"/>
      <w:pPr>
        <w:ind w:left="644" w:hanging="360"/>
      </w:pPr>
      <w:rPr>
        <w:b w:val="0"/>
        <w:bCs/>
        <w:sz w:val="22"/>
        <w:szCs w:val="22"/>
      </w:rPr>
    </w:lvl>
    <w:lvl w:ilvl="1" w:tplc="ED3252F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22E081B"/>
    <w:multiLevelType w:val="multilevel"/>
    <w:tmpl w:val="BE4E6562"/>
    <w:lvl w:ilvl="0">
      <w:start w:val="1"/>
      <w:numFmt w:val="decimal"/>
      <w:lvlText w:val="%1."/>
      <w:lvlJc w:val="left"/>
      <w:pPr>
        <w:ind w:left="1778" w:hanging="360"/>
      </w:pPr>
      <w:rPr>
        <w:rFonts w:hint="default"/>
        <w:b/>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1D0EE8"/>
    <w:multiLevelType w:val="multilevel"/>
    <w:tmpl w:val="08505778"/>
    <w:lvl w:ilvl="0">
      <w:start w:val="1"/>
      <w:numFmt w:val="bullet"/>
      <w:lvlText w:val=""/>
      <w:lvlJc w:val="left"/>
      <w:pPr>
        <w:ind w:left="360" w:hanging="360"/>
      </w:pPr>
      <w:rPr>
        <w:rFonts w:ascii="Symbol" w:hAnsi="Symbol" w:hint="default"/>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5" w15:restartNumberingAfterBreak="0">
    <w:nsid w:val="5CB60D44"/>
    <w:multiLevelType w:val="multilevel"/>
    <w:tmpl w:val="716A5E8E"/>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814853"/>
    <w:multiLevelType w:val="hybridMultilevel"/>
    <w:tmpl w:val="314C8CF6"/>
    <w:lvl w:ilvl="0" w:tplc="477AA268">
      <w:start w:val="1"/>
      <w:numFmt w:val="bullet"/>
      <w:lvlText w:val=""/>
      <w:lvlJc w:val="left"/>
      <w:pPr>
        <w:ind w:left="720" w:hanging="360"/>
      </w:pPr>
      <w:rPr>
        <w:rFonts w:ascii="Symbol" w:hAnsi="Symbol" w:hint="default"/>
      </w:rPr>
    </w:lvl>
    <w:lvl w:ilvl="1" w:tplc="EAD48176">
      <w:start w:val="1"/>
      <w:numFmt w:val="bullet"/>
      <w:lvlText w:val="o"/>
      <w:lvlJc w:val="left"/>
      <w:pPr>
        <w:ind w:left="1440" w:hanging="360"/>
      </w:pPr>
      <w:rPr>
        <w:rFonts w:ascii="Courier New" w:hAnsi="Courier New" w:hint="default"/>
      </w:rPr>
    </w:lvl>
    <w:lvl w:ilvl="2" w:tplc="1682F096">
      <w:start w:val="1"/>
      <w:numFmt w:val="bullet"/>
      <w:lvlText w:val=""/>
      <w:lvlJc w:val="left"/>
      <w:pPr>
        <w:ind w:left="2160" w:hanging="360"/>
      </w:pPr>
      <w:rPr>
        <w:rFonts w:ascii="Wingdings" w:hAnsi="Wingdings" w:hint="default"/>
      </w:rPr>
    </w:lvl>
    <w:lvl w:ilvl="3" w:tplc="38C687EA">
      <w:start w:val="1"/>
      <w:numFmt w:val="bullet"/>
      <w:lvlText w:val=""/>
      <w:lvlJc w:val="left"/>
      <w:pPr>
        <w:ind w:left="2880" w:hanging="360"/>
      </w:pPr>
      <w:rPr>
        <w:rFonts w:ascii="Symbol" w:hAnsi="Symbol" w:hint="default"/>
      </w:rPr>
    </w:lvl>
    <w:lvl w:ilvl="4" w:tplc="B5FC1450">
      <w:start w:val="1"/>
      <w:numFmt w:val="bullet"/>
      <w:lvlText w:val="o"/>
      <w:lvlJc w:val="left"/>
      <w:pPr>
        <w:ind w:left="3600" w:hanging="360"/>
      </w:pPr>
      <w:rPr>
        <w:rFonts w:ascii="Courier New" w:hAnsi="Courier New" w:hint="default"/>
      </w:rPr>
    </w:lvl>
    <w:lvl w:ilvl="5" w:tplc="91C2305E">
      <w:start w:val="1"/>
      <w:numFmt w:val="bullet"/>
      <w:lvlText w:val=""/>
      <w:lvlJc w:val="left"/>
      <w:pPr>
        <w:ind w:left="4320" w:hanging="360"/>
      </w:pPr>
      <w:rPr>
        <w:rFonts w:ascii="Wingdings" w:hAnsi="Wingdings" w:hint="default"/>
      </w:rPr>
    </w:lvl>
    <w:lvl w:ilvl="6" w:tplc="EC5E61AC">
      <w:start w:val="1"/>
      <w:numFmt w:val="bullet"/>
      <w:lvlText w:val=""/>
      <w:lvlJc w:val="left"/>
      <w:pPr>
        <w:ind w:left="5040" w:hanging="360"/>
      </w:pPr>
      <w:rPr>
        <w:rFonts w:ascii="Symbol" w:hAnsi="Symbol" w:hint="default"/>
      </w:rPr>
    </w:lvl>
    <w:lvl w:ilvl="7" w:tplc="65644DB4">
      <w:start w:val="1"/>
      <w:numFmt w:val="bullet"/>
      <w:lvlText w:val="o"/>
      <w:lvlJc w:val="left"/>
      <w:pPr>
        <w:ind w:left="5760" w:hanging="360"/>
      </w:pPr>
      <w:rPr>
        <w:rFonts w:ascii="Courier New" w:hAnsi="Courier New" w:hint="default"/>
      </w:rPr>
    </w:lvl>
    <w:lvl w:ilvl="8" w:tplc="53F2CAE6">
      <w:start w:val="1"/>
      <w:numFmt w:val="bullet"/>
      <w:lvlText w:val=""/>
      <w:lvlJc w:val="left"/>
      <w:pPr>
        <w:ind w:left="6480" w:hanging="360"/>
      </w:pPr>
      <w:rPr>
        <w:rFonts w:ascii="Wingdings" w:hAnsi="Wingdings" w:hint="default"/>
      </w:rPr>
    </w:lvl>
  </w:abstractNum>
  <w:abstractNum w:abstractNumId="37" w15:restartNumberingAfterBreak="0">
    <w:nsid w:val="638E037D"/>
    <w:multiLevelType w:val="multilevel"/>
    <w:tmpl w:val="08E6B2E4"/>
    <w:styleLink w:val="Style2"/>
    <w:lvl w:ilvl="0">
      <w:start w:val="3"/>
      <w:numFmt w:val="decimal"/>
      <w:lvlText w:val="%1."/>
      <w:lvlJc w:val="left"/>
      <w:pPr>
        <w:ind w:left="360" w:hanging="360"/>
      </w:pPr>
      <w:rPr>
        <w:rFonts w:hint="default"/>
      </w:rPr>
    </w:lvl>
    <w:lvl w:ilvl="1">
      <w:start w:val="1"/>
      <w:numFmt w:val="decimal"/>
      <w:lvlText w:val="%1.%2."/>
      <w:lvlJc w:val="left"/>
      <w:pPr>
        <w:ind w:left="792" w:hanging="79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43104CE"/>
    <w:multiLevelType w:val="hybridMultilevel"/>
    <w:tmpl w:val="66BCBA14"/>
    <w:lvl w:ilvl="0" w:tplc="08090019">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68B70FCB"/>
    <w:multiLevelType w:val="hybridMultilevel"/>
    <w:tmpl w:val="CE0881FC"/>
    <w:lvl w:ilvl="0" w:tplc="FFFFFFFF">
      <w:start w:val="1"/>
      <w:numFmt w:val="decimal"/>
      <w:lvlText w:val="%1."/>
      <w:lvlJc w:val="left"/>
      <w:pPr>
        <w:ind w:left="360" w:hanging="360"/>
      </w:pPr>
      <w:rPr>
        <w:b w:val="0"/>
        <w:bCs/>
        <w:sz w:val="22"/>
        <w:szCs w:val="22"/>
      </w:rPr>
    </w:lvl>
    <w:lvl w:ilvl="1" w:tplc="1E48FCC6">
      <w:start w:val="1"/>
      <w:numFmt w:val="bullet"/>
      <w:lvlText w:val=""/>
      <w:lvlJc w:val="left"/>
      <w:pPr>
        <w:ind w:left="1353" w:hanging="360"/>
      </w:pPr>
      <w:rPr>
        <w:rFonts w:ascii="Symbol" w:hAnsi="Symbol" w:hint="default"/>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8F6608A"/>
    <w:multiLevelType w:val="hybridMultilevel"/>
    <w:tmpl w:val="A79A5322"/>
    <w:lvl w:ilvl="0" w:tplc="AFF01768">
      <w:start w:val="1"/>
      <w:numFmt w:val="decimal"/>
      <w:lvlText w:val="%1."/>
      <w:lvlJc w:val="left"/>
      <w:pPr>
        <w:ind w:left="829" w:hanging="360"/>
      </w:pPr>
      <w:rPr>
        <w:rFonts w:ascii="Verdana" w:eastAsia="Verdana" w:hAnsi="Verdana" w:cs="Verdana" w:hint="default"/>
        <w:b w:val="0"/>
        <w:bCs w:val="0"/>
        <w:i w:val="0"/>
        <w:iCs w:val="0"/>
        <w:spacing w:val="0"/>
        <w:w w:val="100"/>
        <w:sz w:val="22"/>
        <w:szCs w:val="22"/>
        <w:lang w:val="en-US" w:eastAsia="en-US" w:bidi="ar-SA"/>
      </w:rPr>
    </w:lvl>
    <w:lvl w:ilvl="1" w:tplc="4B7C543A">
      <w:numFmt w:val="bullet"/>
      <w:lvlText w:val="•"/>
      <w:lvlJc w:val="left"/>
      <w:pPr>
        <w:ind w:left="1699" w:hanging="360"/>
      </w:pPr>
      <w:rPr>
        <w:rFonts w:hint="default"/>
        <w:lang w:val="en-US" w:eastAsia="en-US" w:bidi="ar-SA"/>
      </w:rPr>
    </w:lvl>
    <w:lvl w:ilvl="2" w:tplc="BA70FF6A">
      <w:numFmt w:val="bullet"/>
      <w:lvlText w:val="•"/>
      <w:lvlJc w:val="left"/>
      <w:pPr>
        <w:ind w:left="2579" w:hanging="360"/>
      </w:pPr>
      <w:rPr>
        <w:rFonts w:hint="default"/>
        <w:lang w:val="en-US" w:eastAsia="en-US" w:bidi="ar-SA"/>
      </w:rPr>
    </w:lvl>
    <w:lvl w:ilvl="3" w:tplc="1F66EA60">
      <w:numFmt w:val="bullet"/>
      <w:lvlText w:val="•"/>
      <w:lvlJc w:val="left"/>
      <w:pPr>
        <w:ind w:left="3459" w:hanging="360"/>
      </w:pPr>
      <w:rPr>
        <w:rFonts w:hint="default"/>
        <w:lang w:val="en-US" w:eastAsia="en-US" w:bidi="ar-SA"/>
      </w:rPr>
    </w:lvl>
    <w:lvl w:ilvl="4" w:tplc="09D228BE">
      <w:numFmt w:val="bullet"/>
      <w:lvlText w:val="•"/>
      <w:lvlJc w:val="left"/>
      <w:pPr>
        <w:ind w:left="4338" w:hanging="360"/>
      </w:pPr>
      <w:rPr>
        <w:rFonts w:hint="default"/>
        <w:lang w:val="en-US" w:eastAsia="en-US" w:bidi="ar-SA"/>
      </w:rPr>
    </w:lvl>
    <w:lvl w:ilvl="5" w:tplc="666E1E2A">
      <w:numFmt w:val="bullet"/>
      <w:lvlText w:val="•"/>
      <w:lvlJc w:val="left"/>
      <w:pPr>
        <w:ind w:left="5218" w:hanging="360"/>
      </w:pPr>
      <w:rPr>
        <w:rFonts w:hint="default"/>
        <w:lang w:val="en-US" w:eastAsia="en-US" w:bidi="ar-SA"/>
      </w:rPr>
    </w:lvl>
    <w:lvl w:ilvl="6" w:tplc="9E8A978E">
      <w:numFmt w:val="bullet"/>
      <w:lvlText w:val="•"/>
      <w:lvlJc w:val="left"/>
      <w:pPr>
        <w:ind w:left="6098" w:hanging="360"/>
      </w:pPr>
      <w:rPr>
        <w:rFonts w:hint="default"/>
        <w:lang w:val="en-US" w:eastAsia="en-US" w:bidi="ar-SA"/>
      </w:rPr>
    </w:lvl>
    <w:lvl w:ilvl="7" w:tplc="A8BCE7EE">
      <w:numFmt w:val="bullet"/>
      <w:lvlText w:val="•"/>
      <w:lvlJc w:val="left"/>
      <w:pPr>
        <w:ind w:left="6977" w:hanging="360"/>
      </w:pPr>
      <w:rPr>
        <w:rFonts w:hint="default"/>
        <w:lang w:val="en-US" w:eastAsia="en-US" w:bidi="ar-SA"/>
      </w:rPr>
    </w:lvl>
    <w:lvl w:ilvl="8" w:tplc="5AB422B4">
      <w:numFmt w:val="bullet"/>
      <w:lvlText w:val="•"/>
      <w:lvlJc w:val="left"/>
      <w:pPr>
        <w:ind w:left="7857" w:hanging="360"/>
      </w:pPr>
      <w:rPr>
        <w:rFonts w:hint="default"/>
        <w:lang w:val="en-US" w:eastAsia="en-US" w:bidi="ar-SA"/>
      </w:rPr>
    </w:lvl>
  </w:abstractNum>
  <w:abstractNum w:abstractNumId="41" w15:restartNumberingAfterBreak="0">
    <w:nsid w:val="6AF34480"/>
    <w:multiLevelType w:val="hybridMultilevel"/>
    <w:tmpl w:val="B6C88A04"/>
    <w:lvl w:ilvl="0" w:tplc="6730FDAC">
      <w:start w:val="1"/>
      <w:numFmt w:val="bullet"/>
      <w:lvlText w:val=""/>
      <w:lvlJc w:val="left"/>
      <w:pPr>
        <w:ind w:left="720" w:hanging="360"/>
      </w:pPr>
      <w:rPr>
        <w:rFonts w:ascii="Symbol" w:hAnsi="Symbol" w:hint="default"/>
      </w:rPr>
    </w:lvl>
    <w:lvl w:ilvl="1" w:tplc="5EE016D8">
      <w:start w:val="1"/>
      <w:numFmt w:val="bullet"/>
      <w:lvlText w:val="o"/>
      <w:lvlJc w:val="left"/>
      <w:pPr>
        <w:ind w:left="1440" w:hanging="360"/>
      </w:pPr>
      <w:rPr>
        <w:rFonts w:ascii="Courier New" w:hAnsi="Courier New" w:hint="default"/>
      </w:rPr>
    </w:lvl>
    <w:lvl w:ilvl="2" w:tplc="C10099EA">
      <w:start w:val="1"/>
      <w:numFmt w:val="bullet"/>
      <w:lvlText w:val=""/>
      <w:lvlJc w:val="left"/>
      <w:pPr>
        <w:ind w:left="2160" w:hanging="360"/>
      </w:pPr>
      <w:rPr>
        <w:rFonts w:ascii="Wingdings" w:hAnsi="Wingdings" w:hint="default"/>
      </w:rPr>
    </w:lvl>
    <w:lvl w:ilvl="3" w:tplc="5360FA26">
      <w:start w:val="1"/>
      <w:numFmt w:val="bullet"/>
      <w:lvlText w:val=""/>
      <w:lvlJc w:val="left"/>
      <w:pPr>
        <w:ind w:left="2880" w:hanging="360"/>
      </w:pPr>
      <w:rPr>
        <w:rFonts w:ascii="Symbol" w:hAnsi="Symbol" w:hint="default"/>
      </w:rPr>
    </w:lvl>
    <w:lvl w:ilvl="4" w:tplc="10F4DB48">
      <w:start w:val="1"/>
      <w:numFmt w:val="bullet"/>
      <w:lvlText w:val="o"/>
      <w:lvlJc w:val="left"/>
      <w:pPr>
        <w:ind w:left="3600" w:hanging="360"/>
      </w:pPr>
      <w:rPr>
        <w:rFonts w:ascii="Courier New" w:hAnsi="Courier New" w:hint="default"/>
      </w:rPr>
    </w:lvl>
    <w:lvl w:ilvl="5" w:tplc="0E5C1CF2">
      <w:start w:val="1"/>
      <w:numFmt w:val="bullet"/>
      <w:lvlText w:val=""/>
      <w:lvlJc w:val="left"/>
      <w:pPr>
        <w:ind w:left="4320" w:hanging="360"/>
      </w:pPr>
      <w:rPr>
        <w:rFonts w:ascii="Wingdings" w:hAnsi="Wingdings" w:hint="default"/>
      </w:rPr>
    </w:lvl>
    <w:lvl w:ilvl="6" w:tplc="C1241C74">
      <w:start w:val="1"/>
      <w:numFmt w:val="bullet"/>
      <w:lvlText w:val=""/>
      <w:lvlJc w:val="left"/>
      <w:pPr>
        <w:ind w:left="5040" w:hanging="360"/>
      </w:pPr>
      <w:rPr>
        <w:rFonts w:ascii="Symbol" w:hAnsi="Symbol" w:hint="default"/>
      </w:rPr>
    </w:lvl>
    <w:lvl w:ilvl="7" w:tplc="DD467B18">
      <w:start w:val="1"/>
      <w:numFmt w:val="bullet"/>
      <w:lvlText w:val="o"/>
      <w:lvlJc w:val="left"/>
      <w:pPr>
        <w:ind w:left="5760" w:hanging="360"/>
      </w:pPr>
      <w:rPr>
        <w:rFonts w:ascii="Courier New" w:hAnsi="Courier New" w:hint="default"/>
      </w:rPr>
    </w:lvl>
    <w:lvl w:ilvl="8" w:tplc="CE8094AA">
      <w:start w:val="1"/>
      <w:numFmt w:val="bullet"/>
      <w:lvlText w:val=""/>
      <w:lvlJc w:val="left"/>
      <w:pPr>
        <w:ind w:left="6480" w:hanging="360"/>
      </w:pPr>
      <w:rPr>
        <w:rFonts w:ascii="Wingdings" w:hAnsi="Wingdings" w:hint="default"/>
      </w:rPr>
    </w:lvl>
  </w:abstractNum>
  <w:abstractNum w:abstractNumId="42" w15:restartNumberingAfterBreak="0">
    <w:nsid w:val="6D82555E"/>
    <w:multiLevelType w:val="multilevel"/>
    <w:tmpl w:val="2C74E846"/>
    <w:lvl w:ilvl="0">
      <w:start w:val="37"/>
      <w:numFmt w:val="decimal"/>
      <w:lvlText w:val="%1."/>
      <w:lvlJc w:val="left"/>
      <w:pPr>
        <w:ind w:left="720" w:hanging="720"/>
      </w:pPr>
      <w:rPr>
        <w:rFonts w:hint="default"/>
        <w:strike w:val="0"/>
        <w:dstrike w:val="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43" w15:restartNumberingAfterBreak="0">
    <w:nsid w:val="6F6F3EF3"/>
    <w:multiLevelType w:val="multilevel"/>
    <w:tmpl w:val="6ECAA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A0449E1"/>
    <w:multiLevelType w:val="multilevel"/>
    <w:tmpl w:val="15EEAF16"/>
    <w:lvl w:ilvl="0">
      <w:start w:val="1"/>
      <w:numFmt w:val="decimal"/>
      <w:lvlText w:val="%1."/>
      <w:lvlJc w:val="left"/>
      <w:pPr>
        <w:ind w:left="720" w:hanging="72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5" w15:restartNumberingAfterBreak="0">
    <w:nsid w:val="7A7A661F"/>
    <w:multiLevelType w:val="hybridMultilevel"/>
    <w:tmpl w:val="F3BCFE4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6" w15:restartNumberingAfterBreak="0">
    <w:nsid w:val="7AF96905"/>
    <w:multiLevelType w:val="multilevel"/>
    <w:tmpl w:val="439E6F86"/>
    <w:lvl w:ilvl="0">
      <w:start w:val="23"/>
      <w:numFmt w:val="decimal"/>
      <w:lvlText w:val="%1."/>
      <w:lvlJc w:val="left"/>
      <w:pPr>
        <w:ind w:left="720" w:hanging="720"/>
      </w:pPr>
      <w:rPr>
        <w:rFonts w:hint="default"/>
        <w:b w:val="0"/>
        <w:bCs/>
        <w:strike w:val="0"/>
        <w:dstrike w:val="0"/>
        <w:color w:val="002060"/>
        <w:u w:val="none"/>
        <w:effect w:val="none"/>
      </w:rPr>
    </w:lvl>
    <w:lvl w:ilvl="1">
      <w:start w:val="1"/>
      <w:numFmt w:val="lowerLetter"/>
      <w:lvlText w:val="%2."/>
      <w:lvlJc w:val="left"/>
      <w:pPr>
        <w:ind w:left="1440" w:hanging="360"/>
      </w:pPr>
      <w:rPr>
        <w:rFonts w:hint="default"/>
        <w:strike w:val="0"/>
        <w:dstrike w:val="0"/>
        <w:u w:val="none"/>
        <w:effect w:val="none"/>
      </w:rPr>
    </w:lvl>
    <w:lvl w:ilvl="2">
      <w:start w:val="1"/>
      <w:numFmt w:val="lowerRoman"/>
      <w:lvlText w:val="%3."/>
      <w:lvlJc w:val="right"/>
      <w:pPr>
        <w:ind w:left="2160" w:hanging="360"/>
      </w:pPr>
      <w:rPr>
        <w:rFonts w:hint="default"/>
        <w:strike w:val="0"/>
        <w:dstrike w:val="0"/>
        <w:u w:val="none"/>
        <w:effect w:val="none"/>
      </w:rPr>
    </w:lvl>
    <w:lvl w:ilvl="3">
      <w:start w:val="1"/>
      <w:numFmt w:val="decimal"/>
      <w:lvlText w:val="%4."/>
      <w:lvlJc w:val="left"/>
      <w:pPr>
        <w:ind w:left="2880" w:hanging="360"/>
      </w:pPr>
      <w:rPr>
        <w:rFonts w:hint="default"/>
        <w:strike w:val="0"/>
        <w:dstrike w:val="0"/>
        <w:u w:val="none"/>
        <w:effect w:val="none"/>
      </w:rPr>
    </w:lvl>
    <w:lvl w:ilvl="4">
      <w:start w:val="1"/>
      <w:numFmt w:val="lowerLetter"/>
      <w:lvlText w:val="%5."/>
      <w:lvlJc w:val="left"/>
      <w:pPr>
        <w:ind w:left="3600" w:hanging="360"/>
      </w:pPr>
      <w:rPr>
        <w:rFonts w:hint="default"/>
        <w:strike w:val="0"/>
        <w:dstrike w:val="0"/>
        <w:u w:val="none"/>
        <w:effect w:val="none"/>
      </w:rPr>
    </w:lvl>
    <w:lvl w:ilvl="5">
      <w:start w:val="1"/>
      <w:numFmt w:val="lowerRoman"/>
      <w:lvlText w:val="%6."/>
      <w:lvlJc w:val="right"/>
      <w:pPr>
        <w:ind w:left="4320" w:hanging="360"/>
      </w:pPr>
      <w:rPr>
        <w:rFonts w:hint="default"/>
        <w:strike w:val="0"/>
        <w:dstrike w:val="0"/>
        <w:u w:val="none"/>
        <w:effect w:val="none"/>
      </w:rPr>
    </w:lvl>
    <w:lvl w:ilvl="6">
      <w:start w:val="1"/>
      <w:numFmt w:val="decimal"/>
      <w:lvlText w:val="%7."/>
      <w:lvlJc w:val="left"/>
      <w:pPr>
        <w:ind w:left="5040" w:hanging="360"/>
      </w:pPr>
      <w:rPr>
        <w:rFonts w:hint="default"/>
        <w:strike w:val="0"/>
        <w:dstrike w:val="0"/>
        <w:u w:val="none"/>
        <w:effect w:val="none"/>
      </w:rPr>
    </w:lvl>
    <w:lvl w:ilvl="7">
      <w:start w:val="1"/>
      <w:numFmt w:val="lowerLetter"/>
      <w:lvlText w:val="%8."/>
      <w:lvlJc w:val="left"/>
      <w:pPr>
        <w:ind w:left="5760" w:hanging="360"/>
      </w:pPr>
      <w:rPr>
        <w:rFonts w:hint="default"/>
        <w:strike w:val="0"/>
        <w:dstrike w:val="0"/>
        <w:u w:val="none"/>
        <w:effect w:val="none"/>
      </w:rPr>
    </w:lvl>
    <w:lvl w:ilvl="8">
      <w:start w:val="1"/>
      <w:numFmt w:val="lowerRoman"/>
      <w:lvlText w:val="%9."/>
      <w:lvlJc w:val="right"/>
      <w:pPr>
        <w:ind w:left="6480" w:hanging="360"/>
      </w:pPr>
      <w:rPr>
        <w:rFonts w:hint="default"/>
        <w:strike w:val="0"/>
        <w:dstrike w:val="0"/>
        <w:u w:val="none"/>
        <w:effect w:val="none"/>
      </w:rPr>
    </w:lvl>
  </w:abstractNum>
  <w:abstractNum w:abstractNumId="47" w15:restartNumberingAfterBreak="0">
    <w:nsid w:val="7D3290B8"/>
    <w:multiLevelType w:val="hybridMultilevel"/>
    <w:tmpl w:val="DD686EFE"/>
    <w:lvl w:ilvl="0" w:tplc="7D7A2BF4">
      <w:start w:val="1"/>
      <w:numFmt w:val="bullet"/>
      <w:lvlText w:val=""/>
      <w:lvlJc w:val="left"/>
      <w:pPr>
        <w:ind w:left="720" w:hanging="360"/>
      </w:pPr>
      <w:rPr>
        <w:rFonts w:ascii="Symbol" w:hAnsi="Symbol" w:hint="default"/>
      </w:rPr>
    </w:lvl>
    <w:lvl w:ilvl="1" w:tplc="A71EA026">
      <w:start w:val="1"/>
      <w:numFmt w:val="bullet"/>
      <w:lvlText w:val="o"/>
      <w:lvlJc w:val="left"/>
      <w:pPr>
        <w:ind w:left="1440" w:hanging="360"/>
      </w:pPr>
      <w:rPr>
        <w:rFonts w:ascii="Courier New" w:hAnsi="Courier New" w:hint="default"/>
      </w:rPr>
    </w:lvl>
    <w:lvl w:ilvl="2" w:tplc="6AF004A2">
      <w:start w:val="1"/>
      <w:numFmt w:val="bullet"/>
      <w:lvlText w:val=""/>
      <w:lvlJc w:val="left"/>
      <w:pPr>
        <w:ind w:left="2160" w:hanging="360"/>
      </w:pPr>
      <w:rPr>
        <w:rFonts w:ascii="Wingdings" w:hAnsi="Wingdings" w:hint="default"/>
      </w:rPr>
    </w:lvl>
    <w:lvl w:ilvl="3" w:tplc="3BDA8C24">
      <w:start w:val="1"/>
      <w:numFmt w:val="bullet"/>
      <w:lvlText w:val=""/>
      <w:lvlJc w:val="left"/>
      <w:pPr>
        <w:ind w:left="2880" w:hanging="360"/>
      </w:pPr>
      <w:rPr>
        <w:rFonts w:ascii="Symbol" w:hAnsi="Symbol" w:hint="default"/>
      </w:rPr>
    </w:lvl>
    <w:lvl w:ilvl="4" w:tplc="BC2ED250">
      <w:start w:val="1"/>
      <w:numFmt w:val="bullet"/>
      <w:lvlText w:val="o"/>
      <w:lvlJc w:val="left"/>
      <w:pPr>
        <w:ind w:left="3600" w:hanging="360"/>
      </w:pPr>
      <w:rPr>
        <w:rFonts w:ascii="Courier New" w:hAnsi="Courier New" w:hint="default"/>
      </w:rPr>
    </w:lvl>
    <w:lvl w:ilvl="5" w:tplc="E31A2252">
      <w:start w:val="1"/>
      <w:numFmt w:val="bullet"/>
      <w:lvlText w:val=""/>
      <w:lvlJc w:val="left"/>
      <w:pPr>
        <w:ind w:left="4320" w:hanging="360"/>
      </w:pPr>
      <w:rPr>
        <w:rFonts w:ascii="Wingdings" w:hAnsi="Wingdings" w:hint="default"/>
      </w:rPr>
    </w:lvl>
    <w:lvl w:ilvl="6" w:tplc="FDB0E3FE">
      <w:start w:val="1"/>
      <w:numFmt w:val="bullet"/>
      <w:lvlText w:val=""/>
      <w:lvlJc w:val="left"/>
      <w:pPr>
        <w:ind w:left="5040" w:hanging="360"/>
      </w:pPr>
      <w:rPr>
        <w:rFonts w:ascii="Symbol" w:hAnsi="Symbol" w:hint="default"/>
      </w:rPr>
    </w:lvl>
    <w:lvl w:ilvl="7" w:tplc="23807242">
      <w:start w:val="1"/>
      <w:numFmt w:val="bullet"/>
      <w:lvlText w:val="o"/>
      <w:lvlJc w:val="left"/>
      <w:pPr>
        <w:ind w:left="5760" w:hanging="360"/>
      </w:pPr>
      <w:rPr>
        <w:rFonts w:ascii="Courier New" w:hAnsi="Courier New" w:hint="default"/>
      </w:rPr>
    </w:lvl>
    <w:lvl w:ilvl="8" w:tplc="A6D27676">
      <w:start w:val="1"/>
      <w:numFmt w:val="bullet"/>
      <w:lvlText w:val=""/>
      <w:lvlJc w:val="left"/>
      <w:pPr>
        <w:ind w:left="6480" w:hanging="360"/>
      </w:pPr>
      <w:rPr>
        <w:rFonts w:ascii="Wingdings" w:hAnsi="Wingdings" w:hint="default"/>
      </w:rPr>
    </w:lvl>
  </w:abstractNum>
  <w:abstractNum w:abstractNumId="48" w15:restartNumberingAfterBreak="0">
    <w:nsid w:val="7DDA8B41"/>
    <w:multiLevelType w:val="hybridMultilevel"/>
    <w:tmpl w:val="C1929C08"/>
    <w:lvl w:ilvl="0" w:tplc="652EFD90">
      <w:start w:val="1"/>
      <w:numFmt w:val="bullet"/>
      <w:lvlText w:val=""/>
      <w:lvlJc w:val="left"/>
      <w:pPr>
        <w:ind w:left="720" w:hanging="360"/>
      </w:pPr>
      <w:rPr>
        <w:rFonts w:ascii="Symbol" w:hAnsi="Symbol" w:hint="default"/>
      </w:rPr>
    </w:lvl>
    <w:lvl w:ilvl="1" w:tplc="2C9A75E0">
      <w:start w:val="1"/>
      <w:numFmt w:val="bullet"/>
      <w:lvlText w:val="o"/>
      <w:lvlJc w:val="left"/>
      <w:pPr>
        <w:ind w:left="1440" w:hanging="360"/>
      </w:pPr>
      <w:rPr>
        <w:rFonts w:ascii="Courier New" w:hAnsi="Courier New" w:hint="default"/>
      </w:rPr>
    </w:lvl>
    <w:lvl w:ilvl="2" w:tplc="8D5A3A0E">
      <w:start w:val="1"/>
      <w:numFmt w:val="bullet"/>
      <w:lvlText w:val=""/>
      <w:lvlJc w:val="left"/>
      <w:pPr>
        <w:ind w:left="2160" w:hanging="360"/>
      </w:pPr>
      <w:rPr>
        <w:rFonts w:ascii="Wingdings" w:hAnsi="Wingdings" w:hint="default"/>
      </w:rPr>
    </w:lvl>
    <w:lvl w:ilvl="3" w:tplc="8F6A80D0">
      <w:start w:val="1"/>
      <w:numFmt w:val="bullet"/>
      <w:lvlText w:val=""/>
      <w:lvlJc w:val="left"/>
      <w:pPr>
        <w:ind w:left="2880" w:hanging="360"/>
      </w:pPr>
      <w:rPr>
        <w:rFonts w:ascii="Symbol" w:hAnsi="Symbol" w:hint="default"/>
      </w:rPr>
    </w:lvl>
    <w:lvl w:ilvl="4" w:tplc="38E4CD8E">
      <w:start w:val="1"/>
      <w:numFmt w:val="bullet"/>
      <w:lvlText w:val="o"/>
      <w:lvlJc w:val="left"/>
      <w:pPr>
        <w:ind w:left="3600" w:hanging="360"/>
      </w:pPr>
      <w:rPr>
        <w:rFonts w:ascii="Courier New" w:hAnsi="Courier New" w:hint="default"/>
      </w:rPr>
    </w:lvl>
    <w:lvl w:ilvl="5" w:tplc="462C84BE">
      <w:start w:val="1"/>
      <w:numFmt w:val="bullet"/>
      <w:lvlText w:val=""/>
      <w:lvlJc w:val="left"/>
      <w:pPr>
        <w:ind w:left="4320" w:hanging="360"/>
      </w:pPr>
      <w:rPr>
        <w:rFonts w:ascii="Wingdings" w:hAnsi="Wingdings" w:hint="default"/>
      </w:rPr>
    </w:lvl>
    <w:lvl w:ilvl="6" w:tplc="F5BE2308">
      <w:start w:val="1"/>
      <w:numFmt w:val="bullet"/>
      <w:lvlText w:val=""/>
      <w:lvlJc w:val="left"/>
      <w:pPr>
        <w:ind w:left="5040" w:hanging="360"/>
      </w:pPr>
      <w:rPr>
        <w:rFonts w:ascii="Symbol" w:hAnsi="Symbol" w:hint="default"/>
      </w:rPr>
    </w:lvl>
    <w:lvl w:ilvl="7" w:tplc="59BCE760">
      <w:start w:val="1"/>
      <w:numFmt w:val="bullet"/>
      <w:lvlText w:val="o"/>
      <w:lvlJc w:val="left"/>
      <w:pPr>
        <w:ind w:left="5760" w:hanging="360"/>
      </w:pPr>
      <w:rPr>
        <w:rFonts w:ascii="Courier New" w:hAnsi="Courier New" w:hint="default"/>
      </w:rPr>
    </w:lvl>
    <w:lvl w:ilvl="8" w:tplc="C95671FC">
      <w:start w:val="1"/>
      <w:numFmt w:val="bullet"/>
      <w:lvlText w:val=""/>
      <w:lvlJc w:val="left"/>
      <w:pPr>
        <w:ind w:left="6480" w:hanging="360"/>
      </w:pPr>
      <w:rPr>
        <w:rFonts w:ascii="Wingdings" w:hAnsi="Wingdings" w:hint="default"/>
      </w:rPr>
    </w:lvl>
  </w:abstractNum>
  <w:abstractNum w:abstractNumId="49"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0" w15:restartNumberingAfterBreak="0">
    <w:nsid w:val="7F3C78A4"/>
    <w:multiLevelType w:val="multilevel"/>
    <w:tmpl w:val="CE8AF91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930386568">
    <w:abstractNumId w:val="4"/>
  </w:num>
  <w:num w:numId="2" w16cid:durableId="1843011237">
    <w:abstractNumId w:val="47"/>
  </w:num>
  <w:num w:numId="3" w16cid:durableId="205145590">
    <w:abstractNumId w:val="36"/>
  </w:num>
  <w:num w:numId="4" w16cid:durableId="848838429">
    <w:abstractNumId w:val="21"/>
  </w:num>
  <w:num w:numId="5" w16cid:durableId="628434652">
    <w:abstractNumId w:val="8"/>
  </w:num>
  <w:num w:numId="6" w16cid:durableId="1192652128">
    <w:abstractNumId w:val="35"/>
  </w:num>
  <w:num w:numId="7" w16cid:durableId="1332413847">
    <w:abstractNumId w:val="49"/>
  </w:num>
  <w:num w:numId="8" w16cid:durableId="1003555096">
    <w:abstractNumId w:val="43"/>
  </w:num>
  <w:num w:numId="9" w16cid:durableId="1363549981">
    <w:abstractNumId w:val="37"/>
  </w:num>
  <w:num w:numId="10" w16cid:durableId="1797991682">
    <w:abstractNumId w:val="32"/>
  </w:num>
  <w:num w:numId="11" w16cid:durableId="975333738">
    <w:abstractNumId w:val="22"/>
  </w:num>
  <w:num w:numId="12" w16cid:durableId="91247745">
    <w:abstractNumId w:val="16"/>
  </w:num>
  <w:num w:numId="13" w16cid:durableId="699821267">
    <w:abstractNumId w:val="11"/>
  </w:num>
  <w:num w:numId="14" w16cid:durableId="51588265">
    <w:abstractNumId w:val="7"/>
  </w:num>
  <w:num w:numId="15" w16cid:durableId="1818299480">
    <w:abstractNumId w:val="33"/>
  </w:num>
  <w:num w:numId="16" w16cid:durableId="706947360">
    <w:abstractNumId w:val="15"/>
  </w:num>
  <w:num w:numId="17" w16cid:durableId="75905118">
    <w:abstractNumId w:val="50"/>
  </w:num>
  <w:num w:numId="18" w16cid:durableId="1847862818">
    <w:abstractNumId w:val="23"/>
  </w:num>
  <w:num w:numId="19" w16cid:durableId="813254611">
    <w:abstractNumId w:val="28"/>
  </w:num>
  <w:num w:numId="20" w16cid:durableId="1462646557">
    <w:abstractNumId w:val="10"/>
  </w:num>
  <w:num w:numId="21" w16cid:durableId="1716154218">
    <w:abstractNumId w:val="20"/>
  </w:num>
  <w:num w:numId="22" w16cid:durableId="599534550">
    <w:abstractNumId w:val="17"/>
  </w:num>
  <w:num w:numId="23" w16cid:durableId="74136532">
    <w:abstractNumId w:val="3"/>
  </w:num>
  <w:num w:numId="24" w16cid:durableId="1036201056">
    <w:abstractNumId w:val="24"/>
  </w:num>
  <w:num w:numId="25" w16cid:durableId="767694270">
    <w:abstractNumId w:val="40"/>
  </w:num>
  <w:num w:numId="26" w16cid:durableId="919036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6726019">
    <w:abstractNumId w:val="45"/>
  </w:num>
  <w:num w:numId="28" w16cid:durableId="18139377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8752023">
    <w:abstractNumId w:val="38"/>
    <w:lvlOverride w:ilvl="0">
      <w:startOverride w:val="1"/>
    </w:lvlOverride>
    <w:lvlOverride w:ilvl="1"/>
    <w:lvlOverride w:ilvl="2"/>
    <w:lvlOverride w:ilvl="3"/>
    <w:lvlOverride w:ilvl="4"/>
    <w:lvlOverride w:ilvl="5"/>
    <w:lvlOverride w:ilvl="6"/>
    <w:lvlOverride w:ilvl="7"/>
    <w:lvlOverride w:ilvl="8"/>
  </w:num>
  <w:num w:numId="30" w16cid:durableId="1058743147">
    <w:abstractNumId w:val="14"/>
    <w:lvlOverride w:ilvl="0">
      <w:startOverride w:val="1"/>
    </w:lvlOverride>
    <w:lvlOverride w:ilvl="1"/>
    <w:lvlOverride w:ilvl="2"/>
    <w:lvlOverride w:ilvl="3"/>
    <w:lvlOverride w:ilvl="4"/>
    <w:lvlOverride w:ilvl="5"/>
    <w:lvlOverride w:ilvl="6"/>
    <w:lvlOverride w:ilvl="7"/>
    <w:lvlOverride w:ilvl="8"/>
  </w:num>
  <w:num w:numId="31" w16cid:durableId="104348744">
    <w:abstractNumId w:val="18"/>
    <w:lvlOverride w:ilvl="0">
      <w:startOverride w:val="1"/>
    </w:lvlOverride>
    <w:lvlOverride w:ilvl="1"/>
    <w:lvlOverride w:ilvl="2"/>
    <w:lvlOverride w:ilvl="3"/>
    <w:lvlOverride w:ilvl="4"/>
    <w:lvlOverride w:ilvl="5"/>
    <w:lvlOverride w:ilvl="6"/>
    <w:lvlOverride w:ilvl="7"/>
    <w:lvlOverride w:ilvl="8"/>
  </w:num>
  <w:num w:numId="32" w16cid:durableId="3276327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4880077">
    <w:abstractNumId w:val="26"/>
    <w:lvlOverride w:ilvl="0">
      <w:startOverride w:val="1"/>
    </w:lvlOverride>
    <w:lvlOverride w:ilvl="1"/>
    <w:lvlOverride w:ilvl="2"/>
    <w:lvlOverride w:ilvl="3"/>
    <w:lvlOverride w:ilvl="4"/>
    <w:lvlOverride w:ilvl="5"/>
    <w:lvlOverride w:ilvl="6"/>
    <w:lvlOverride w:ilvl="7"/>
    <w:lvlOverride w:ilvl="8"/>
  </w:num>
  <w:num w:numId="34" w16cid:durableId="1781022025">
    <w:abstractNumId w:val="12"/>
  </w:num>
  <w:num w:numId="35" w16cid:durableId="204027447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3055417">
    <w:abstractNumId w:val="6"/>
  </w:num>
  <w:num w:numId="37" w16cid:durableId="32928515">
    <w:abstractNumId w:val="39"/>
  </w:num>
  <w:num w:numId="38" w16cid:durableId="472332748">
    <w:abstractNumId w:val="5"/>
  </w:num>
  <w:num w:numId="39" w16cid:durableId="909465216">
    <w:abstractNumId w:val="41"/>
  </w:num>
  <w:num w:numId="40" w16cid:durableId="1607614484">
    <w:abstractNumId w:val="0"/>
  </w:num>
  <w:num w:numId="41" w16cid:durableId="1740008780">
    <w:abstractNumId w:val="30"/>
  </w:num>
  <w:num w:numId="42" w16cid:durableId="1484152086">
    <w:abstractNumId w:val="48"/>
  </w:num>
  <w:num w:numId="43" w16cid:durableId="2057730834">
    <w:abstractNumId w:val="19"/>
  </w:num>
  <w:num w:numId="44" w16cid:durableId="560018958">
    <w:abstractNumId w:val="46"/>
  </w:num>
  <w:num w:numId="45" w16cid:durableId="2066681743">
    <w:abstractNumId w:val="1"/>
  </w:num>
  <w:num w:numId="46" w16cid:durableId="183790948">
    <w:abstractNumId w:val="29"/>
  </w:num>
  <w:num w:numId="47" w16cid:durableId="551235975">
    <w:abstractNumId w:val="25"/>
  </w:num>
  <w:num w:numId="48" w16cid:durableId="492374826">
    <w:abstractNumId w:val="42"/>
  </w:num>
  <w:num w:numId="49" w16cid:durableId="1886409820">
    <w:abstractNumId w:val="13"/>
  </w:num>
  <w:num w:numId="50" w16cid:durableId="936601063">
    <w:abstractNumId w:val="9"/>
  </w:num>
  <w:num w:numId="51" w16cid:durableId="1125999919">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4"/>
  <w:revisionView w:markup="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BC5"/>
    <w:rsid w:val="000012A0"/>
    <w:rsid w:val="00001392"/>
    <w:rsid w:val="000013F5"/>
    <w:rsid w:val="00012892"/>
    <w:rsid w:val="000134D0"/>
    <w:rsid w:val="00013C85"/>
    <w:rsid w:val="000142C8"/>
    <w:rsid w:val="00014B38"/>
    <w:rsid w:val="00014CDC"/>
    <w:rsid w:val="000200D1"/>
    <w:rsid w:val="00021937"/>
    <w:rsid w:val="00021AF2"/>
    <w:rsid w:val="0002382F"/>
    <w:rsid w:val="0002495D"/>
    <w:rsid w:val="0002647D"/>
    <w:rsid w:val="000320F8"/>
    <w:rsid w:val="00032A83"/>
    <w:rsid w:val="00032CF6"/>
    <w:rsid w:val="00033951"/>
    <w:rsid w:val="000339E7"/>
    <w:rsid w:val="00034ACA"/>
    <w:rsid w:val="00035320"/>
    <w:rsid w:val="00036B74"/>
    <w:rsid w:val="0003784A"/>
    <w:rsid w:val="000462A1"/>
    <w:rsid w:val="00047184"/>
    <w:rsid w:val="0005078D"/>
    <w:rsid w:val="0005133D"/>
    <w:rsid w:val="000517E5"/>
    <w:rsid w:val="0005287D"/>
    <w:rsid w:val="00052BC0"/>
    <w:rsid w:val="00055281"/>
    <w:rsid w:val="00055F00"/>
    <w:rsid w:val="000622C5"/>
    <w:rsid w:val="00067072"/>
    <w:rsid w:val="00067806"/>
    <w:rsid w:val="00067929"/>
    <w:rsid w:val="00067B92"/>
    <w:rsid w:val="00073FF9"/>
    <w:rsid w:val="00074A8E"/>
    <w:rsid w:val="00074D94"/>
    <w:rsid w:val="0007780E"/>
    <w:rsid w:val="00077C79"/>
    <w:rsid w:val="00080113"/>
    <w:rsid w:val="000804FC"/>
    <w:rsid w:val="0008244A"/>
    <w:rsid w:val="00082BDE"/>
    <w:rsid w:val="00083618"/>
    <w:rsid w:val="00084A97"/>
    <w:rsid w:val="00085845"/>
    <w:rsid w:val="000901BE"/>
    <w:rsid w:val="000922A4"/>
    <w:rsid w:val="00092A59"/>
    <w:rsid w:val="00092EA0"/>
    <w:rsid w:val="00095319"/>
    <w:rsid w:val="000971B9"/>
    <w:rsid w:val="000A490B"/>
    <w:rsid w:val="000A4BB9"/>
    <w:rsid w:val="000A55A1"/>
    <w:rsid w:val="000A5D11"/>
    <w:rsid w:val="000A6797"/>
    <w:rsid w:val="000A79CF"/>
    <w:rsid w:val="000B01B9"/>
    <w:rsid w:val="000B0C07"/>
    <w:rsid w:val="000B300C"/>
    <w:rsid w:val="000B313F"/>
    <w:rsid w:val="000B6A61"/>
    <w:rsid w:val="000B7B7E"/>
    <w:rsid w:val="000C03A3"/>
    <w:rsid w:val="000C0FC6"/>
    <w:rsid w:val="000C0FF1"/>
    <w:rsid w:val="000C10EB"/>
    <w:rsid w:val="000C1BE6"/>
    <w:rsid w:val="000C2B11"/>
    <w:rsid w:val="000C3318"/>
    <w:rsid w:val="000C3930"/>
    <w:rsid w:val="000C4018"/>
    <w:rsid w:val="000C6A48"/>
    <w:rsid w:val="000C7883"/>
    <w:rsid w:val="000D2376"/>
    <w:rsid w:val="000D2562"/>
    <w:rsid w:val="000D2DB4"/>
    <w:rsid w:val="000D4BE3"/>
    <w:rsid w:val="000D4DEF"/>
    <w:rsid w:val="000D62EF"/>
    <w:rsid w:val="000E15A5"/>
    <w:rsid w:val="000E32CB"/>
    <w:rsid w:val="000E5DF8"/>
    <w:rsid w:val="000E5FD1"/>
    <w:rsid w:val="000E66ED"/>
    <w:rsid w:val="000F2971"/>
    <w:rsid w:val="000F311A"/>
    <w:rsid w:val="000F3B1C"/>
    <w:rsid w:val="000F481E"/>
    <w:rsid w:val="000F4FA1"/>
    <w:rsid w:val="000F702B"/>
    <w:rsid w:val="000F72A0"/>
    <w:rsid w:val="00105A1D"/>
    <w:rsid w:val="00105BE6"/>
    <w:rsid w:val="001068C0"/>
    <w:rsid w:val="00110656"/>
    <w:rsid w:val="00112020"/>
    <w:rsid w:val="00114581"/>
    <w:rsid w:val="00114EB3"/>
    <w:rsid w:val="001151C6"/>
    <w:rsid w:val="00120C1F"/>
    <w:rsid w:val="00123222"/>
    <w:rsid w:val="00124518"/>
    <w:rsid w:val="00130489"/>
    <w:rsid w:val="00130A29"/>
    <w:rsid w:val="001330E5"/>
    <w:rsid w:val="001348CA"/>
    <w:rsid w:val="00137EEC"/>
    <w:rsid w:val="00140C1B"/>
    <w:rsid w:val="00142508"/>
    <w:rsid w:val="001432C8"/>
    <w:rsid w:val="0014331A"/>
    <w:rsid w:val="001434A2"/>
    <w:rsid w:val="00144177"/>
    <w:rsid w:val="0014428A"/>
    <w:rsid w:val="00144A55"/>
    <w:rsid w:val="0014541B"/>
    <w:rsid w:val="0014585B"/>
    <w:rsid w:val="0014677C"/>
    <w:rsid w:val="00146D38"/>
    <w:rsid w:val="00146F10"/>
    <w:rsid w:val="00146FFE"/>
    <w:rsid w:val="0015016C"/>
    <w:rsid w:val="001525F7"/>
    <w:rsid w:val="00153B4A"/>
    <w:rsid w:val="00154B04"/>
    <w:rsid w:val="001559A2"/>
    <w:rsid w:val="00155A22"/>
    <w:rsid w:val="00156139"/>
    <w:rsid w:val="00160CD8"/>
    <w:rsid w:val="001617D8"/>
    <w:rsid w:val="00161BFA"/>
    <w:rsid w:val="00166396"/>
    <w:rsid w:val="00170C6F"/>
    <w:rsid w:val="001769CD"/>
    <w:rsid w:val="00180829"/>
    <w:rsid w:val="00182082"/>
    <w:rsid w:val="00183F34"/>
    <w:rsid w:val="0018563A"/>
    <w:rsid w:val="00190123"/>
    <w:rsid w:val="00190CC6"/>
    <w:rsid w:val="00193117"/>
    <w:rsid w:val="00193161"/>
    <w:rsid w:val="00193198"/>
    <w:rsid w:val="00193768"/>
    <w:rsid w:val="00193821"/>
    <w:rsid w:val="00193986"/>
    <w:rsid w:val="0019638F"/>
    <w:rsid w:val="001A072A"/>
    <w:rsid w:val="001A1D41"/>
    <w:rsid w:val="001A37FE"/>
    <w:rsid w:val="001A5F90"/>
    <w:rsid w:val="001A77A4"/>
    <w:rsid w:val="001A7945"/>
    <w:rsid w:val="001A7B23"/>
    <w:rsid w:val="001B1C6C"/>
    <w:rsid w:val="001B3720"/>
    <w:rsid w:val="001B47E1"/>
    <w:rsid w:val="001B7722"/>
    <w:rsid w:val="001B7C31"/>
    <w:rsid w:val="001B7FC4"/>
    <w:rsid w:val="001C3326"/>
    <w:rsid w:val="001C4AE5"/>
    <w:rsid w:val="001C57AD"/>
    <w:rsid w:val="001C5EF5"/>
    <w:rsid w:val="001C5F1D"/>
    <w:rsid w:val="001C64AF"/>
    <w:rsid w:val="001C6A57"/>
    <w:rsid w:val="001D09CF"/>
    <w:rsid w:val="001D0CEC"/>
    <w:rsid w:val="001D1A6D"/>
    <w:rsid w:val="001D1B07"/>
    <w:rsid w:val="001D3430"/>
    <w:rsid w:val="001D3771"/>
    <w:rsid w:val="001D3E78"/>
    <w:rsid w:val="001D5839"/>
    <w:rsid w:val="001D7630"/>
    <w:rsid w:val="001E3D8E"/>
    <w:rsid w:val="001E44AE"/>
    <w:rsid w:val="001E5686"/>
    <w:rsid w:val="001F0735"/>
    <w:rsid w:val="001F0DA2"/>
    <w:rsid w:val="001F5448"/>
    <w:rsid w:val="001F7422"/>
    <w:rsid w:val="002003A9"/>
    <w:rsid w:val="00200DCF"/>
    <w:rsid w:val="002013E8"/>
    <w:rsid w:val="00201E95"/>
    <w:rsid w:val="00203BBF"/>
    <w:rsid w:val="00203FB4"/>
    <w:rsid w:val="00204147"/>
    <w:rsid w:val="002058CD"/>
    <w:rsid w:val="0020594A"/>
    <w:rsid w:val="00207919"/>
    <w:rsid w:val="002107B6"/>
    <w:rsid w:val="002107DA"/>
    <w:rsid w:val="00210CBD"/>
    <w:rsid w:val="002112EB"/>
    <w:rsid w:val="002147DD"/>
    <w:rsid w:val="00215161"/>
    <w:rsid w:val="00217374"/>
    <w:rsid w:val="002206CD"/>
    <w:rsid w:val="00222A94"/>
    <w:rsid w:val="00223327"/>
    <w:rsid w:val="00224A22"/>
    <w:rsid w:val="002309ED"/>
    <w:rsid w:val="00234269"/>
    <w:rsid w:val="00235F10"/>
    <w:rsid w:val="0024087B"/>
    <w:rsid w:val="002409AD"/>
    <w:rsid w:val="00240B2D"/>
    <w:rsid w:val="00242155"/>
    <w:rsid w:val="0024381D"/>
    <w:rsid w:val="00247327"/>
    <w:rsid w:val="002522FC"/>
    <w:rsid w:val="002528E2"/>
    <w:rsid w:val="002531E9"/>
    <w:rsid w:val="00260A14"/>
    <w:rsid w:val="00260C11"/>
    <w:rsid w:val="0026154B"/>
    <w:rsid w:val="00263254"/>
    <w:rsid w:val="00263875"/>
    <w:rsid w:val="00263F10"/>
    <w:rsid w:val="00264042"/>
    <w:rsid w:val="00264210"/>
    <w:rsid w:val="00264A71"/>
    <w:rsid w:val="002654B4"/>
    <w:rsid w:val="00265906"/>
    <w:rsid w:val="00265D0A"/>
    <w:rsid w:val="00266BB4"/>
    <w:rsid w:val="00267289"/>
    <w:rsid w:val="00267D17"/>
    <w:rsid w:val="00275F84"/>
    <w:rsid w:val="002766D9"/>
    <w:rsid w:val="00280FAC"/>
    <w:rsid w:val="00283D8B"/>
    <w:rsid w:val="0028439B"/>
    <w:rsid w:val="00284AF6"/>
    <w:rsid w:val="00284F3B"/>
    <w:rsid w:val="00285AA5"/>
    <w:rsid w:val="0028671A"/>
    <w:rsid w:val="00287104"/>
    <w:rsid w:val="00292250"/>
    <w:rsid w:val="00293180"/>
    <w:rsid w:val="00294445"/>
    <w:rsid w:val="00295CAE"/>
    <w:rsid w:val="00297EEB"/>
    <w:rsid w:val="002A3CCB"/>
    <w:rsid w:val="002A4D2F"/>
    <w:rsid w:val="002A54DB"/>
    <w:rsid w:val="002A6774"/>
    <w:rsid w:val="002A7E9E"/>
    <w:rsid w:val="002B13AA"/>
    <w:rsid w:val="002B3D5D"/>
    <w:rsid w:val="002B4471"/>
    <w:rsid w:val="002B4971"/>
    <w:rsid w:val="002B58B1"/>
    <w:rsid w:val="002B5AB6"/>
    <w:rsid w:val="002B5B56"/>
    <w:rsid w:val="002B6A39"/>
    <w:rsid w:val="002C19C9"/>
    <w:rsid w:val="002C20A7"/>
    <w:rsid w:val="002C3BF5"/>
    <w:rsid w:val="002C49A9"/>
    <w:rsid w:val="002C710C"/>
    <w:rsid w:val="002D392C"/>
    <w:rsid w:val="002D5063"/>
    <w:rsid w:val="002E20A5"/>
    <w:rsid w:val="002E251C"/>
    <w:rsid w:val="002E2B0A"/>
    <w:rsid w:val="002E4370"/>
    <w:rsid w:val="002E45DC"/>
    <w:rsid w:val="002E4988"/>
    <w:rsid w:val="002E5383"/>
    <w:rsid w:val="002F0AA3"/>
    <w:rsid w:val="002F2878"/>
    <w:rsid w:val="002F3330"/>
    <w:rsid w:val="002F4A43"/>
    <w:rsid w:val="00300531"/>
    <w:rsid w:val="00301B67"/>
    <w:rsid w:val="00302FBC"/>
    <w:rsid w:val="003039D4"/>
    <w:rsid w:val="00304E09"/>
    <w:rsid w:val="003102C0"/>
    <w:rsid w:val="00311347"/>
    <w:rsid w:val="00311924"/>
    <w:rsid w:val="00312192"/>
    <w:rsid w:val="00314577"/>
    <w:rsid w:val="003160C4"/>
    <w:rsid w:val="0032180F"/>
    <w:rsid w:val="00330792"/>
    <w:rsid w:val="003308CF"/>
    <w:rsid w:val="00330BB9"/>
    <w:rsid w:val="0033347F"/>
    <w:rsid w:val="00334403"/>
    <w:rsid w:val="00335D56"/>
    <w:rsid w:val="003361FD"/>
    <w:rsid w:val="0033700D"/>
    <w:rsid w:val="00337416"/>
    <w:rsid w:val="00342615"/>
    <w:rsid w:val="003426BC"/>
    <w:rsid w:val="00342788"/>
    <w:rsid w:val="00343F98"/>
    <w:rsid w:val="00344E46"/>
    <w:rsid w:val="0034599E"/>
    <w:rsid w:val="0035060E"/>
    <w:rsid w:val="00350FD2"/>
    <w:rsid w:val="00354E87"/>
    <w:rsid w:val="00355CF1"/>
    <w:rsid w:val="00355E4F"/>
    <w:rsid w:val="00360A5C"/>
    <w:rsid w:val="0036318C"/>
    <w:rsid w:val="00363EBC"/>
    <w:rsid w:val="00364460"/>
    <w:rsid w:val="00365F97"/>
    <w:rsid w:val="00367CE7"/>
    <w:rsid w:val="00367D1E"/>
    <w:rsid w:val="00370139"/>
    <w:rsid w:val="003705B3"/>
    <w:rsid w:val="00370F61"/>
    <w:rsid w:val="00371905"/>
    <w:rsid w:val="003722AB"/>
    <w:rsid w:val="00373921"/>
    <w:rsid w:val="00373C8A"/>
    <w:rsid w:val="003779BA"/>
    <w:rsid w:val="0038263B"/>
    <w:rsid w:val="00384006"/>
    <w:rsid w:val="00384193"/>
    <w:rsid w:val="00384A62"/>
    <w:rsid w:val="0038559F"/>
    <w:rsid w:val="00397EDB"/>
    <w:rsid w:val="003A047F"/>
    <w:rsid w:val="003A07D0"/>
    <w:rsid w:val="003A4F8F"/>
    <w:rsid w:val="003B3CAC"/>
    <w:rsid w:val="003B534A"/>
    <w:rsid w:val="003B7576"/>
    <w:rsid w:val="003C15CC"/>
    <w:rsid w:val="003C18CA"/>
    <w:rsid w:val="003C60B3"/>
    <w:rsid w:val="003C633B"/>
    <w:rsid w:val="003C7014"/>
    <w:rsid w:val="003C704D"/>
    <w:rsid w:val="003C738B"/>
    <w:rsid w:val="003D2D0D"/>
    <w:rsid w:val="003D5696"/>
    <w:rsid w:val="003D63CB"/>
    <w:rsid w:val="003E1475"/>
    <w:rsid w:val="003E7D36"/>
    <w:rsid w:val="003F1BA5"/>
    <w:rsid w:val="003F2D50"/>
    <w:rsid w:val="003F648F"/>
    <w:rsid w:val="003F6CC0"/>
    <w:rsid w:val="00400348"/>
    <w:rsid w:val="00400BB8"/>
    <w:rsid w:val="00401D1A"/>
    <w:rsid w:val="00403483"/>
    <w:rsid w:val="00407900"/>
    <w:rsid w:val="00410A20"/>
    <w:rsid w:val="00411BCA"/>
    <w:rsid w:val="004121DE"/>
    <w:rsid w:val="004139FE"/>
    <w:rsid w:val="00414976"/>
    <w:rsid w:val="004233DF"/>
    <w:rsid w:val="00424719"/>
    <w:rsid w:val="00426D4C"/>
    <w:rsid w:val="00434DCD"/>
    <w:rsid w:val="00435393"/>
    <w:rsid w:val="00435E6C"/>
    <w:rsid w:val="00442EA9"/>
    <w:rsid w:val="00442F1E"/>
    <w:rsid w:val="00442F29"/>
    <w:rsid w:val="00443B85"/>
    <w:rsid w:val="0044506B"/>
    <w:rsid w:val="004474AC"/>
    <w:rsid w:val="00450812"/>
    <w:rsid w:val="00451A2C"/>
    <w:rsid w:val="00452285"/>
    <w:rsid w:val="004523B0"/>
    <w:rsid w:val="00452D16"/>
    <w:rsid w:val="00456922"/>
    <w:rsid w:val="0045790F"/>
    <w:rsid w:val="00460070"/>
    <w:rsid w:val="00460BAC"/>
    <w:rsid w:val="00462445"/>
    <w:rsid w:val="0046424A"/>
    <w:rsid w:val="00465118"/>
    <w:rsid w:val="0046752D"/>
    <w:rsid w:val="004707CC"/>
    <w:rsid w:val="00470B13"/>
    <w:rsid w:val="00470B1E"/>
    <w:rsid w:val="0047142C"/>
    <w:rsid w:val="00472717"/>
    <w:rsid w:val="0047533F"/>
    <w:rsid w:val="00475B91"/>
    <w:rsid w:val="004836A6"/>
    <w:rsid w:val="00484A5E"/>
    <w:rsid w:val="00484F58"/>
    <w:rsid w:val="00490AB7"/>
    <w:rsid w:val="004927AF"/>
    <w:rsid w:val="0049395E"/>
    <w:rsid w:val="00494A25"/>
    <w:rsid w:val="004957F6"/>
    <w:rsid w:val="00497507"/>
    <w:rsid w:val="004A090B"/>
    <w:rsid w:val="004A0BB8"/>
    <w:rsid w:val="004A1C8E"/>
    <w:rsid w:val="004A25D7"/>
    <w:rsid w:val="004A5BF8"/>
    <w:rsid w:val="004A7754"/>
    <w:rsid w:val="004A7799"/>
    <w:rsid w:val="004A77BF"/>
    <w:rsid w:val="004A7F6A"/>
    <w:rsid w:val="004B19A6"/>
    <w:rsid w:val="004C0CFD"/>
    <w:rsid w:val="004C38A5"/>
    <w:rsid w:val="004C3BAE"/>
    <w:rsid w:val="004C4CB4"/>
    <w:rsid w:val="004C57C5"/>
    <w:rsid w:val="004C5A94"/>
    <w:rsid w:val="004C66BE"/>
    <w:rsid w:val="004D0266"/>
    <w:rsid w:val="004D2174"/>
    <w:rsid w:val="004D6319"/>
    <w:rsid w:val="004D6AF8"/>
    <w:rsid w:val="004D6B78"/>
    <w:rsid w:val="004E0000"/>
    <w:rsid w:val="004E1167"/>
    <w:rsid w:val="004E2FCF"/>
    <w:rsid w:val="004E491E"/>
    <w:rsid w:val="004E76AE"/>
    <w:rsid w:val="004F19E5"/>
    <w:rsid w:val="004F29FC"/>
    <w:rsid w:val="004F6BD9"/>
    <w:rsid w:val="00500636"/>
    <w:rsid w:val="005054C1"/>
    <w:rsid w:val="00505DFF"/>
    <w:rsid w:val="0050763F"/>
    <w:rsid w:val="0051037E"/>
    <w:rsid w:val="00511EE0"/>
    <w:rsid w:val="00512A03"/>
    <w:rsid w:val="00516ED7"/>
    <w:rsid w:val="0052024C"/>
    <w:rsid w:val="00521649"/>
    <w:rsid w:val="00521BF6"/>
    <w:rsid w:val="0052492A"/>
    <w:rsid w:val="00526B43"/>
    <w:rsid w:val="005276B3"/>
    <w:rsid w:val="00533D3A"/>
    <w:rsid w:val="00535BEE"/>
    <w:rsid w:val="00536523"/>
    <w:rsid w:val="005366D5"/>
    <w:rsid w:val="00540054"/>
    <w:rsid w:val="00540109"/>
    <w:rsid w:val="00543802"/>
    <w:rsid w:val="00544015"/>
    <w:rsid w:val="00544BC7"/>
    <w:rsid w:val="00550A6B"/>
    <w:rsid w:val="0055150D"/>
    <w:rsid w:val="0055177B"/>
    <w:rsid w:val="005536E0"/>
    <w:rsid w:val="005540BD"/>
    <w:rsid w:val="00555D34"/>
    <w:rsid w:val="00556399"/>
    <w:rsid w:val="00556A1B"/>
    <w:rsid w:val="00556D70"/>
    <w:rsid w:val="00557EB3"/>
    <w:rsid w:val="005617A0"/>
    <w:rsid w:val="005636E7"/>
    <w:rsid w:val="00565C7E"/>
    <w:rsid w:val="005672C8"/>
    <w:rsid w:val="0057178B"/>
    <w:rsid w:val="00571C23"/>
    <w:rsid w:val="00574139"/>
    <w:rsid w:val="0057416E"/>
    <w:rsid w:val="0057459E"/>
    <w:rsid w:val="0058092C"/>
    <w:rsid w:val="00583270"/>
    <w:rsid w:val="00583761"/>
    <w:rsid w:val="005861A6"/>
    <w:rsid w:val="00586A52"/>
    <w:rsid w:val="00586FCF"/>
    <w:rsid w:val="00590694"/>
    <w:rsid w:val="00590F53"/>
    <w:rsid w:val="0059134A"/>
    <w:rsid w:val="00595641"/>
    <w:rsid w:val="005963DA"/>
    <w:rsid w:val="0059734F"/>
    <w:rsid w:val="005A143F"/>
    <w:rsid w:val="005A2FD6"/>
    <w:rsid w:val="005A4238"/>
    <w:rsid w:val="005A681E"/>
    <w:rsid w:val="005B1BD5"/>
    <w:rsid w:val="005B2973"/>
    <w:rsid w:val="005B37DE"/>
    <w:rsid w:val="005B3A2D"/>
    <w:rsid w:val="005C1D48"/>
    <w:rsid w:val="005C445C"/>
    <w:rsid w:val="005C4D4A"/>
    <w:rsid w:val="005C4D9D"/>
    <w:rsid w:val="005C570C"/>
    <w:rsid w:val="005C5713"/>
    <w:rsid w:val="005C5F8F"/>
    <w:rsid w:val="005C7748"/>
    <w:rsid w:val="005C7A53"/>
    <w:rsid w:val="005D16BE"/>
    <w:rsid w:val="005D53E9"/>
    <w:rsid w:val="005E04CC"/>
    <w:rsid w:val="005E4900"/>
    <w:rsid w:val="005E6B6C"/>
    <w:rsid w:val="005F040D"/>
    <w:rsid w:val="005F0A79"/>
    <w:rsid w:val="005F10D6"/>
    <w:rsid w:val="005F530E"/>
    <w:rsid w:val="00600C9D"/>
    <w:rsid w:val="006023B5"/>
    <w:rsid w:val="0060405E"/>
    <w:rsid w:val="00605A14"/>
    <w:rsid w:val="0061042C"/>
    <w:rsid w:val="006137B3"/>
    <w:rsid w:val="0061744B"/>
    <w:rsid w:val="0061768D"/>
    <w:rsid w:val="0062132C"/>
    <w:rsid w:val="00624705"/>
    <w:rsid w:val="00624B79"/>
    <w:rsid w:val="00626FEC"/>
    <w:rsid w:val="00631C57"/>
    <w:rsid w:val="00634B24"/>
    <w:rsid w:val="006361E7"/>
    <w:rsid w:val="00643A7A"/>
    <w:rsid w:val="00645A36"/>
    <w:rsid w:val="006461CC"/>
    <w:rsid w:val="00650E1E"/>
    <w:rsid w:val="006513EF"/>
    <w:rsid w:val="006516BB"/>
    <w:rsid w:val="006525BD"/>
    <w:rsid w:val="006535EB"/>
    <w:rsid w:val="00654830"/>
    <w:rsid w:val="0065547D"/>
    <w:rsid w:val="00655910"/>
    <w:rsid w:val="00655ED7"/>
    <w:rsid w:val="0066225E"/>
    <w:rsid w:val="00663737"/>
    <w:rsid w:val="00664FF6"/>
    <w:rsid w:val="006658BA"/>
    <w:rsid w:val="006706A9"/>
    <w:rsid w:val="00671A15"/>
    <w:rsid w:val="00672B7E"/>
    <w:rsid w:val="0067354F"/>
    <w:rsid w:val="00673C4B"/>
    <w:rsid w:val="00676E2C"/>
    <w:rsid w:val="006773C7"/>
    <w:rsid w:val="00680E76"/>
    <w:rsid w:val="00682D7B"/>
    <w:rsid w:val="00683C40"/>
    <w:rsid w:val="00684458"/>
    <w:rsid w:val="00691A90"/>
    <w:rsid w:val="00692949"/>
    <w:rsid w:val="00692C6C"/>
    <w:rsid w:val="00693039"/>
    <w:rsid w:val="0069366E"/>
    <w:rsid w:val="006965BC"/>
    <w:rsid w:val="006A043C"/>
    <w:rsid w:val="006A175F"/>
    <w:rsid w:val="006A2298"/>
    <w:rsid w:val="006A366A"/>
    <w:rsid w:val="006A3B19"/>
    <w:rsid w:val="006A49B7"/>
    <w:rsid w:val="006A4CA9"/>
    <w:rsid w:val="006A50B6"/>
    <w:rsid w:val="006A56E4"/>
    <w:rsid w:val="006A5BC5"/>
    <w:rsid w:val="006A62EC"/>
    <w:rsid w:val="006A694E"/>
    <w:rsid w:val="006B1B47"/>
    <w:rsid w:val="006B2657"/>
    <w:rsid w:val="006B41CD"/>
    <w:rsid w:val="006B6BCE"/>
    <w:rsid w:val="006C1195"/>
    <w:rsid w:val="006C128B"/>
    <w:rsid w:val="006C2627"/>
    <w:rsid w:val="006C3D5C"/>
    <w:rsid w:val="006C5008"/>
    <w:rsid w:val="006C5EC5"/>
    <w:rsid w:val="006C654F"/>
    <w:rsid w:val="006C6F14"/>
    <w:rsid w:val="006C7319"/>
    <w:rsid w:val="006D2968"/>
    <w:rsid w:val="006D2B63"/>
    <w:rsid w:val="006D2F5E"/>
    <w:rsid w:val="006D370D"/>
    <w:rsid w:val="006E03F7"/>
    <w:rsid w:val="006E0741"/>
    <w:rsid w:val="006E6947"/>
    <w:rsid w:val="006E72E1"/>
    <w:rsid w:val="006F0C61"/>
    <w:rsid w:val="006F113E"/>
    <w:rsid w:val="006F12E9"/>
    <w:rsid w:val="006F18F9"/>
    <w:rsid w:val="006F1F43"/>
    <w:rsid w:val="006F31BA"/>
    <w:rsid w:val="006F4391"/>
    <w:rsid w:val="006F72E3"/>
    <w:rsid w:val="007017E3"/>
    <w:rsid w:val="00702F76"/>
    <w:rsid w:val="00703300"/>
    <w:rsid w:val="00704134"/>
    <w:rsid w:val="00704C07"/>
    <w:rsid w:val="0070596D"/>
    <w:rsid w:val="00705FCD"/>
    <w:rsid w:val="00706856"/>
    <w:rsid w:val="00706E87"/>
    <w:rsid w:val="007144F3"/>
    <w:rsid w:val="00716770"/>
    <w:rsid w:val="00717224"/>
    <w:rsid w:val="00720DCD"/>
    <w:rsid w:val="007220C4"/>
    <w:rsid w:val="0072229D"/>
    <w:rsid w:val="0072418B"/>
    <w:rsid w:val="00724206"/>
    <w:rsid w:val="00724B4F"/>
    <w:rsid w:val="007268FF"/>
    <w:rsid w:val="00730F12"/>
    <w:rsid w:val="00731709"/>
    <w:rsid w:val="0073238A"/>
    <w:rsid w:val="007330E5"/>
    <w:rsid w:val="00735C2C"/>
    <w:rsid w:val="00736DA4"/>
    <w:rsid w:val="007376D3"/>
    <w:rsid w:val="00740432"/>
    <w:rsid w:val="007413F9"/>
    <w:rsid w:val="007444F5"/>
    <w:rsid w:val="007459CF"/>
    <w:rsid w:val="0075014C"/>
    <w:rsid w:val="00750256"/>
    <w:rsid w:val="007509C8"/>
    <w:rsid w:val="00750ACE"/>
    <w:rsid w:val="00750E41"/>
    <w:rsid w:val="007542D1"/>
    <w:rsid w:val="00754BDC"/>
    <w:rsid w:val="007552A1"/>
    <w:rsid w:val="00755CF3"/>
    <w:rsid w:val="007602B1"/>
    <w:rsid w:val="007609A3"/>
    <w:rsid w:val="00761FE6"/>
    <w:rsid w:val="00763B1F"/>
    <w:rsid w:val="00764042"/>
    <w:rsid w:val="007647C2"/>
    <w:rsid w:val="007667B5"/>
    <w:rsid w:val="007667D4"/>
    <w:rsid w:val="0077099F"/>
    <w:rsid w:val="00772CF3"/>
    <w:rsid w:val="0077551F"/>
    <w:rsid w:val="0077566D"/>
    <w:rsid w:val="007764F6"/>
    <w:rsid w:val="00780390"/>
    <w:rsid w:val="0078122B"/>
    <w:rsid w:val="00781F8B"/>
    <w:rsid w:val="00782566"/>
    <w:rsid w:val="00783F44"/>
    <w:rsid w:val="00793EE5"/>
    <w:rsid w:val="00793F55"/>
    <w:rsid w:val="00796C7C"/>
    <w:rsid w:val="00797C14"/>
    <w:rsid w:val="007A0EEA"/>
    <w:rsid w:val="007A1F2A"/>
    <w:rsid w:val="007A2A2C"/>
    <w:rsid w:val="007A4DEF"/>
    <w:rsid w:val="007A7401"/>
    <w:rsid w:val="007B05AD"/>
    <w:rsid w:val="007B06A7"/>
    <w:rsid w:val="007B196F"/>
    <w:rsid w:val="007B24CE"/>
    <w:rsid w:val="007B5DCA"/>
    <w:rsid w:val="007B5FD1"/>
    <w:rsid w:val="007C055C"/>
    <w:rsid w:val="007C0A48"/>
    <w:rsid w:val="007C19D1"/>
    <w:rsid w:val="007C3517"/>
    <w:rsid w:val="007C38B9"/>
    <w:rsid w:val="007C3F92"/>
    <w:rsid w:val="007C4245"/>
    <w:rsid w:val="007C4D61"/>
    <w:rsid w:val="007C6454"/>
    <w:rsid w:val="007C7320"/>
    <w:rsid w:val="007D146A"/>
    <w:rsid w:val="007D1BD4"/>
    <w:rsid w:val="007D749D"/>
    <w:rsid w:val="007E05C4"/>
    <w:rsid w:val="007E1B03"/>
    <w:rsid w:val="007E283D"/>
    <w:rsid w:val="007E31D2"/>
    <w:rsid w:val="007E3307"/>
    <w:rsid w:val="007E57DA"/>
    <w:rsid w:val="007E6397"/>
    <w:rsid w:val="007F18BB"/>
    <w:rsid w:val="007F1FED"/>
    <w:rsid w:val="007F70AC"/>
    <w:rsid w:val="0080417D"/>
    <w:rsid w:val="0080504D"/>
    <w:rsid w:val="00805B0A"/>
    <w:rsid w:val="00806668"/>
    <w:rsid w:val="00810215"/>
    <w:rsid w:val="00810865"/>
    <w:rsid w:val="008124B7"/>
    <w:rsid w:val="008166B4"/>
    <w:rsid w:val="00822264"/>
    <w:rsid w:val="00823D72"/>
    <w:rsid w:val="00825830"/>
    <w:rsid w:val="008277CA"/>
    <w:rsid w:val="00831749"/>
    <w:rsid w:val="0083185E"/>
    <w:rsid w:val="00834444"/>
    <w:rsid w:val="00834545"/>
    <w:rsid w:val="0083458E"/>
    <w:rsid w:val="00836816"/>
    <w:rsid w:val="00837959"/>
    <w:rsid w:val="00844F53"/>
    <w:rsid w:val="008451BC"/>
    <w:rsid w:val="008453CA"/>
    <w:rsid w:val="008457B9"/>
    <w:rsid w:val="00845A54"/>
    <w:rsid w:val="00845CC4"/>
    <w:rsid w:val="00846BCA"/>
    <w:rsid w:val="00847CE0"/>
    <w:rsid w:val="00852B8E"/>
    <w:rsid w:val="0085424F"/>
    <w:rsid w:val="00855138"/>
    <w:rsid w:val="0085539E"/>
    <w:rsid w:val="008558A8"/>
    <w:rsid w:val="008576B6"/>
    <w:rsid w:val="00857C2A"/>
    <w:rsid w:val="00857C5E"/>
    <w:rsid w:val="00860667"/>
    <w:rsid w:val="00860E05"/>
    <w:rsid w:val="00863179"/>
    <w:rsid w:val="0086423A"/>
    <w:rsid w:val="00864AB4"/>
    <w:rsid w:val="00864ABB"/>
    <w:rsid w:val="00864B3E"/>
    <w:rsid w:val="008666ED"/>
    <w:rsid w:val="00866EC8"/>
    <w:rsid w:val="00871A80"/>
    <w:rsid w:val="00872071"/>
    <w:rsid w:val="0087409D"/>
    <w:rsid w:val="00874EA4"/>
    <w:rsid w:val="0087614D"/>
    <w:rsid w:val="00882C03"/>
    <w:rsid w:val="00883424"/>
    <w:rsid w:val="008875F7"/>
    <w:rsid w:val="008907FD"/>
    <w:rsid w:val="008932A1"/>
    <w:rsid w:val="00893365"/>
    <w:rsid w:val="00896361"/>
    <w:rsid w:val="00896733"/>
    <w:rsid w:val="008A068D"/>
    <w:rsid w:val="008A0882"/>
    <w:rsid w:val="008A131B"/>
    <w:rsid w:val="008A18FB"/>
    <w:rsid w:val="008A21AE"/>
    <w:rsid w:val="008A3A1C"/>
    <w:rsid w:val="008A3D54"/>
    <w:rsid w:val="008A57FE"/>
    <w:rsid w:val="008A5CF8"/>
    <w:rsid w:val="008B16BF"/>
    <w:rsid w:val="008B1A57"/>
    <w:rsid w:val="008B1A87"/>
    <w:rsid w:val="008B1B3C"/>
    <w:rsid w:val="008B2806"/>
    <w:rsid w:val="008B2A4D"/>
    <w:rsid w:val="008B3A1B"/>
    <w:rsid w:val="008B4285"/>
    <w:rsid w:val="008B5437"/>
    <w:rsid w:val="008B6AB1"/>
    <w:rsid w:val="008B6E7C"/>
    <w:rsid w:val="008B77CD"/>
    <w:rsid w:val="008C02C4"/>
    <w:rsid w:val="008C2EB7"/>
    <w:rsid w:val="008C696E"/>
    <w:rsid w:val="008C7A1B"/>
    <w:rsid w:val="008D172A"/>
    <w:rsid w:val="008D1920"/>
    <w:rsid w:val="008D216D"/>
    <w:rsid w:val="008D39B6"/>
    <w:rsid w:val="008D3ADC"/>
    <w:rsid w:val="008D4241"/>
    <w:rsid w:val="008D61E2"/>
    <w:rsid w:val="008D6ED0"/>
    <w:rsid w:val="008D74C7"/>
    <w:rsid w:val="008E10E6"/>
    <w:rsid w:val="008E7338"/>
    <w:rsid w:val="008F00C6"/>
    <w:rsid w:val="008F11BD"/>
    <w:rsid w:val="008F1359"/>
    <w:rsid w:val="008F2D44"/>
    <w:rsid w:val="008F36A7"/>
    <w:rsid w:val="008F57A7"/>
    <w:rsid w:val="008F6E32"/>
    <w:rsid w:val="00900DE8"/>
    <w:rsid w:val="00905055"/>
    <w:rsid w:val="0090593A"/>
    <w:rsid w:val="009062E5"/>
    <w:rsid w:val="00906A00"/>
    <w:rsid w:val="00906EA6"/>
    <w:rsid w:val="00911171"/>
    <w:rsid w:val="00915C14"/>
    <w:rsid w:val="009245A2"/>
    <w:rsid w:val="00932141"/>
    <w:rsid w:val="0093427E"/>
    <w:rsid w:val="0093432E"/>
    <w:rsid w:val="009348F7"/>
    <w:rsid w:val="00934EBD"/>
    <w:rsid w:val="00945F83"/>
    <w:rsid w:val="00946164"/>
    <w:rsid w:val="00946E77"/>
    <w:rsid w:val="009477D0"/>
    <w:rsid w:val="00953414"/>
    <w:rsid w:val="009541FA"/>
    <w:rsid w:val="009549D9"/>
    <w:rsid w:val="00954B86"/>
    <w:rsid w:val="00955916"/>
    <w:rsid w:val="00957359"/>
    <w:rsid w:val="00960CC3"/>
    <w:rsid w:val="0096141E"/>
    <w:rsid w:val="00962356"/>
    <w:rsid w:val="00963669"/>
    <w:rsid w:val="009637C7"/>
    <w:rsid w:val="00963A30"/>
    <w:rsid w:val="00965010"/>
    <w:rsid w:val="009672FD"/>
    <w:rsid w:val="009701DD"/>
    <w:rsid w:val="00976BC2"/>
    <w:rsid w:val="00981C50"/>
    <w:rsid w:val="00981E82"/>
    <w:rsid w:val="0098369E"/>
    <w:rsid w:val="00984706"/>
    <w:rsid w:val="00984B44"/>
    <w:rsid w:val="00986044"/>
    <w:rsid w:val="00993665"/>
    <w:rsid w:val="00993820"/>
    <w:rsid w:val="009973E1"/>
    <w:rsid w:val="009977D6"/>
    <w:rsid w:val="009A0999"/>
    <w:rsid w:val="009A2679"/>
    <w:rsid w:val="009A3D35"/>
    <w:rsid w:val="009A6D49"/>
    <w:rsid w:val="009B16C0"/>
    <w:rsid w:val="009B1712"/>
    <w:rsid w:val="009B2FB3"/>
    <w:rsid w:val="009B345C"/>
    <w:rsid w:val="009B3D78"/>
    <w:rsid w:val="009B7631"/>
    <w:rsid w:val="009B7AE0"/>
    <w:rsid w:val="009C0FEB"/>
    <w:rsid w:val="009C12B7"/>
    <w:rsid w:val="009C2F18"/>
    <w:rsid w:val="009C6BDC"/>
    <w:rsid w:val="009C7290"/>
    <w:rsid w:val="009D0F86"/>
    <w:rsid w:val="009D2069"/>
    <w:rsid w:val="009D2850"/>
    <w:rsid w:val="009D30C5"/>
    <w:rsid w:val="009D439C"/>
    <w:rsid w:val="009D64F1"/>
    <w:rsid w:val="009E0C6F"/>
    <w:rsid w:val="009E150E"/>
    <w:rsid w:val="009E2FB0"/>
    <w:rsid w:val="009E317D"/>
    <w:rsid w:val="009E3433"/>
    <w:rsid w:val="009E4535"/>
    <w:rsid w:val="009F1029"/>
    <w:rsid w:val="009F167F"/>
    <w:rsid w:val="009F1DD5"/>
    <w:rsid w:val="009F207F"/>
    <w:rsid w:val="009F2140"/>
    <w:rsid w:val="009F331D"/>
    <w:rsid w:val="009F387B"/>
    <w:rsid w:val="009F624F"/>
    <w:rsid w:val="009F6FD9"/>
    <w:rsid w:val="009F7402"/>
    <w:rsid w:val="009F76C6"/>
    <w:rsid w:val="00A02706"/>
    <w:rsid w:val="00A03AF2"/>
    <w:rsid w:val="00A048F6"/>
    <w:rsid w:val="00A055F7"/>
    <w:rsid w:val="00A10D87"/>
    <w:rsid w:val="00A10DCA"/>
    <w:rsid w:val="00A10E45"/>
    <w:rsid w:val="00A10ECE"/>
    <w:rsid w:val="00A114C8"/>
    <w:rsid w:val="00A1188C"/>
    <w:rsid w:val="00A126A1"/>
    <w:rsid w:val="00A12F4B"/>
    <w:rsid w:val="00A167B3"/>
    <w:rsid w:val="00A23B00"/>
    <w:rsid w:val="00A23FAF"/>
    <w:rsid w:val="00A244EB"/>
    <w:rsid w:val="00A304DD"/>
    <w:rsid w:val="00A315A8"/>
    <w:rsid w:val="00A317AD"/>
    <w:rsid w:val="00A34FD7"/>
    <w:rsid w:val="00A35B51"/>
    <w:rsid w:val="00A36C17"/>
    <w:rsid w:val="00A4116B"/>
    <w:rsid w:val="00A4206A"/>
    <w:rsid w:val="00A42408"/>
    <w:rsid w:val="00A4393D"/>
    <w:rsid w:val="00A44BF9"/>
    <w:rsid w:val="00A45E9F"/>
    <w:rsid w:val="00A47762"/>
    <w:rsid w:val="00A49A5D"/>
    <w:rsid w:val="00A50AD9"/>
    <w:rsid w:val="00A513E2"/>
    <w:rsid w:val="00A529E2"/>
    <w:rsid w:val="00A52A17"/>
    <w:rsid w:val="00A531B4"/>
    <w:rsid w:val="00A534DC"/>
    <w:rsid w:val="00A546B9"/>
    <w:rsid w:val="00A56E60"/>
    <w:rsid w:val="00A60541"/>
    <w:rsid w:val="00A61319"/>
    <w:rsid w:val="00A61485"/>
    <w:rsid w:val="00A63C8C"/>
    <w:rsid w:val="00A6552D"/>
    <w:rsid w:val="00A669B7"/>
    <w:rsid w:val="00A67753"/>
    <w:rsid w:val="00A7344F"/>
    <w:rsid w:val="00A778C5"/>
    <w:rsid w:val="00A81992"/>
    <w:rsid w:val="00A828E3"/>
    <w:rsid w:val="00A832F7"/>
    <w:rsid w:val="00A90312"/>
    <w:rsid w:val="00A90AF5"/>
    <w:rsid w:val="00A9144C"/>
    <w:rsid w:val="00A91D39"/>
    <w:rsid w:val="00A933AE"/>
    <w:rsid w:val="00A93FDC"/>
    <w:rsid w:val="00A94502"/>
    <w:rsid w:val="00AA0491"/>
    <w:rsid w:val="00AA0DFF"/>
    <w:rsid w:val="00AA11A7"/>
    <w:rsid w:val="00AA32F6"/>
    <w:rsid w:val="00AA5C7C"/>
    <w:rsid w:val="00AA61ED"/>
    <w:rsid w:val="00AB06FA"/>
    <w:rsid w:val="00AB3299"/>
    <w:rsid w:val="00AB4078"/>
    <w:rsid w:val="00AB450C"/>
    <w:rsid w:val="00AB4542"/>
    <w:rsid w:val="00AB5291"/>
    <w:rsid w:val="00AB547C"/>
    <w:rsid w:val="00AB5CFF"/>
    <w:rsid w:val="00AB7DBB"/>
    <w:rsid w:val="00AC16CF"/>
    <w:rsid w:val="00AC3FA6"/>
    <w:rsid w:val="00AD11EE"/>
    <w:rsid w:val="00AD1A81"/>
    <w:rsid w:val="00AD2BD2"/>
    <w:rsid w:val="00AD2CCE"/>
    <w:rsid w:val="00AD5BE3"/>
    <w:rsid w:val="00AD6470"/>
    <w:rsid w:val="00AD6760"/>
    <w:rsid w:val="00AE2304"/>
    <w:rsid w:val="00AE2BF7"/>
    <w:rsid w:val="00AE2C8D"/>
    <w:rsid w:val="00AE48C5"/>
    <w:rsid w:val="00AE496B"/>
    <w:rsid w:val="00AF3DEA"/>
    <w:rsid w:val="00AF40A9"/>
    <w:rsid w:val="00B0017C"/>
    <w:rsid w:val="00B04495"/>
    <w:rsid w:val="00B044E2"/>
    <w:rsid w:val="00B12A78"/>
    <w:rsid w:val="00B16C61"/>
    <w:rsid w:val="00B16F5B"/>
    <w:rsid w:val="00B17125"/>
    <w:rsid w:val="00B17A8E"/>
    <w:rsid w:val="00B20D6A"/>
    <w:rsid w:val="00B2275B"/>
    <w:rsid w:val="00B24DD4"/>
    <w:rsid w:val="00B25C0B"/>
    <w:rsid w:val="00B26EC2"/>
    <w:rsid w:val="00B30E4B"/>
    <w:rsid w:val="00B31486"/>
    <w:rsid w:val="00B3263C"/>
    <w:rsid w:val="00B32E80"/>
    <w:rsid w:val="00B33CA2"/>
    <w:rsid w:val="00B35A1C"/>
    <w:rsid w:val="00B369E9"/>
    <w:rsid w:val="00B40E46"/>
    <w:rsid w:val="00B40E62"/>
    <w:rsid w:val="00B4115C"/>
    <w:rsid w:val="00B4145B"/>
    <w:rsid w:val="00B4165C"/>
    <w:rsid w:val="00B43D79"/>
    <w:rsid w:val="00B45EB7"/>
    <w:rsid w:val="00B47953"/>
    <w:rsid w:val="00B47FF7"/>
    <w:rsid w:val="00B549D7"/>
    <w:rsid w:val="00B57068"/>
    <w:rsid w:val="00B60262"/>
    <w:rsid w:val="00B61927"/>
    <w:rsid w:val="00B61A9A"/>
    <w:rsid w:val="00B626E9"/>
    <w:rsid w:val="00B62B2D"/>
    <w:rsid w:val="00B64D04"/>
    <w:rsid w:val="00B660F0"/>
    <w:rsid w:val="00B71953"/>
    <w:rsid w:val="00B76970"/>
    <w:rsid w:val="00B76EB4"/>
    <w:rsid w:val="00B77FDC"/>
    <w:rsid w:val="00B80A95"/>
    <w:rsid w:val="00B814FE"/>
    <w:rsid w:val="00B82521"/>
    <w:rsid w:val="00B8403C"/>
    <w:rsid w:val="00B840B1"/>
    <w:rsid w:val="00B84203"/>
    <w:rsid w:val="00B85235"/>
    <w:rsid w:val="00B90DA9"/>
    <w:rsid w:val="00B91BCE"/>
    <w:rsid w:val="00B96501"/>
    <w:rsid w:val="00B96575"/>
    <w:rsid w:val="00B97BD7"/>
    <w:rsid w:val="00BA0AE5"/>
    <w:rsid w:val="00BA2AB1"/>
    <w:rsid w:val="00BA3248"/>
    <w:rsid w:val="00BA54BC"/>
    <w:rsid w:val="00BA5D0D"/>
    <w:rsid w:val="00BB1350"/>
    <w:rsid w:val="00BB2A81"/>
    <w:rsid w:val="00BB3A3B"/>
    <w:rsid w:val="00BB4A45"/>
    <w:rsid w:val="00BB6897"/>
    <w:rsid w:val="00BB7E78"/>
    <w:rsid w:val="00BC4A1A"/>
    <w:rsid w:val="00BD0351"/>
    <w:rsid w:val="00BD0702"/>
    <w:rsid w:val="00BD2A8A"/>
    <w:rsid w:val="00BD4A52"/>
    <w:rsid w:val="00BE07EA"/>
    <w:rsid w:val="00BE3D40"/>
    <w:rsid w:val="00BE4A40"/>
    <w:rsid w:val="00BE665B"/>
    <w:rsid w:val="00BE6B60"/>
    <w:rsid w:val="00BE7151"/>
    <w:rsid w:val="00BE7F67"/>
    <w:rsid w:val="00BF0976"/>
    <w:rsid w:val="00BF0F33"/>
    <w:rsid w:val="00BF283B"/>
    <w:rsid w:val="00BF46E9"/>
    <w:rsid w:val="00C04337"/>
    <w:rsid w:val="00C0713A"/>
    <w:rsid w:val="00C078B7"/>
    <w:rsid w:val="00C10BD2"/>
    <w:rsid w:val="00C123EE"/>
    <w:rsid w:val="00C12FDE"/>
    <w:rsid w:val="00C15AE4"/>
    <w:rsid w:val="00C15F59"/>
    <w:rsid w:val="00C174D0"/>
    <w:rsid w:val="00C179AB"/>
    <w:rsid w:val="00C20529"/>
    <w:rsid w:val="00C2054F"/>
    <w:rsid w:val="00C205DD"/>
    <w:rsid w:val="00C22C18"/>
    <w:rsid w:val="00C22FCE"/>
    <w:rsid w:val="00C24696"/>
    <w:rsid w:val="00C30530"/>
    <w:rsid w:val="00C30F67"/>
    <w:rsid w:val="00C31876"/>
    <w:rsid w:val="00C3397C"/>
    <w:rsid w:val="00C3491B"/>
    <w:rsid w:val="00C35B0E"/>
    <w:rsid w:val="00C35EE5"/>
    <w:rsid w:val="00C364D0"/>
    <w:rsid w:val="00C3673A"/>
    <w:rsid w:val="00C37CFB"/>
    <w:rsid w:val="00C424ED"/>
    <w:rsid w:val="00C430BE"/>
    <w:rsid w:val="00C4472C"/>
    <w:rsid w:val="00C4535E"/>
    <w:rsid w:val="00C458D1"/>
    <w:rsid w:val="00C4696C"/>
    <w:rsid w:val="00C524E6"/>
    <w:rsid w:val="00C54532"/>
    <w:rsid w:val="00C56676"/>
    <w:rsid w:val="00C57318"/>
    <w:rsid w:val="00C60293"/>
    <w:rsid w:val="00C64B6D"/>
    <w:rsid w:val="00C65B60"/>
    <w:rsid w:val="00C670CB"/>
    <w:rsid w:val="00C673AD"/>
    <w:rsid w:val="00C71EF7"/>
    <w:rsid w:val="00C720AD"/>
    <w:rsid w:val="00C749C7"/>
    <w:rsid w:val="00C76693"/>
    <w:rsid w:val="00C80EC5"/>
    <w:rsid w:val="00C82FE9"/>
    <w:rsid w:val="00C83E6F"/>
    <w:rsid w:val="00C87CE2"/>
    <w:rsid w:val="00C913D2"/>
    <w:rsid w:val="00C92186"/>
    <w:rsid w:val="00CA3153"/>
    <w:rsid w:val="00CA3AF1"/>
    <w:rsid w:val="00CA4CB7"/>
    <w:rsid w:val="00CA5B7A"/>
    <w:rsid w:val="00CA79E5"/>
    <w:rsid w:val="00CB074E"/>
    <w:rsid w:val="00CB63E6"/>
    <w:rsid w:val="00CB75CC"/>
    <w:rsid w:val="00CC29AB"/>
    <w:rsid w:val="00CC4B5F"/>
    <w:rsid w:val="00CC6E42"/>
    <w:rsid w:val="00CD08BF"/>
    <w:rsid w:val="00CD1C3D"/>
    <w:rsid w:val="00CD3417"/>
    <w:rsid w:val="00CD3432"/>
    <w:rsid w:val="00CD4C3D"/>
    <w:rsid w:val="00CD5430"/>
    <w:rsid w:val="00CE2B85"/>
    <w:rsid w:val="00CE33C3"/>
    <w:rsid w:val="00CE4CF7"/>
    <w:rsid w:val="00CE5783"/>
    <w:rsid w:val="00CE749C"/>
    <w:rsid w:val="00CF0D7B"/>
    <w:rsid w:val="00CF1B26"/>
    <w:rsid w:val="00CF4A93"/>
    <w:rsid w:val="00CF4BB9"/>
    <w:rsid w:val="00CF6B10"/>
    <w:rsid w:val="00D0372A"/>
    <w:rsid w:val="00D04EBA"/>
    <w:rsid w:val="00D0565E"/>
    <w:rsid w:val="00D1075E"/>
    <w:rsid w:val="00D118EA"/>
    <w:rsid w:val="00D11A2F"/>
    <w:rsid w:val="00D12CE8"/>
    <w:rsid w:val="00D13322"/>
    <w:rsid w:val="00D13E08"/>
    <w:rsid w:val="00D146EE"/>
    <w:rsid w:val="00D15049"/>
    <w:rsid w:val="00D16D0F"/>
    <w:rsid w:val="00D1700C"/>
    <w:rsid w:val="00D17568"/>
    <w:rsid w:val="00D20158"/>
    <w:rsid w:val="00D20B9B"/>
    <w:rsid w:val="00D21B7F"/>
    <w:rsid w:val="00D2322F"/>
    <w:rsid w:val="00D25B0D"/>
    <w:rsid w:val="00D27D42"/>
    <w:rsid w:val="00D302DE"/>
    <w:rsid w:val="00D310F9"/>
    <w:rsid w:val="00D324E9"/>
    <w:rsid w:val="00D32F3F"/>
    <w:rsid w:val="00D32F79"/>
    <w:rsid w:val="00D34884"/>
    <w:rsid w:val="00D35478"/>
    <w:rsid w:val="00D35FD0"/>
    <w:rsid w:val="00D36735"/>
    <w:rsid w:val="00D377B7"/>
    <w:rsid w:val="00D44A58"/>
    <w:rsid w:val="00D50997"/>
    <w:rsid w:val="00D54722"/>
    <w:rsid w:val="00D5498C"/>
    <w:rsid w:val="00D559CF"/>
    <w:rsid w:val="00D5628F"/>
    <w:rsid w:val="00D56F96"/>
    <w:rsid w:val="00D5757A"/>
    <w:rsid w:val="00D57E0E"/>
    <w:rsid w:val="00D61086"/>
    <w:rsid w:val="00D63F2A"/>
    <w:rsid w:val="00D651DF"/>
    <w:rsid w:val="00D6626C"/>
    <w:rsid w:val="00D669DC"/>
    <w:rsid w:val="00D66F4D"/>
    <w:rsid w:val="00D70683"/>
    <w:rsid w:val="00D7359F"/>
    <w:rsid w:val="00D77A3B"/>
    <w:rsid w:val="00D81F4E"/>
    <w:rsid w:val="00D873DD"/>
    <w:rsid w:val="00D92F6C"/>
    <w:rsid w:val="00D92FC5"/>
    <w:rsid w:val="00D94041"/>
    <w:rsid w:val="00D94363"/>
    <w:rsid w:val="00D94EF2"/>
    <w:rsid w:val="00D952C6"/>
    <w:rsid w:val="00D95902"/>
    <w:rsid w:val="00D966D0"/>
    <w:rsid w:val="00D97E8E"/>
    <w:rsid w:val="00DA1C32"/>
    <w:rsid w:val="00DA1FE2"/>
    <w:rsid w:val="00DA6B6E"/>
    <w:rsid w:val="00DB057A"/>
    <w:rsid w:val="00DB13CD"/>
    <w:rsid w:val="00DB1C26"/>
    <w:rsid w:val="00DB3AC4"/>
    <w:rsid w:val="00DB418A"/>
    <w:rsid w:val="00DB4261"/>
    <w:rsid w:val="00DB4619"/>
    <w:rsid w:val="00DB56EC"/>
    <w:rsid w:val="00DB79F7"/>
    <w:rsid w:val="00DC1005"/>
    <w:rsid w:val="00DC295A"/>
    <w:rsid w:val="00DC3B70"/>
    <w:rsid w:val="00DC3CCE"/>
    <w:rsid w:val="00DC46C6"/>
    <w:rsid w:val="00DC4B5A"/>
    <w:rsid w:val="00DC52D2"/>
    <w:rsid w:val="00DC753C"/>
    <w:rsid w:val="00DD0C80"/>
    <w:rsid w:val="00DD1E2A"/>
    <w:rsid w:val="00DD3939"/>
    <w:rsid w:val="00DD4A3F"/>
    <w:rsid w:val="00DD5AFE"/>
    <w:rsid w:val="00DD7348"/>
    <w:rsid w:val="00DD7F64"/>
    <w:rsid w:val="00DE3330"/>
    <w:rsid w:val="00DE4BE4"/>
    <w:rsid w:val="00DE63B7"/>
    <w:rsid w:val="00DE668A"/>
    <w:rsid w:val="00DE6DC2"/>
    <w:rsid w:val="00DF1A52"/>
    <w:rsid w:val="00DF2A6B"/>
    <w:rsid w:val="00DF4608"/>
    <w:rsid w:val="00DF5764"/>
    <w:rsid w:val="00DF644D"/>
    <w:rsid w:val="00DF68AE"/>
    <w:rsid w:val="00DF6B1D"/>
    <w:rsid w:val="00DF7D3E"/>
    <w:rsid w:val="00E01008"/>
    <w:rsid w:val="00E014F6"/>
    <w:rsid w:val="00E01C5C"/>
    <w:rsid w:val="00E0338E"/>
    <w:rsid w:val="00E039C4"/>
    <w:rsid w:val="00E0697F"/>
    <w:rsid w:val="00E11285"/>
    <w:rsid w:val="00E12D47"/>
    <w:rsid w:val="00E12D7F"/>
    <w:rsid w:val="00E13B55"/>
    <w:rsid w:val="00E1449A"/>
    <w:rsid w:val="00E210E1"/>
    <w:rsid w:val="00E22013"/>
    <w:rsid w:val="00E222FF"/>
    <w:rsid w:val="00E23EEA"/>
    <w:rsid w:val="00E316F7"/>
    <w:rsid w:val="00E320E0"/>
    <w:rsid w:val="00E32D64"/>
    <w:rsid w:val="00E4007E"/>
    <w:rsid w:val="00E41046"/>
    <w:rsid w:val="00E41178"/>
    <w:rsid w:val="00E42034"/>
    <w:rsid w:val="00E42E10"/>
    <w:rsid w:val="00E434F6"/>
    <w:rsid w:val="00E4516E"/>
    <w:rsid w:val="00E457B8"/>
    <w:rsid w:val="00E52CDB"/>
    <w:rsid w:val="00E536D8"/>
    <w:rsid w:val="00E549CB"/>
    <w:rsid w:val="00E55697"/>
    <w:rsid w:val="00E57C3C"/>
    <w:rsid w:val="00E603EA"/>
    <w:rsid w:val="00E61287"/>
    <w:rsid w:val="00E649FE"/>
    <w:rsid w:val="00E64D99"/>
    <w:rsid w:val="00E65013"/>
    <w:rsid w:val="00E66633"/>
    <w:rsid w:val="00E67D05"/>
    <w:rsid w:val="00E67F97"/>
    <w:rsid w:val="00E73522"/>
    <w:rsid w:val="00E7626A"/>
    <w:rsid w:val="00E77DDF"/>
    <w:rsid w:val="00E8014C"/>
    <w:rsid w:val="00E8063F"/>
    <w:rsid w:val="00E806C8"/>
    <w:rsid w:val="00E81990"/>
    <w:rsid w:val="00E81ECC"/>
    <w:rsid w:val="00E82665"/>
    <w:rsid w:val="00E87836"/>
    <w:rsid w:val="00E90452"/>
    <w:rsid w:val="00E9248B"/>
    <w:rsid w:val="00E93D35"/>
    <w:rsid w:val="00E966E6"/>
    <w:rsid w:val="00EA04EE"/>
    <w:rsid w:val="00EA238A"/>
    <w:rsid w:val="00EA33D5"/>
    <w:rsid w:val="00EA5656"/>
    <w:rsid w:val="00EA56F0"/>
    <w:rsid w:val="00EB0B07"/>
    <w:rsid w:val="00EB312C"/>
    <w:rsid w:val="00EB6771"/>
    <w:rsid w:val="00EB7D2E"/>
    <w:rsid w:val="00EC0B17"/>
    <w:rsid w:val="00EC0D68"/>
    <w:rsid w:val="00EC531D"/>
    <w:rsid w:val="00EC7BD0"/>
    <w:rsid w:val="00ED0C91"/>
    <w:rsid w:val="00ED20F0"/>
    <w:rsid w:val="00ED2EA7"/>
    <w:rsid w:val="00ED44A8"/>
    <w:rsid w:val="00ED4CE4"/>
    <w:rsid w:val="00ED6324"/>
    <w:rsid w:val="00ED6B00"/>
    <w:rsid w:val="00ED6F68"/>
    <w:rsid w:val="00ED76FA"/>
    <w:rsid w:val="00EE0325"/>
    <w:rsid w:val="00EE1CA4"/>
    <w:rsid w:val="00EE3E9D"/>
    <w:rsid w:val="00EE4003"/>
    <w:rsid w:val="00EE566A"/>
    <w:rsid w:val="00EF1914"/>
    <w:rsid w:val="00EF288B"/>
    <w:rsid w:val="00EF6590"/>
    <w:rsid w:val="00EF735F"/>
    <w:rsid w:val="00F00B7F"/>
    <w:rsid w:val="00F00D7A"/>
    <w:rsid w:val="00F013A8"/>
    <w:rsid w:val="00F029A9"/>
    <w:rsid w:val="00F045A3"/>
    <w:rsid w:val="00F04E35"/>
    <w:rsid w:val="00F059D0"/>
    <w:rsid w:val="00F05DFF"/>
    <w:rsid w:val="00F05F5D"/>
    <w:rsid w:val="00F064CA"/>
    <w:rsid w:val="00F072F3"/>
    <w:rsid w:val="00F07F87"/>
    <w:rsid w:val="00F10976"/>
    <w:rsid w:val="00F14A16"/>
    <w:rsid w:val="00F172C6"/>
    <w:rsid w:val="00F20DE5"/>
    <w:rsid w:val="00F22687"/>
    <w:rsid w:val="00F22FAB"/>
    <w:rsid w:val="00F25241"/>
    <w:rsid w:val="00F27280"/>
    <w:rsid w:val="00F33DD9"/>
    <w:rsid w:val="00F35102"/>
    <w:rsid w:val="00F35116"/>
    <w:rsid w:val="00F358AD"/>
    <w:rsid w:val="00F35A20"/>
    <w:rsid w:val="00F361B0"/>
    <w:rsid w:val="00F36F5E"/>
    <w:rsid w:val="00F412EC"/>
    <w:rsid w:val="00F41CA7"/>
    <w:rsid w:val="00F41E45"/>
    <w:rsid w:val="00F43803"/>
    <w:rsid w:val="00F44787"/>
    <w:rsid w:val="00F45913"/>
    <w:rsid w:val="00F479AC"/>
    <w:rsid w:val="00F532E3"/>
    <w:rsid w:val="00F549C4"/>
    <w:rsid w:val="00F54D54"/>
    <w:rsid w:val="00F54E21"/>
    <w:rsid w:val="00F5501A"/>
    <w:rsid w:val="00F57376"/>
    <w:rsid w:val="00F61D69"/>
    <w:rsid w:val="00F62656"/>
    <w:rsid w:val="00F63CB7"/>
    <w:rsid w:val="00F6457C"/>
    <w:rsid w:val="00F64A45"/>
    <w:rsid w:val="00F67C9D"/>
    <w:rsid w:val="00F72F39"/>
    <w:rsid w:val="00F760F9"/>
    <w:rsid w:val="00F81875"/>
    <w:rsid w:val="00F81BFF"/>
    <w:rsid w:val="00F82C71"/>
    <w:rsid w:val="00F836E3"/>
    <w:rsid w:val="00F842E8"/>
    <w:rsid w:val="00F84DEF"/>
    <w:rsid w:val="00F9080F"/>
    <w:rsid w:val="00F9187B"/>
    <w:rsid w:val="00F91C77"/>
    <w:rsid w:val="00F92052"/>
    <w:rsid w:val="00F931D1"/>
    <w:rsid w:val="00F93E64"/>
    <w:rsid w:val="00F94A71"/>
    <w:rsid w:val="00F959F7"/>
    <w:rsid w:val="00F96489"/>
    <w:rsid w:val="00F96994"/>
    <w:rsid w:val="00F96F62"/>
    <w:rsid w:val="00F97B2C"/>
    <w:rsid w:val="00FA3B7B"/>
    <w:rsid w:val="00FA5BB1"/>
    <w:rsid w:val="00FA66D4"/>
    <w:rsid w:val="00FB08E2"/>
    <w:rsid w:val="00FB2053"/>
    <w:rsid w:val="00FB32DF"/>
    <w:rsid w:val="00FB46DA"/>
    <w:rsid w:val="00FC05B6"/>
    <w:rsid w:val="00FC138E"/>
    <w:rsid w:val="00FC2698"/>
    <w:rsid w:val="00FC27F5"/>
    <w:rsid w:val="00FC623E"/>
    <w:rsid w:val="00FC7F2D"/>
    <w:rsid w:val="00FD0770"/>
    <w:rsid w:val="00FD2BAE"/>
    <w:rsid w:val="00FD2FA7"/>
    <w:rsid w:val="00FD3DCF"/>
    <w:rsid w:val="00FD6075"/>
    <w:rsid w:val="00FD6666"/>
    <w:rsid w:val="00FE119E"/>
    <w:rsid w:val="00FE2566"/>
    <w:rsid w:val="00FE47C6"/>
    <w:rsid w:val="00FE5569"/>
    <w:rsid w:val="00FF4194"/>
    <w:rsid w:val="0111B0DB"/>
    <w:rsid w:val="0123F092"/>
    <w:rsid w:val="012C6F41"/>
    <w:rsid w:val="0131F21C"/>
    <w:rsid w:val="01460D99"/>
    <w:rsid w:val="014F75CF"/>
    <w:rsid w:val="02038C0A"/>
    <w:rsid w:val="02525C70"/>
    <w:rsid w:val="0271F646"/>
    <w:rsid w:val="0312CF1C"/>
    <w:rsid w:val="031F07C8"/>
    <w:rsid w:val="03912EB1"/>
    <w:rsid w:val="039674B0"/>
    <w:rsid w:val="0435A64D"/>
    <w:rsid w:val="04841913"/>
    <w:rsid w:val="048AC72F"/>
    <w:rsid w:val="04DF5C84"/>
    <w:rsid w:val="06620CB5"/>
    <w:rsid w:val="07A6796C"/>
    <w:rsid w:val="0935673A"/>
    <w:rsid w:val="0A59E223"/>
    <w:rsid w:val="0A943904"/>
    <w:rsid w:val="0AA5179F"/>
    <w:rsid w:val="0AFE396D"/>
    <w:rsid w:val="0B1ED09B"/>
    <w:rsid w:val="0BACD459"/>
    <w:rsid w:val="0CC5E879"/>
    <w:rsid w:val="0D0CBA14"/>
    <w:rsid w:val="0E2B528E"/>
    <w:rsid w:val="0F9C7E43"/>
    <w:rsid w:val="0FDF4ED2"/>
    <w:rsid w:val="10A81AAC"/>
    <w:rsid w:val="11195C6F"/>
    <w:rsid w:val="11BC67C6"/>
    <w:rsid w:val="11D50029"/>
    <w:rsid w:val="1406DF6B"/>
    <w:rsid w:val="14128EC8"/>
    <w:rsid w:val="154DD43C"/>
    <w:rsid w:val="1571E01E"/>
    <w:rsid w:val="15A03C80"/>
    <w:rsid w:val="15C20DC7"/>
    <w:rsid w:val="15DD227F"/>
    <w:rsid w:val="16032EFB"/>
    <w:rsid w:val="17889D1F"/>
    <w:rsid w:val="17B48EDC"/>
    <w:rsid w:val="17D2101A"/>
    <w:rsid w:val="18DA9EB4"/>
    <w:rsid w:val="19113F62"/>
    <w:rsid w:val="19E25135"/>
    <w:rsid w:val="1A37223B"/>
    <w:rsid w:val="1A392603"/>
    <w:rsid w:val="1AE7EC05"/>
    <w:rsid w:val="1B5FBAC8"/>
    <w:rsid w:val="1BEF93E3"/>
    <w:rsid w:val="1C058F88"/>
    <w:rsid w:val="1C17F01F"/>
    <w:rsid w:val="1D18AEF8"/>
    <w:rsid w:val="1D423697"/>
    <w:rsid w:val="1D448763"/>
    <w:rsid w:val="1D9A2ADB"/>
    <w:rsid w:val="1DB5697D"/>
    <w:rsid w:val="1F1913EF"/>
    <w:rsid w:val="1F8E7DE0"/>
    <w:rsid w:val="1FD887C3"/>
    <w:rsid w:val="2072CAC2"/>
    <w:rsid w:val="208D3506"/>
    <w:rsid w:val="21B293F7"/>
    <w:rsid w:val="2218D2FB"/>
    <w:rsid w:val="225F9F44"/>
    <w:rsid w:val="2281146E"/>
    <w:rsid w:val="23044086"/>
    <w:rsid w:val="230CB04C"/>
    <w:rsid w:val="238B0A7D"/>
    <w:rsid w:val="238C0506"/>
    <w:rsid w:val="23932675"/>
    <w:rsid w:val="24D4803B"/>
    <w:rsid w:val="25D2F128"/>
    <w:rsid w:val="25FFFA92"/>
    <w:rsid w:val="26B4CBCD"/>
    <w:rsid w:val="2740C26D"/>
    <w:rsid w:val="29961D7C"/>
    <w:rsid w:val="2A1A34E3"/>
    <w:rsid w:val="2ADE3DE8"/>
    <w:rsid w:val="2B15F79C"/>
    <w:rsid w:val="2B33335D"/>
    <w:rsid w:val="2BD91ECE"/>
    <w:rsid w:val="2C7FAA64"/>
    <w:rsid w:val="2D322465"/>
    <w:rsid w:val="2D3D41DF"/>
    <w:rsid w:val="2E4403A6"/>
    <w:rsid w:val="2E57BC24"/>
    <w:rsid w:val="2E86B9CA"/>
    <w:rsid w:val="2FA1A20F"/>
    <w:rsid w:val="2FA67265"/>
    <w:rsid w:val="2FB0048D"/>
    <w:rsid w:val="306E02E0"/>
    <w:rsid w:val="30D3F721"/>
    <w:rsid w:val="30E5A4EC"/>
    <w:rsid w:val="317777C0"/>
    <w:rsid w:val="318C8E04"/>
    <w:rsid w:val="32093AAA"/>
    <w:rsid w:val="32A5153F"/>
    <w:rsid w:val="32FEC009"/>
    <w:rsid w:val="3426A69A"/>
    <w:rsid w:val="349D5266"/>
    <w:rsid w:val="34DF2F0C"/>
    <w:rsid w:val="356AAB75"/>
    <w:rsid w:val="36059E2C"/>
    <w:rsid w:val="3629E275"/>
    <w:rsid w:val="364311A1"/>
    <w:rsid w:val="36C36BCE"/>
    <w:rsid w:val="36D1BE7A"/>
    <w:rsid w:val="36FD4712"/>
    <w:rsid w:val="39404281"/>
    <w:rsid w:val="3945E1D8"/>
    <w:rsid w:val="394FB34A"/>
    <w:rsid w:val="39834B79"/>
    <w:rsid w:val="39998606"/>
    <w:rsid w:val="39D8C136"/>
    <w:rsid w:val="39FEC3B1"/>
    <w:rsid w:val="3A7917C2"/>
    <w:rsid w:val="3B025843"/>
    <w:rsid w:val="3BBB4743"/>
    <w:rsid w:val="3BD9D28C"/>
    <w:rsid w:val="3D3C6F13"/>
    <w:rsid w:val="3D57B4D3"/>
    <w:rsid w:val="3DA0DC1C"/>
    <w:rsid w:val="3DCFAF20"/>
    <w:rsid w:val="3DD0D100"/>
    <w:rsid w:val="3DE7D79B"/>
    <w:rsid w:val="3E609638"/>
    <w:rsid w:val="3F1652FC"/>
    <w:rsid w:val="3F258BF0"/>
    <w:rsid w:val="3FA3061F"/>
    <w:rsid w:val="3FF0DA2E"/>
    <w:rsid w:val="41552982"/>
    <w:rsid w:val="4191CFFA"/>
    <w:rsid w:val="41ABCAC6"/>
    <w:rsid w:val="423D4BF9"/>
    <w:rsid w:val="4267835A"/>
    <w:rsid w:val="42D6273A"/>
    <w:rsid w:val="4373071A"/>
    <w:rsid w:val="44697161"/>
    <w:rsid w:val="452F72F1"/>
    <w:rsid w:val="454B7BEC"/>
    <w:rsid w:val="457E89BA"/>
    <w:rsid w:val="4599B9EC"/>
    <w:rsid w:val="45C1B380"/>
    <w:rsid w:val="46393869"/>
    <w:rsid w:val="46405235"/>
    <w:rsid w:val="4721A404"/>
    <w:rsid w:val="472D6A9A"/>
    <w:rsid w:val="4734F9B7"/>
    <w:rsid w:val="473935FE"/>
    <w:rsid w:val="47B373C8"/>
    <w:rsid w:val="4858B676"/>
    <w:rsid w:val="48AA5AA3"/>
    <w:rsid w:val="48E53938"/>
    <w:rsid w:val="48E6ED15"/>
    <w:rsid w:val="492297E8"/>
    <w:rsid w:val="49B6D65C"/>
    <w:rsid w:val="4A1C1F13"/>
    <w:rsid w:val="4A489830"/>
    <w:rsid w:val="4ABD8663"/>
    <w:rsid w:val="4AC12ECE"/>
    <w:rsid w:val="4B4C1620"/>
    <w:rsid w:val="4B9E515B"/>
    <w:rsid w:val="4CBFD717"/>
    <w:rsid w:val="4D9A57C8"/>
    <w:rsid w:val="4DA8E89E"/>
    <w:rsid w:val="4DBB91A6"/>
    <w:rsid w:val="4E5A3B50"/>
    <w:rsid w:val="4E5E7C3E"/>
    <w:rsid w:val="4E669E2A"/>
    <w:rsid w:val="4EE5A76C"/>
    <w:rsid w:val="4F6E09F4"/>
    <w:rsid w:val="4FEB92BF"/>
    <w:rsid w:val="4FF7537A"/>
    <w:rsid w:val="507E79D6"/>
    <w:rsid w:val="50AAF91C"/>
    <w:rsid w:val="51E9C7EC"/>
    <w:rsid w:val="51EA0A5A"/>
    <w:rsid w:val="52824C45"/>
    <w:rsid w:val="5605A3B2"/>
    <w:rsid w:val="567A92A2"/>
    <w:rsid w:val="576F45C8"/>
    <w:rsid w:val="5791FDAC"/>
    <w:rsid w:val="57DCA3C7"/>
    <w:rsid w:val="58812C23"/>
    <w:rsid w:val="5AD99714"/>
    <w:rsid w:val="5B9FB770"/>
    <w:rsid w:val="5BB07407"/>
    <w:rsid w:val="5C10E797"/>
    <w:rsid w:val="5CB1A9DE"/>
    <w:rsid w:val="5CBD7CAA"/>
    <w:rsid w:val="5DB8062A"/>
    <w:rsid w:val="5EC950FA"/>
    <w:rsid w:val="5F18ACF4"/>
    <w:rsid w:val="5F2D7E13"/>
    <w:rsid w:val="60A6CB38"/>
    <w:rsid w:val="611EB324"/>
    <w:rsid w:val="613B8DA9"/>
    <w:rsid w:val="613C7039"/>
    <w:rsid w:val="61AB2822"/>
    <w:rsid w:val="61D4395C"/>
    <w:rsid w:val="61DDE740"/>
    <w:rsid w:val="62A3920B"/>
    <w:rsid w:val="6321C42A"/>
    <w:rsid w:val="6490864B"/>
    <w:rsid w:val="64A600CB"/>
    <w:rsid w:val="651383E2"/>
    <w:rsid w:val="65F9FE0C"/>
    <w:rsid w:val="66345CD8"/>
    <w:rsid w:val="663D9F60"/>
    <w:rsid w:val="666AE184"/>
    <w:rsid w:val="67373609"/>
    <w:rsid w:val="6781AF55"/>
    <w:rsid w:val="67F347C1"/>
    <w:rsid w:val="68F48779"/>
    <w:rsid w:val="697D061E"/>
    <w:rsid w:val="69A6625A"/>
    <w:rsid w:val="69D78746"/>
    <w:rsid w:val="6A096AF3"/>
    <w:rsid w:val="6A55D18D"/>
    <w:rsid w:val="6ABE81DB"/>
    <w:rsid w:val="6B627B84"/>
    <w:rsid w:val="6BD6BAA9"/>
    <w:rsid w:val="6C03665E"/>
    <w:rsid w:val="6C788DAA"/>
    <w:rsid w:val="6C9417B8"/>
    <w:rsid w:val="6D3A68D0"/>
    <w:rsid w:val="6D786946"/>
    <w:rsid w:val="6DD8E8DA"/>
    <w:rsid w:val="6DDDF432"/>
    <w:rsid w:val="6E02FA6F"/>
    <w:rsid w:val="6E1CE084"/>
    <w:rsid w:val="6F2AB8D7"/>
    <w:rsid w:val="6F6679F5"/>
    <w:rsid w:val="6FBBEFA9"/>
    <w:rsid w:val="6FEB2F39"/>
    <w:rsid w:val="7006413C"/>
    <w:rsid w:val="7025E3F3"/>
    <w:rsid w:val="70813BE0"/>
    <w:rsid w:val="70B5A865"/>
    <w:rsid w:val="70D9A1C1"/>
    <w:rsid w:val="70E51E9A"/>
    <w:rsid w:val="70F90599"/>
    <w:rsid w:val="720B0A4B"/>
    <w:rsid w:val="7225E510"/>
    <w:rsid w:val="72835016"/>
    <w:rsid w:val="7306F569"/>
    <w:rsid w:val="7343D6C4"/>
    <w:rsid w:val="73696674"/>
    <w:rsid w:val="73BB26BA"/>
    <w:rsid w:val="741C9254"/>
    <w:rsid w:val="7428013E"/>
    <w:rsid w:val="7498494A"/>
    <w:rsid w:val="74EAE25F"/>
    <w:rsid w:val="752B3C01"/>
    <w:rsid w:val="752CEDED"/>
    <w:rsid w:val="7530908C"/>
    <w:rsid w:val="75567492"/>
    <w:rsid w:val="759343A8"/>
    <w:rsid w:val="75E2D774"/>
    <w:rsid w:val="76034A94"/>
    <w:rsid w:val="7670F422"/>
    <w:rsid w:val="768F1DBB"/>
    <w:rsid w:val="76CF999C"/>
    <w:rsid w:val="76D58B6E"/>
    <w:rsid w:val="76F39D06"/>
    <w:rsid w:val="77E63969"/>
    <w:rsid w:val="77EBB216"/>
    <w:rsid w:val="78585C46"/>
    <w:rsid w:val="786F53A5"/>
    <w:rsid w:val="789ACE93"/>
    <w:rsid w:val="78B0606F"/>
    <w:rsid w:val="78CCE7C6"/>
    <w:rsid w:val="791DECAF"/>
    <w:rsid w:val="798BB5D5"/>
    <w:rsid w:val="7AC1CD9E"/>
    <w:rsid w:val="7B2AD05C"/>
    <w:rsid w:val="7B6D7871"/>
    <w:rsid w:val="7B88430E"/>
    <w:rsid w:val="7C622427"/>
    <w:rsid w:val="7C81235C"/>
    <w:rsid w:val="7DA2AD29"/>
    <w:rsid w:val="7E183AA3"/>
    <w:rsid w:val="7E9590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8C52C"/>
  <w15:docId w15:val="{0B67427A-8D3D-4C3F-BB5E-2E18401F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Light" w:eastAsia="Helvetica Neue Light" w:hAnsi="Helvetica Neue Light" w:cs="Helvetica Neue Light"/>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3DA"/>
    <w:rPr>
      <w:rFonts w:asciiTheme="minorHAnsi" w:hAnsiTheme="minorHAnsi"/>
    </w:rPr>
  </w:style>
  <w:style w:type="paragraph" w:styleId="Heading1">
    <w:name w:val="heading 1"/>
    <w:basedOn w:val="Normal"/>
    <w:next w:val="Normal"/>
    <w:uiPriority w:val="9"/>
    <w:qFormat/>
    <w:rsid w:val="00DF644D"/>
    <w:pPr>
      <w:keepNext/>
      <w:keepLines/>
      <w:pageBreakBefore/>
      <w:numPr>
        <w:numId w:val="7"/>
      </w:numPr>
      <w:spacing w:after="720"/>
      <w:ind w:left="0" w:firstLine="0"/>
      <w:outlineLvl w:val="0"/>
    </w:pPr>
    <w:rPr>
      <w:b/>
      <w:color w:val="005ABB" w:themeColor="accent2"/>
      <w:sz w:val="50"/>
      <w:szCs w:val="50"/>
    </w:rPr>
  </w:style>
  <w:style w:type="paragraph" w:styleId="Heading2">
    <w:name w:val="heading 2"/>
    <w:basedOn w:val="Normal"/>
    <w:next w:val="Normal"/>
    <w:uiPriority w:val="9"/>
    <w:unhideWhenUsed/>
    <w:qFormat/>
    <w:rsid w:val="000D4DEF"/>
    <w:pPr>
      <w:keepNext/>
      <w:numPr>
        <w:ilvl w:val="1"/>
        <w:numId w:val="7"/>
      </w:numPr>
      <w:tabs>
        <w:tab w:val="left" w:pos="851"/>
      </w:tabs>
      <w:spacing w:before="120" w:after="120"/>
      <w:outlineLvl w:val="1"/>
    </w:pPr>
    <w:rPr>
      <w:b/>
      <w:color w:val="005ABB" w:themeColor="accent2"/>
      <w:sz w:val="32"/>
      <w:szCs w:val="32"/>
    </w:rPr>
  </w:style>
  <w:style w:type="paragraph" w:styleId="Heading3">
    <w:name w:val="heading 3"/>
    <w:basedOn w:val="Normal"/>
    <w:next w:val="Normal"/>
    <w:uiPriority w:val="9"/>
    <w:unhideWhenUsed/>
    <w:qFormat/>
    <w:rsid w:val="004A5BF8"/>
    <w:pPr>
      <w:keepNext/>
      <w:keepLines/>
      <w:spacing w:after="120"/>
      <w:outlineLvl w:val="2"/>
    </w:pPr>
    <w:rPr>
      <w:b/>
      <w:color w:val="005ABB" w:themeColor="accent2"/>
      <w:sz w:val="28"/>
      <w:szCs w:val="28"/>
    </w:rPr>
  </w:style>
  <w:style w:type="paragraph" w:styleId="Heading4">
    <w:name w:val="heading 4"/>
    <w:basedOn w:val="Normal"/>
    <w:next w:val="Normal"/>
    <w:uiPriority w:val="9"/>
    <w:unhideWhenUsed/>
    <w:qFormat/>
    <w:pPr>
      <w:numPr>
        <w:ilvl w:val="3"/>
        <w:numId w:val="7"/>
      </w:numPr>
      <w:outlineLvl w:val="3"/>
    </w:pPr>
    <w:rPr>
      <w:b/>
      <w:color w:val="005ABB"/>
    </w:rPr>
  </w:style>
  <w:style w:type="paragraph" w:styleId="Heading5">
    <w:name w:val="heading 5"/>
    <w:basedOn w:val="Normal"/>
    <w:next w:val="Normal"/>
    <w:uiPriority w:val="9"/>
    <w:unhideWhenUsed/>
    <w:qFormat/>
    <w:pPr>
      <w:numPr>
        <w:ilvl w:val="4"/>
        <w:numId w:val="7"/>
      </w:numPr>
      <w:outlineLvl w:val="4"/>
    </w:pPr>
    <w:rPr>
      <w:b/>
      <w:color w:val="005ABB"/>
    </w:rPr>
  </w:style>
  <w:style w:type="paragraph" w:styleId="Heading6">
    <w:name w:val="heading 6"/>
    <w:basedOn w:val="Normal"/>
    <w:next w:val="Normal"/>
    <w:uiPriority w:val="9"/>
    <w:unhideWhenUsed/>
    <w:qFormat/>
    <w:pPr>
      <w:numPr>
        <w:ilvl w:val="5"/>
        <w:numId w:val="7"/>
      </w:numPr>
      <w:outlineLvl w:val="5"/>
    </w:pPr>
    <w:rPr>
      <w:b/>
      <w:color w:val="005ABB"/>
    </w:rPr>
  </w:style>
  <w:style w:type="paragraph" w:styleId="Heading7">
    <w:name w:val="heading 7"/>
    <w:basedOn w:val="Normal"/>
    <w:next w:val="Normal"/>
    <w:link w:val="Heading7Char"/>
    <w:uiPriority w:val="9"/>
    <w:semiHidden/>
    <w:unhideWhenUsed/>
    <w:qFormat/>
    <w:rsid w:val="000D4DEF"/>
    <w:pPr>
      <w:keepNext/>
      <w:keepLines/>
      <w:numPr>
        <w:ilvl w:val="6"/>
        <w:numId w:val="7"/>
      </w:numPr>
      <w:spacing w:before="40"/>
      <w:outlineLvl w:val="6"/>
    </w:pPr>
    <w:rPr>
      <w:rFonts w:asciiTheme="majorHAnsi" w:eastAsiaTheme="majorEastAsia" w:hAnsiTheme="majorHAnsi" w:cstheme="majorBidi"/>
      <w:i/>
      <w:iCs/>
      <w:color w:val="0D1336" w:themeColor="accent1" w:themeShade="7F"/>
    </w:rPr>
  </w:style>
  <w:style w:type="paragraph" w:styleId="Heading8">
    <w:name w:val="heading 8"/>
    <w:basedOn w:val="Normal"/>
    <w:next w:val="Normal"/>
    <w:link w:val="Heading8Char"/>
    <w:uiPriority w:val="9"/>
    <w:semiHidden/>
    <w:unhideWhenUsed/>
    <w:qFormat/>
    <w:rsid w:val="000D4DEF"/>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D4DEF"/>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styleId="TableGrid">
    <w:name w:val="Table Grid"/>
    <w:basedOn w:val="TableNormal"/>
    <w:uiPriority w:val="39"/>
    <w:rsid w:val="003B0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9AC"/>
    <w:rPr>
      <w:color w:val="005ABB" w:themeColor="accent2"/>
      <w:u w:val="single"/>
    </w:rPr>
  </w:style>
  <w:style w:type="character" w:styleId="UnresolvedMention">
    <w:name w:val="Unresolved Mention"/>
    <w:basedOn w:val="DefaultParagraphFont"/>
    <w:uiPriority w:val="99"/>
    <w:semiHidden/>
    <w:unhideWhenUsed/>
    <w:rsid w:val="008200FB"/>
    <w:rPr>
      <w:color w:val="605E5C"/>
      <w:shd w:val="clear" w:color="auto" w:fill="E1DFDD"/>
    </w:rPr>
  </w:style>
  <w:style w:type="paragraph" w:styleId="TOC1">
    <w:name w:val="toc 1"/>
    <w:basedOn w:val="Normal"/>
    <w:next w:val="Normal"/>
    <w:autoRedefine/>
    <w:uiPriority w:val="39"/>
    <w:unhideWhenUsed/>
    <w:rsid w:val="00E67F97"/>
    <w:pPr>
      <w:keepNext/>
      <w:keepLines/>
      <w:tabs>
        <w:tab w:val="left" w:pos="397"/>
        <w:tab w:val="right" w:pos="9628"/>
      </w:tabs>
      <w:spacing w:before="120"/>
    </w:pPr>
    <w:rPr>
      <w:b/>
    </w:rPr>
  </w:style>
  <w:style w:type="paragraph" w:styleId="TOC6">
    <w:name w:val="toc 6"/>
    <w:basedOn w:val="Normal"/>
    <w:next w:val="Normal"/>
    <w:autoRedefine/>
    <w:uiPriority w:val="39"/>
    <w:unhideWhenUsed/>
    <w:rsid w:val="00B74633"/>
    <w:pPr>
      <w:tabs>
        <w:tab w:val="right" w:pos="9628"/>
      </w:tabs>
      <w:spacing w:after="100"/>
      <w:ind w:left="284"/>
    </w:pPr>
  </w:style>
  <w:style w:type="paragraph" w:styleId="TOC2">
    <w:name w:val="toc 2"/>
    <w:basedOn w:val="Normal"/>
    <w:next w:val="Normal"/>
    <w:autoRedefine/>
    <w:uiPriority w:val="39"/>
    <w:unhideWhenUsed/>
    <w:rsid w:val="00C04337"/>
    <w:pPr>
      <w:keepLines/>
      <w:tabs>
        <w:tab w:val="left" w:pos="1320"/>
        <w:tab w:val="right" w:pos="9628"/>
      </w:tabs>
      <w:ind w:left="964" w:hanging="567"/>
    </w:pPr>
    <w:rPr>
      <w:noProof/>
    </w:rPr>
  </w:style>
  <w:style w:type="paragraph" w:styleId="ListParagraph">
    <w:name w:val="List Paragraph"/>
    <w:basedOn w:val="Normal"/>
    <w:link w:val="ListParagraphChar"/>
    <w:uiPriority w:val="34"/>
    <w:qFormat/>
    <w:rsid w:val="00B74633"/>
    <w:pPr>
      <w:ind w:left="720"/>
      <w:contextualSpacing/>
    </w:pPr>
  </w:style>
  <w:style w:type="character" w:styleId="FollowedHyperlink">
    <w:name w:val="FollowedHyperlink"/>
    <w:basedOn w:val="DefaultParagraphFont"/>
    <w:uiPriority w:val="99"/>
    <w:semiHidden/>
    <w:unhideWhenUsed/>
    <w:rsid w:val="00C740E4"/>
    <w:rPr>
      <w:color w:val="005ABB" w:themeColor="followedHyperlink"/>
      <w:u w:val="single"/>
    </w:rPr>
  </w:style>
  <w:style w:type="paragraph" w:styleId="BalloonText">
    <w:name w:val="Balloon Text"/>
    <w:basedOn w:val="Normal"/>
    <w:link w:val="BalloonTextChar"/>
    <w:uiPriority w:val="99"/>
    <w:semiHidden/>
    <w:unhideWhenUsed/>
    <w:rsid w:val="004C6F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F8B"/>
    <w:rPr>
      <w:rFonts w:ascii="Segoe UI" w:hAnsi="Segoe UI" w:cs="Segoe UI"/>
      <w:sz w:val="18"/>
      <w:szCs w:val="18"/>
    </w:rPr>
  </w:style>
  <w:style w:type="table" w:customStyle="1" w:styleId="a0">
    <w:basedOn w:val="TableNormal"/>
    <w:tblPr>
      <w:tblStyleRowBandSize w:val="1"/>
      <w:tblStyleColBandSize w:val="1"/>
      <w:tblCellMar>
        <w:left w:w="57" w:type="dxa"/>
        <w:right w:w="57" w:type="dxa"/>
      </w:tblCellMar>
    </w:tblPr>
  </w:style>
  <w:style w:type="table" w:customStyle="1" w:styleId="a1">
    <w:basedOn w:val="TableNormal"/>
    <w:tblPr>
      <w:tblStyleRowBandSize w:val="1"/>
      <w:tblStyleColBandSize w:val="1"/>
      <w:tblCellMar>
        <w:left w:w="57" w:type="dxa"/>
        <w:right w:w="57" w:type="dxa"/>
      </w:tblCellMar>
    </w:tblPr>
  </w:style>
  <w:style w:type="table" w:customStyle="1" w:styleId="a2">
    <w:basedOn w:val="TableNormal"/>
    <w:tblPr>
      <w:tblStyleRowBandSize w:val="1"/>
      <w:tblStyleColBandSize w:val="1"/>
      <w:tblCellMar>
        <w:left w:w="57" w:type="dxa"/>
        <w:right w:w="57" w:type="dxa"/>
      </w:tblCellMar>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CellMar>
        <w:left w:w="57" w:type="dxa"/>
        <w:right w:w="57"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CellMar>
        <w:left w:w="57" w:type="dxa"/>
        <w:right w:w="57" w:type="dxa"/>
      </w:tblCellMar>
    </w:tblPr>
  </w:style>
  <w:style w:type="table" w:customStyle="1" w:styleId="a8">
    <w:basedOn w:val="TableNormal"/>
    <w:tblPr>
      <w:tblStyleRowBandSize w:val="1"/>
      <w:tblStyleColBandSize w:val="1"/>
      <w:tblCellMar>
        <w:left w:w="57" w:type="dxa"/>
        <w:right w:w="57" w:type="dxa"/>
      </w:tblCellMar>
    </w:tblPr>
  </w:style>
  <w:style w:type="table" w:customStyle="1" w:styleId="a9">
    <w:basedOn w:val="TableNormal"/>
    <w:tblPr>
      <w:tblStyleRowBandSize w:val="1"/>
      <w:tblStyleColBandSize w:val="1"/>
      <w:tblCellMar>
        <w:left w:w="57" w:type="dxa"/>
        <w:right w:w="57" w:type="dxa"/>
      </w:tblCellMar>
    </w:tblPr>
  </w:style>
  <w:style w:type="table" w:customStyle="1" w:styleId="aa">
    <w:basedOn w:val="TableNormal"/>
    <w:tblPr>
      <w:tblStyleRowBandSize w:val="1"/>
      <w:tblStyleColBandSize w:val="1"/>
      <w:tblCellMar>
        <w:left w:w="57" w:type="dxa"/>
        <w:right w:w="57" w:type="dxa"/>
      </w:tblCellMar>
    </w:tblPr>
  </w:style>
  <w:style w:type="table" w:customStyle="1" w:styleId="ab">
    <w:basedOn w:val="TableNormal"/>
    <w:tblPr>
      <w:tblStyleRowBandSize w:val="1"/>
      <w:tblStyleColBandSize w:val="1"/>
      <w:tblCellMar>
        <w:left w:w="57" w:type="dxa"/>
        <w:right w:w="57" w:type="dxa"/>
      </w:tblCellMar>
    </w:tblPr>
  </w:style>
  <w:style w:type="table" w:customStyle="1" w:styleId="ac">
    <w:basedOn w:val="TableNormal"/>
    <w:tblPr>
      <w:tblStyleRowBandSize w:val="1"/>
      <w:tblStyleColBandSize w:val="1"/>
      <w:tblCellMar>
        <w:left w:w="57" w:type="dxa"/>
        <w:right w:w="57" w:type="dxa"/>
      </w:tblCellMar>
    </w:tblPr>
  </w:style>
  <w:style w:type="table" w:customStyle="1" w:styleId="ad">
    <w:basedOn w:val="TableNormal"/>
    <w:tblPr>
      <w:tblStyleRowBandSize w:val="1"/>
      <w:tblStyleColBandSize w:val="1"/>
      <w:tblCellMar>
        <w:left w:w="57" w:type="dxa"/>
        <w:right w:w="57" w:type="dxa"/>
      </w:tblCellMar>
    </w:tblPr>
  </w:style>
  <w:style w:type="table" w:customStyle="1" w:styleId="ae">
    <w:basedOn w:val="TableNormal"/>
    <w:tblPr>
      <w:tblStyleRowBandSize w:val="1"/>
      <w:tblStyleColBandSize w:val="1"/>
      <w:tblCellMar>
        <w:left w:w="57" w:type="dxa"/>
        <w:right w:w="57" w:type="dxa"/>
      </w:tblCellMar>
    </w:tblPr>
  </w:style>
  <w:style w:type="table" w:customStyle="1" w:styleId="af">
    <w:basedOn w:val="TableNormal"/>
    <w:tblPr>
      <w:tblStyleRowBandSize w:val="1"/>
      <w:tblStyleColBandSize w:val="1"/>
      <w:tblCellMar>
        <w:left w:w="57" w:type="dxa"/>
        <w:right w:w="57" w:type="dxa"/>
      </w:tblCellMar>
    </w:tblPr>
  </w:style>
  <w:style w:type="table" w:customStyle="1" w:styleId="af0">
    <w:basedOn w:val="TableNormal"/>
    <w:tblPr>
      <w:tblStyleRowBandSize w:val="1"/>
      <w:tblStyleColBandSize w:val="1"/>
      <w:tblCellMar>
        <w:left w:w="57" w:type="dxa"/>
        <w:right w:w="57" w:type="dxa"/>
      </w:tblCellMar>
    </w:tblPr>
  </w:style>
  <w:style w:type="table" w:customStyle="1" w:styleId="af1">
    <w:basedOn w:val="TableNormal"/>
    <w:tblPr>
      <w:tblStyleRowBandSize w:val="1"/>
      <w:tblStyleColBandSize w:val="1"/>
      <w:tblCellMar>
        <w:left w:w="57" w:type="dxa"/>
        <w:right w:w="57" w:type="dxa"/>
      </w:tblCellMar>
    </w:tblPr>
  </w:style>
  <w:style w:type="table" w:customStyle="1" w:styleId="af2">
    <w:basedOn w:val="TableNormal"/>
    <w:tblPr>
      <w:tblStyleRowBandSize w:val="1"/>
      <w:tblStyleColBandSize w:val="1"/>
      <w:tblCellMar>
        <w:left w:w="57" w:type="dxa"/>
        <w:right w:w="57" w:type="dxa"/>
      </w:tblCellMar>
    </w:tblPr>
  </w:style>
  <w:style w:type="table" w:customStyle="1" w:styleId="af3">
    <w:basedOn w:val="TableNormal"/>
    <w:tblPr>
      <w:tblStyleRowBandSize w:val="1"/>
      <w:tblStyleColBandSize w:val="1"/>
      <w:tblCellMar>
        <w:left w:w="57" w:type="dxa"/>
        <w:right w:w="57" w:type="dxa"/>
      </w:tblCellMar>
    </w:tblPr>
  </w:style>
  <w:style w:type="table" w:customStyle="1" w:styleId="af4">
    <w:basedOn w:val="TableNormal"/>
    <w:tblPr>
      <w:tblStyleRowBandSize w:val="1"/>
      <w:tblStyleColBandSize w:val="1"/>
      <w:tblCellMar>
        <w:left w:w="57" w:type="dxa"/>
        <w:right w:w="57" w:type="dxa"/>
      </w:tblCellMar>
    </w:tblPr>
  </w:style>
  <w:style w:type="table" w:customStyle="1" w:styleId="af5">
    <w:basedOn w:val="TableNormal"/>
    <w:tblPr>
      <w:tblStyleRowBandSize w:val="1"/>
      <w:tblStyleColBandSize w:val="1"/>
      <w:tblCellMar>
        <w:left w:w="57" w:type="dxa"/>
        <w:right w:w="57" w:type="dxa"/>
      </w:tblCellMar>
    </w:tblPr>
  </w:style>
  <w:style w:type="table" w:customStyle="1" w:styleId="af6">
    <w:basedOn w:val="TableNormal"/>
    <w:tblPr>
      <w:tblStyleRowBandSize w:val="1"/>
      <w:tblStyleColBandSize w:val="1"/>
      <w:tblCellMar>
        <w:left w:w="57" w:type="dxa"/>
        <w:right w:w="57" w:type="dxa"/>
      </w:tblCellMar>
    </w:tblPr>
  </w:style>
  <w:style w:type="table" w:customStyle="1" w:styleId="af7">
    <w:basedOn w:val="TableNormal"/>
    <w:tblPr>
      <w:tblStyleRowBandSize w:val="1"/>
      <w:tblStyleColBandSize w:val="1"/>
      <w:tblCellMar>
        <w:left w:w="57" w:type="dxa"/>
        <w:right w:w="57" w:type="dxa"/>
      </w:tblCellMar>
    </w:tblPr>
  </w:style>
  <w:style w:type="table" w:customStyle="1" w:styleId="af8">
    <w:basedOn w:val="TableNormal"/>
    <w:tblPr>
      <w:tblStyleRowBandSize w:val="1"/>
      <w:tblStyleColBandSize w:val="1"/>
      <w:tblCellMar>
        <w:left w:w="57" w:type="dxa"/>
        <w:right w:w="57" w:type="dxa"/>
      </w:tblCellMar>
    </w:tblPr>
  </w:style>
  <w:style w:type="table" w:customStyle="1" w:styleId="af9">
    <w:basedOn w:val="TableNormal"/>
    <w:tblPr>
      <w:tblStyleRowBandSize w:val="1"/>
      <w:tblStyleColBandSize w:val="1"/>
      <w:tblCellMar>
        <w:left w:w="57" w:type="dxa"/>
        <w:right w:w="57" w:type="dxa"/>
      </w:tblCellMar>
    </w:tblPr>
  </w:style>
  <w:style w:type="table" w:customStyle="1" w:styleId="afa">
    <w:basedOn w:val="TableNormal"/>
    <w:tblPr>
      <w:tblStyleRowBandSize w:val="1"/>
      <w:tblStyleColBandSize w:val="1"/>
      <w:tblCellMar>
        <w:left w:w="57" w:type="dxa"/>
        <w:right w:w="57" w:type="dxa"/>
      </w:tblCellMar>
    </w:tblPr>
  </w:style>
  <w:style w:type="table" w:customStyle="1" w:styleId="afb">
    <w:basedOn w:val="TableNormal"/>
    <w:tblPr>
      <w:tblStyleRowBandSize w:val="1"/>
      <w:tblStyleColBandSize w:val="1"/>
      <w:tblCellMar>
        <w:left w:w="57" w:type="dxa"/>
        <w:right w:w="57" w:type="dxa"/>
      </w:tblCellMar>
    </w:tblPr>
  </w:style>
  <w:style w:type="table" w:customStyle="1" w:styleId="afc">
    <w:basedOn w:val="TableNormal"/>
    <w:tblPr>
      <w:tblStyleRowBandSize w:val="1"/>
      <w:tblStyleColBandSize w:val="1"/>
      <w:tblCellMar>
        <w:left w:w="57" w:type="dxa"/>
        <w:right w:w="57" w:type="dxa"/>
      </w:tblCellMar>
    </w:tblPr>
  </w:style>
  <w:style w:type="table" w:customStyle="1" w:styleId="afd">
    <w:basedOn w:val="TableNormal"/>
    <w:tblPr>
      <w:tblStyleRowBandSize w:val="1"/>
      <w:tblStyleColBandSize w:val="1"/>
      <w:tblCellMar>
        <w:left w:w="57" w:type="dxa"/>
        <w:right w:w="57" w:type="dxa"/>
      </w:tblCellMar>
    </w:tblPr>
  </w:style>
  <w:style w:type="table" w:customStyle="1" w:styleId="afe">
    <w:basedOn w:val="TableNormal"/>
    <w:tblPr>
      <w:tblStyleRowBandSize w:val="1"/>
      <w:tblStyleColBandSize w:val="1"/>
      <w:tblCellMar>
        <w:left w:w="57" w:type="dxa"/>
        <w:right w:w="57" w:type="dxa"/>
      </w:tblCellMar>
    </w:tblPr>
  </w:style>
  <w:style w:type="table" w:customStyle="1" w:styleId="aff">
    <w:basedOn w:val="TableNormal"/>
    <w:tblPr>
      <w:tblStyleRowBandSize w:val="1"/>
      <w:tblStyleColBandSize w:val="1"/>
      <w:tblCellMar>
        <w:left w:w="57" w:type="dxa"/>
        <w:right w:w="57" w:type="dxa"/>
      </w:tblCellMar>
    </w:tblPr>
  </w:style>
  <w:style w:type="table" w:customStyle="1" w:styleId="aff0">
    <w:basedOn w:val="TableNormal"/>
    <w:tblPr>
      <w:tblStyleRowBandSize w:val="1"/>
      <w:tblStyleColBandSize w:val="1"/>
      <w:tblCellMar>
        <w:left w:w="57" w:type="dxa"/>
        <w:right w:w="57" w:type="dxa"/>
      </w:tblCellMar>
    </w:tblPr>
  </w:style>
  <w:style w:type="table" w:customStyle="1" w:styleId="aff1">
    <w:basedOn w:val="TableNormal"/>
    <w:tblPr>
      <w:tblStyleRowBandSize w:val="1"/>
      <w:tblStyleColBandSize w:val="1"/>
      <w:tblCellMar>
        <w:left w:w="57" w:type="dxa"/>
        <w:right w:w="57" w:type="dxa"/>
      </w:tblCellMar>
    </w:tblPr>
  </w:style>
  <w:style w:type="table" w:customStyle="1" w:styleId="aff2">
    <w:basedOn w:val="TableNormal"/>
    <w:tblPr>
      <w:tblStyleRowBandSize w:val="1"/>
      <w:tblStyleColBandSize w:val="1"/>
      <w:tblCellMar>
        <w:left w:w="57" w:type="dxa"/>
        <w:right w:w="57" w:type="dxa"/>
      </w:tblCellMar>
    </w:tblPr>
  </w:style>
  <w:style w:type="table" w:customStyle="1" w:styleId="aff3">
    <w:basedOn w:val="TableNormal"/>
    <w:tblPr>
      <w:tblStyleRowBandSize w:val="1"/>
      <w:tblStyleColBandSize w:val="1"/>
      <w:tblCellMar>
        <w:left w:w="57" w:type="dxa"/>
        <w:right w:w="57" w:type="dxa"/>
      </w:tblCellMar>
    </w:tblPr>
  </w:style>
  <w:style w:type="table" w:customStyle="1" w:styleId="aff4">
    <w:basedOn w:val="TableNormal"/>
    <w:tblPr>
      <w:tblStyleRowBandSize w:val="1"/>
      <w:tblStyleColBandSize w:val="1"/>
      <w:tblCellMar>
        <w:left w:w="57" w:type="dxa"/>
        <w:right w:w="57" w:type="dxa"/>
      </w:tblCellMar>
    </w:tblPr>
  </w:style>
  <w:style w:type="table" w:customStyle="1" w:styleId="aff5">
    <w:basedOn w:val="TableNormal"/>
    <w:tblPr>
      <w:tblStyleRowBandSize w:val="1"/>
      <w:tblStyleColBandSize w:val="1"/>
      <w:tblCellMar>
        <w:left w:w="57" w:type="dxa"/>
        <w:right w:w="57" w:type="dxa"/>
      </w:tblCellMar>
    </w:tblPr>
  </w:style>
  <w:style w:type="table" w:customStyle="1" w:styleId="aff6">
    <w:basedOn w:val="TableNormal"/>
    <w:tblPr>
      <w:tblStyleRowBandSize w:val="1"/>
      <w:tblStyleColBandSize w:val="1"/>
      <w:tblCellMar>
        <w:left w:w="57" w:type="dxa"/>
        <w:right w:w="57" w:type="dxa"/>
      </w:tblCellMar>
    </w:tblPr>
  </w:style>
  <w:style w:type="table" w:customStyle="1" w:styleId="aff7">
    <w:basedOn w:val="TableNormal"/>
    <w:tblPr>
      <w:tblStyleRowBandSize w:val="1"/>
      <w:tblStyleColBandSize w:val="1"/>
      <w:tblCellMar>
        <w:left w:w="57" w:type="dxa"/>
        <w:right w:w="57"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nhideWhenUsed/>
    <w:rsid w:val="00CF1B26"/>
    <w:pPr>
      <w:tabs>
        <w:tab w:val="center" w:pos="4513"/>
        <w:tab w:val="right" w:pos="9026"/>
      </w:tabs>
    </w:pPr>
  </w:style>
  <w:style w:type="character" w:customStyle="1" w:styleId="HeaderChar">
    <w:name w:val="Header Char"/>
    <w:basedOn w:val="DefaultParagraphFont"/>
    <w:link w:val="Header"/>
    <w:uiPriority w:val="99"/>
    <w:rsid w:val="00CF1B26"/>
  </w:style>
  <w:style w:type="paragraph" w:styleId="Footer">
    <w:name w:val="footer"/>
    <w:basedOn w:val="Normal"/>
    <w:link w:val="FooterChar"/>
    <w:uiPriority w:val="99"/>
    <w:unhideWhenUsed/>
    <w:rsid w:val="00CF1B26"/>
    <w:pPr>
      <w:tabs>
        <w:tab w:val="center" w:pos="4513"/>
        <w:tab w:val="right" w:pos="9026"/>
      </w:tabs>
    </w:pPr>
  </w:style>
  <w:style w:type="character" w:customStyle="1" w:styleId="FooterChar">
    <w:name w:val="Footer Char"/>
    <w:basedOn w:val="DefaultParagraphFont"/>
    <w:link w:val="Footer"/>
    <w:uiPriority w:val="99"/>
    <w:rsid w:val="00CF1B26"/>
  </w:style>
  <w:style w:type="paragraph" w:styleId="Revision">
    <w:name w:val="Revision"/>
    <w:hidden/>
    <w:uiPriority w:val="99"/>
    <w:semiHidden/>
    <w:rsid w:val="005636E7"/>
  </w:style>
  <w:style w:type="paragraph" w:customStyle="1" w:styleId="Cover-ReportTitle">
    <w:name w:val="Cover - Report Title"/>
    <w:basedOn w:val="Normal"/>
    <w:qFormat/>
    <w:rsid w:val="00CC6E42"/>
    <w:pPr>
      <w:pBdr>
        <w:top w:val="nil"/>
        <w:left w:val="nil"/>
        <w:bottom w:val="nil"/>
        <w:right w:val="nil"/>
        <w:between w:val="nil"/>
      </w:pBdr>
      <w:spacing w:after="120"/>
    </w:pPr>
    <w:rPr>
      <w:color w:val="005ABB" w:themeColor="accent2"/>
      <w:sz w:val="76"/>
      <w:szCs w:val="76"/>
    </w:rPr>
  </w:style>
  <w:style w:type="paragraph" w:customStyle="1" w:styleId="Cover-Subtitle">
    <w:name w:val="Cover - Subtitle"/>
    <w:basedOn w:val="Normal"/>
    <w:qFormat/>
    <w:rsid w:val="00F479AC"/>
    <w:pPr>
      <w:pBdr>
        <w:top w:val="nil"/>
        <w:left w:val="nil"/>
        <w:bottom w:val="nil"/>
        <w:right w:val="nil"/>
        <w:between w:val="nil"/>
      </w:pBdr>
      <w:spacing w:after="240"/>
    </w:pPr>
    <w:rPr>
      <w:color w:val="005ABB" w:themeColor="accent2"/>
      <w:sz w:val="44"/>
      <w:szCs w:val="44"/>
    </w:rPr>
  </w:style>
  <w:style w:type="paragraph" w:customStyle="1" w:styleId="Cover-Date">
    <w:name w:val="Cover - Date"/>
    <w:basedOn w:val="Normal"/>
    <w:qFormat/>
    <w:rsid w:val="002C710C"/>
    <w:pPr>
      <w:pBdr>
        <w:top w:val="nil"/>
        <w:left w:val="nil"/>
        <w:bottom w:val="nil"/>
        <w:right w:val="nil"/>
        <w:between w:val="nil"/>
      </w:pBdr>
      <w:spacing w:after="120"/>
    </w:pPr>
    <w:rPr>
      <w:color w:val="000000"/>
    </w:rPr>
  </w:style>
  <w:style w:type="paragraph" w:customStyle="1" w:styleId="BodyText1">
    <w:name w:val="Body Text1"/>
    <w:basedOn w:val="Normal"/>
    <w:qFormat/>
    <w:rsid w:val="00400348"/>
    <w:pPr>
      <w:pBdr>
        <w:top w:val="nil"/>
        <w:left w:val="nil"/>
        <w:bottom w:val="nil"/>
        <w:right w:val="nil"/>
        <w:between w:val="nil"/>
      </w:pBdr>
      <w:suppressAutoHyphens/>
      <w:spacing w:after="240"/>
    </w:pPr>
    <w:rPr>
      <w:color w:val="000000"/>
    </w:rPr>
  </w:style>
  <w:style w:type="paragraph" w:styleId="Quote">
    <w:name w:val="Quote"/>
    <w:basedOn w:val="Normal"/>
    <w:next w:val="Normal"/>
    <w:link w:val="QuoteChar"/>
    <w:uiPriority w:val="29"/>
    <w:qFormat/>
    <w:rsid w:val="00343F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3F98"/>
    <w:rPr>
      <w:i/>
      <w:iCs/>
      <w:color w:val="404040" w:themeColor="text1" w:themeTint="BF"/>
    </w:rPr>
  </w:style>
  <w:style w:type="paragraph" w:styleId="TOC3">
    <w:name w:val="toc 3"/>
    <w:basedOn w:val="Normal"/>
    <w:next w:val="Normal"/>
    <w:autoRedefine/>
    <w:uiPriority w:val="39"/>
    <w:unhideWhenUsed/>
    <w:rsid w:val="008A068D"/>
    <w:pPr>
      <w:spacing w:after="100"/>
      <w:ind w:left="480"/>
    </w:pPr>
  </w:style>
  <w:style w:type="paragraph" w:styleId="CommentSubject">
    <w:name w:val="annotation subject"/>
    <w:basedOn w:val="CommentText"/>
    <w:next w:val="CommentText"/>
    <w:link w:val="CommentSubjectChar"/>
    <w:uiPriority w:val="99"/>
    <w:semiHidden/>
    <w:unhideWhenUsed/>
    <w:rsid w:val="009E4535"/>
    <w:rPr>
      <w:b/>
      <w:bCs/>
    </w:rPr>
  </w:style>
  <w:style w:type="character" w:customStyle="1" w:styleId="CommentSubjectChar">
    <w:name w:val="Comment Subject Char"/>
    <w:basedOn w:val="CommentTextChar"/>
    <w:link w:val="CommentSubject"/>
    <w:uiPriority w:val="99"/>
    <w:semiHidden/>
    <w:rsid w:val="009E4535"/>
    <w:rPr>
      <w:rFonts w:asciiTheme="minorHAnsi" w:hAnsiTheme="minorHAnsi"/>
      <w:b/>
      <w:bCs/>
      <w:sz w:val="20"/>
      <w:szCs w:val="20"/>
    </w:rPr>
  </w:style>
  <w:style w:type="numbering" w:customStyle="1" w:styleId="Style1">
    <w:name w:val="Style1"/>
    <w:uiPriority w:val="99"/>
    <w:rsid w:val="00692C6C"/>
    <w:pPr>
      <w:numPr>
        <w:numId w:val="6"/>
      </w:numPr>
    </w:pPr>
  </w:style>
  <w:style w:type="character" w:customStyle="1" w:styleId="Heading7Char">
    <w:name w:val="Heading 7 Char"/>
    <w:basedOn w:val="DefaultParagraphFont"/>
    <w:link w:val="Heading7"/>
    <w:uiPriority w:val="9"/>
    <w:semiHidden/>
    <w:rsid w:val="000D4DEF"/>
    <w:rPr>
      <w:rFonts w:asciiTheme="majorHAnsi" w:eastAsiaTheme="majorEastAsia" w:hAnsiTheme="majorHAnsi" w:cstheme="majorBidi"/>
      <w:i/>
      <w:iCs/>
      <w:color w:val="0D1336" w:themeColor="accent1" w:themeShade="7F"/>
    </w:rPr>
  </w:style>
  <w:style w:type="character" w:customStyle="1" w:styleId="Heading8Char">
    <w:name w:val="Heading 8 Char"/>
    <w:basedOn w:val="DefaultParagraphFont"/>
    <w:link w:val="Heading8"/>
    <w:uiPriority w:val="9"/>
    <w:semiHidden/>
    <w:rsid w:val="000D4DE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D4DEF"/>
    <w:rPr>
      <w:rFonts w:asciiTheme="majorHAnsi" w:eastAsiaTheme="majorEastAsia" w:hAnsiTheme="majorHAnsi" w:cstheme="majorBidi"/>
      <w:i/>
      <w:iCs/>
      <w:color w:val="272727" w:themeColor="text1" w:themeTint="D8"/>
      <w:sz w:val="21"/>
      <w:szCs w:val="21"/>
    </w:rPr>
  </w:style>
  <w:style w:type="numbering" w:customStyle="1" w:styleId="Style2">
    <w:name w:val="Style2"/>
    <w:uiPriority w:val="99"/>
    <w:rsid w:val="008875F7"/>
    <w:pPr>
      <w:numPr>
        <w:numId w:val="9"/>
      </w:numPr>
    </w:pPr>
  </w:style>
  <w:style w:type="paragraph" w:customStyle="1" w:styleId="Heading2-NotToC">
    <w:name w:val="Heading 2 - Not ToC"/>
    <w:basedOn w:val="Heading2"/>
    <w:qFormat/>
    <w:rsid w:val="00BE665B"/>
    <w:pPr>
      <w:numPr>
        <w:ilvl w:val="0"/>
        <w:numId w:val="0"/>
      </w:numPr>
    </w:pPr>
  </w:style>
  <w:style w:type="character" w:customStyle="1" w:styleId="ListParagraphChar">
    <w:name w:val="List Paragraph Char"/>
    <w:basedOn w:val="DefaultParagraphFont"/>
    <w:link w:val="ListParagraph"/>
    <w:uiPriority w:val="34"/>
    <w:rsid w:val="007E1B03"/>
    <w:rPr>
      <w:rFonts w:asciiTheme="minorHAnsi" w:hAnsiTheme="minorHAnsi"/>
    </w:rPr>
  </w:style>
  <w:style w:type="paragraph" w:customStyle="1" w:styleId="MRheading1">
    <w:name w:val="M&amp;R heading 1"/>
    <w:basedOn w:val="Normal"/>
    <w:rsid w:val="009F167F"/>
    <w:pPr>
      <w:keepNext/>
      <w:keepLines/>
      <w:numPr>
        <w:numId w:val="16"/>
      </w:numPr>
      <w:spacing w:before="240" w:line="360" w:lineRule="auto"/>
      <w:jc w:val="both"/>
    </w:pPr>
    <w:rPr>
      <w:rFonts w:ascii="Arial" w:eastAsia="Times New Roman" w:hAnsi="Arial" w:cs="Times New Roman"/>
      <w:b/>
      <w:sz w:val="22"/>
      <w:szCs w:val="20"/>
      <w:u w:val="single"/>
    </w:rPr>
  </w:style>
  <w:style w:type="paragraph" w:customStyle="1" w:styleId="MRheading2">
    <w:name w:val="M&amp;R heading 2"/>
    <w:basedOn w:val="Normal"/>
    <w:rsid w:val="009F167F"/>
    <w:pPr>
      <w:numPr>
        <w:ilvl w:val="1"/>
        <w:numId w:val="16"/>
      </w:numPr>
      <w:spacing w:before="240" w:line="360" w:lineRule="auto"/>
      <w:jc w:val="both"/>
      <w:outlineLvl w:val="1"/>
    </w:pPr>
    <w:rPr>
      <w:rFonts w:ascii="Arial" w:eastAsia="Times New Roman" w:hAnsi="Arial" w:cs="Times New Roman"/>
      <w:sz w:val="22"/>
      <w:szCs w:val="20"/>
    </w:rPr>
  </w:style>
  <w:style w:type="paragraph" w:customStyle="1" w:styleId="MRheading3">
    <w:name w:val="M&amp;R heading 3"/>
    <w:basedOn w:val="Normal"/>
    <w:rsid w:val="009F167F"/>
    <w:pPr>
      <w:numPr>
        <w:ilvl w:val="2"/>
        <w:numId w:val="16"/>
      </w:numPr>
      <w:spacing w:before="240" w:line="360" w:lineRule="auto"/>
      <w:jc w:val="both"/>
      <w:outlineLvl w:val="2"/>
    </w:pPr>
    <w:rPr>
      <w:rFonts w:ascii="Arial" w:eastAsia="Times New Roman" w:hAnsi="Arial" w:cs="Times New Roman"/>
      <w:sz w:val="22"/>
      <w:szCs w:val="20"/>
    </w:rPr>
  </w:style>
  <w:style w:type="paragraph" w:customStyle="1" w:styleId="MRheading4">
    <w:name w:val="M&amp;R heading 4"/>
    <w:basedOn w:val="Normal"/>
    <w:rsid w:val="009F167F"/>
    <w:pPr>
      <w:numPr>
        <w:ilvl w:val="3"/>
        <w:numId w:val="16"/>
      </w:numPr>
      <w:spacing w:before="240" w:line="360" w:lineRule="auto"/>
      <w:jc w:val="both"/>
      <w:outlineLvl w:val="3"/>
    </w:pPr>
    <w:rPr>
      <w:rFonts w:ascii="Arial" w:eastAsia="Times New Roman" w:hAnsi="Arial" w:cs="Times New Roman"/>
      <w:sz w:val="22"/>
      <w:szCs w:val="20"/>
    </w:rPr>
  </w:style>
  <w:style w:type="paragraph" w:customStyle="1" w:styleId="MRheading5">
    <w:name w:val="M&amp;R heading 5"/>
    <w:basedOn w:val="Normal"/>
    <w:rsid w:val="009F167F"/>
    <w:pPr>
      <w:numPr>
        <w:ilvl w:val="4"/>
        <w:numId w:val="16"/>
      </w:numPr>
      <w:spacing w:before="240" w:line="360" w:lineRule="auto"/>
      <w:jc w:val="both"/>
      <w:outlineLvl w:val="4"/>
    </w:pPr>
    <w:rPr>
      <w:rFonts w:ascii="Arial" w:eastAsia="Times New Roman" w:hAnsi="Arial" w:cs="Times New Roman"/>
      <w:sz w:val="22"/>
      <w:szCs w:val="20"/>
    </w:rPr>
  </w:style>
  <w:style w:type="paragraph" w:customStyle="1" w:styleId="MRheading6">
    <w:name w:val="M&amp;R heading 6"/>
    <w:basedOn w:val="Normal"/>
    <w:rsid w:val="009F167F"/>
    <w:pPr>
      <w:numPr>
        <w:ilvl w:val="5"/>
        <w:numId w:val="16"/>
      </w:numPr>
      <w:spacing w:before="240" w:line="360" w:lineRule="auto"/>
      <w:jc w:val="both"/>
      <w:outlineLvl w:val="5"/>
    </w:pPr>
    <w:rPr>
      <w:rFonts w:ascii="Arial" w:eastAsia="Times New Roman" w:hAnsi="Arial" w:cs="Times New Roman"/>
      <w:sz w:val="22"/>
      <w:szCs w:val="20"/>
    </w:rPr>
  </w:style>
  <w:style w:type="paragraph" w:customStyle="1" w:styleId="MRheading7">
    <w:name w:val="M&amp;R heading 7"/>
    <w:basedOn w:val="Normal"/>
    <w:rsid w:val="009F167F"/>
    <w:pPr>
      <w:numPr>
        <w:ilvl w:val="6"/>
        <w:numId w:val="16"/>
      </w:numPr>
      <w:spacing w:before="240" w:line="360" w:lineRule="auto"/>
      <w:jc w:val="both"/>
      <w:outlineLvl w:val="6"/>
    </w:pPr>
    <w:rPr>
      <w:rFonts w:ascii="Arial" w:eastAsia="Times New Roman" w:hAnsi="Arial" w:cs="Times New Roman"/>
      <w:sz w:val="22"/>
      <w:szCs w:val="20"/>
    </w:rPr>
  </w:style>
  <w:style w:type="paragraph" w:customStyle="1" w:styleId="MRheading8">
    <w:name w:val="M&amp;R heading 8"/>
    <w:basedOn w:val="Normal"/>
    <w:rsid w:val="009F167F"/>
    <w:pPr>
      <w:numPr>
        <w:ilvl w:val="7"/>
        <w:numId w:val="16"/>
      </w:numPr>
      <w:spacing w:before="240" w:line="360" w:lineRule="auto"/>
      <w:jc w:val="both"/>
      <w:outlineLvl w:val="7"/>
    </w:pPr>
    <w:rPr>
      <w:rFonts w:ascii="Arial" w:eastAsia="Times New Roman" w:hAnsi="Arial" w:cs="Times New Roman"/>
      <w:sz w:val="22"/>
      <w:szCs w:val="20"/>
    </w:rPr>
  </w:style>
  <w:style w:type="paragraph" w:customStyle="1" w:styleId="MRheading9">
    <w:name w:val="M&amp;R heading 9"/>
    <w:basedOn w:val="Normal"/>
    <w:rsid w:val="009F167F"/>
    <w:pPr>
      <w:numPr>
        <w:ilvl w:val="8"/>
        <w:numId w:val="16"/>
      </w:numPr>
      <w:spacing w:before="240" w:line="360" w:lineRule="auto"/>
      <w:jc w:val="both"/>
      <w:outlineLvl w:val="8"/>
    </w:pPr>
    <w:rPr>
      <w:rFonts w:ascii="Arial" w:eastAsia="Times New Roman" w:hAnsi="Arial" w:cs="Times New Roman"/>
      <w:sz w:val="22"/>
      <w:szCs w:val="20"/>
    </w:rPr>
  </w:style>
  <w:style w:type="paragraph" w:styleId="BodyText2">
    <w:name w:val="Body Text 2"/>
    <w:basedOn w:val="Normal"/>
    <w:link w:val="BodyText2Char"/>
    <w:rsid w:val="005B37DE"/>
    <w:pPr>
      <w:jc w:val="both"/>
    </w:pPr>
    <w:rPr>
      <w:rFonts w:ascii="Arial" w:eastAsia="Times New Roman" w:hAnsi="Arial" w:cs="Times New Roman"/>
      <w:szCs w:val="20"/>
    </w:rPr>
  </w:style>
  <w:style w:type="character" w:customStyle="1" w:styleId="BodyText2Char">
    <w:name w:val="Body Text 2 Char"/>
    <w:basedOn w:val="DefaultParagraphFont"/>
    <w:link w:val="BodyText2"/>
    <w:rsid w:val="005B37DE"/>
    <w:rPr>
      <w:rFonts w:ascii="Arial" w:eastAsia="Times New Roman" w:hAnsi="Arial" w:cs="Times New Roman"/>
      <w:szCs w:val="20"/>
    </w:rPr>
  </w:style>
  <w:style w:type="paragraph" w:styleId="BodyText">
    <w:name w:val="Body Text"/>
    <w:basedOn w:val="Normal"/>
    <w:link w:val="BodyTextChar"/>
    <w:rsid w:val="005B37DE"/>
    <w:pPr>
      <w:spacing w:after="12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B37D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0D4BE3"/>
    <w:pPr>
      <w:widowControl w:val="0"/>
      <w:autoSpaceDE w:val="0"/>
      <w:autoSpaceDN w:val="0"/>
    </w:pPr>
    <w:rPr>
      <w:rFonts w:ascii="Verdana" w:eastAsia="Verdana" w:hAnsi="Verdana" w:cs="Verdana"/>
      <w:sz w:val="22"/>
      <w:szCs w:val="22"/>
      <w:lang w:val="en-US" w:eastAsia="en-US"/>
    </w:rPr>
  </w:style>
  <w:style w:type="paragraph" w:styleId="FootnoteText">
    <w:name w:val="footnote text"/>
    <w:basedOn w:val="Normal"/>
    <w:link w:val="FootnoteTextChar"/>
    <w:uiPriority w:val="99"/>
    <w:semiHidden/>
    <w:unhideWhenUsed/>
    <w:rsid w:val="00314577"/>
    <w:rPr>
      <w:sz w:val="20"/>
      <w:szCs w:val="20"/>
    </w:rPr>
  </w:style>
  <w:style w:type="character" w:customStyle="1" w:styleId="FootnoteTextChar">
    <w:name w:val="Footnote Text Char"/>
    <w:basedOn w:val="DefaultParagraphFont"/>
    <w:link w:val="FootnoteText"/>
    <w:uiPriority w:val="99"/>
    <w:semiHidden/>
    <w:rsid w:val="00314577"/>
    <w:rPr>
      <w:rFonts w:asciiTheme="minorHAnsi" w:hAnsiTheme="minorHAnsi"/>
      <w:sz w:val="20"/>
      <w:szCs w:val="20"/>
    </w:rPr>
  </w:style>
  <w:style w:type="character" w:styleId="FootnoteReference">
    <w:name w:val="footnote reference"/>
    <w:basedOn w:val="DefaultParagraphFont"/>
    <w:uiPriority w:val="99"/>
    <w:semiHidden/>
    <w:unhideWhenUsed/>
    <w:rsid w:val="00314577"/>
    <w:rPr>
      <w:vertAlign w:val="superscript"/>
    </w:rPr>
  </w:style>
  <w:style w:type="character" w:customStyle="1" w:styleId="UnresolvedMention1">
    <w:name w:val="Unresolved Mention1"/>
    <w:basedOn w:val="DefaultParagraphFont"/>
    <w:uiPriority w:val="99"/>
    <w:semiHidden/>
    <w:unhideWhenUsed/>
    <w:rsid w:val="009B1712"/>
    <w:rPr>
      <w:color w:val="808080"/>
      <w:shd w:val="clear" w:color="auto" w:fill="E6E6E6"/>
    </w:rPr>
  </w:style>
  <w:style w:type="character" w:styleId="Mention">
    <w:name w:val="Mention"/>
    <w:basedOn w:val="DefaultParagraphFont"/>
    <w:uiPriority w:val="99"/>
    <w:unhideWhenUsed/>
    <w:rsid w:val="0067354F"/>
    <w:rPr>
      <w:color w:val="2B579A"/>
      <w:shd w:val="clear" w:color="auto" w:fill="E1DFDD"/>
    </w:rPr>
  </w:style>
  <w:style w:type="paragraph" w:customStyle="1" w:styleId="pf0">
    <w:name w:val="pf0"/>
    <w:basedOn w:val="Normal"/>
    <w:rsid w:val="0038559F"/>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38559F"/>
    <w:rPr>
      <w:rFonts w:ascii="Segoe UI" w:hAnsi="Segoe UI" w:cs="Segoe UI" w:hint="default"/>
      <w:sz w:val="18"/>
      <w:szCs w:val="18"/>
    </w:rPr>
  </w:style>
  <w:style w:type="paragraph" w:styleId="NormalWeb">
    <w:name w:val="Normal (Web)"/>
    <w:basedOn w:val="Normal"/>
    <w:uiPriority w:val="99"/>
    <w:semiHidden/>
    <w:unhideWhenUsed/>
    <w:rsid w:val="002173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9">
      <w:bodyDiv w:val="1"/>
      <w:marLeft w:val="0"/>
      <w:marRight w:val="0"/>
      <w:marTop w:val="0"/>
      <w:marBottom w:val="0"/>
      <w:divBdr>
        <w:top w:val="none" w:sz="0" w:space="0" w:color="auto"/>
        <w:left w:val="none" w:sz="0" w:space="0" w:color="auto"/>
        <w:bottom w:val="none" w:sz="0" w:space="0" w:color="auto"/>
        <w:right w:val="none" w:sz="0" w:space="0" w:color="auto"/>
      </w:divBdr>
    </w:div>
    <w:div w:id="498736905">
      <w:bodyDiv w:val="1"/>
      <w:marLeft w:val="0"/>
      <w:marRight w:val="0"/>
      <w:marTop w:val="0"/>
      <w:marBottom w:val="0"/>
      <w:divBdr>
        <w:top w:val="none" w:sz="0" w:space="0" w:color="auto"/>
        <w:left w:val="none" w:sz="0" w:space="0" w:color="auto"/>
        <w:bottom w:val="none" w:sz="0" w:space="0" w:color="auto"/>
        <w:right w:val="none" w:sz="0" w:space="0" w:color="auto"/>
      </w:divBdr>
    </w:div>
    <w:div w:id="1094476442">
      <w:bodyDiv w:val="1"/>
      <w:marLeft w:val="0"/>
      <w:marRight w:val="0"/>
      <w:marTop w:val="0"/>
      <w:marBottom w:val="0"/>
      <w:divBdr>
        <w:top w:val="none" w:sz="0" w:space="0" w:color="auto"/>
        <w:left w:val="none" w:sz="0" w:space="0" w:color="auto"/>
        <w:bottom w:val="none" w:sz="0" w:space="0" w:color="auto"/>
        <w:right w:val="none" w:sz="0" w:space="0" w:color="auto"/>
      </w:divBdr>
    </w:div>
    <w:div w:id="1454866148">
      <w:bodyDiv w:val="1"/>
      <w:marLeft w:val="0"/>
      <w:marRight w:val="0"/>
      <w:marTop w:val="0"/>
      <w:marBottom w:val="0"/>
      <w:divBdr>
        <w:top w:val="none" w:sz="0" w:space="0" w:color="auto"/>
        <w:left w:val="none" w:sz="0" w:space="0" w:color="auto"/>
        <w:bottom w:val="none" w:sz="0" w:space="0" w:color="auto"/>
        <w:right w:val="none" w:sz="0" w:space="0" w:color="auto"/>
      </w:divBdr>
    </w:div>
    <w:div w:id="1621493875">
      <w:bodyDiv w:val="1"/>
      <w:marLeft w:val="0"/>
      <w:marRight w:val="0"/>
      <w:marTop w:val="0"/>
      <w:marBottom w:val="0"/>
      <w:divBdr>
        <w:top w:val="none" w:sz="0" w:space="0" w:color="auto"/>
        <w:left w:val="none" w:sz="0" w:space="0" w:color="auto"/>
        <w:bottom w:val="none" w:sz="0" w:space="0" w:color="auto"/>
        <w:right w:val="none" w:sz="0" w:space="0" w:color="auto"/>
      </w:divBdr>
    </w:div>
    <w:div w:id="1659503173">
      <w:bodyDiv w:val="1"/>
      <w:marLeft w:val="0"/>
      <w:marRight w:val="0"/>
      <w:marTop w:val="0"/>
      <w:marBottom w:val="0"/>
      <w:divBdr>
        <w:top w:val="none" w:sz="0" w:space="0" w:color="auto"/>
        <w:left w:val="none" w:sz="0" w:space="0" w:color="auto"/>
        <w:bottom w:val="none" w:sz="0" w:space="0" w:color="auto"/>
        <w:right w:val="none" w:sz="0" w:space="0" w:color="auto"/>
      </w:divBdr>
    </w:div>
    <w:div w:id="1736318678">
      <w:bodyDiv w:val="1"/>
      <w:marLeft w:val="0"/>
      <w:marRight w:val="0"/>
      <w:marTop w:val="0"/>
      <w:marBottom w:val="0"/>
      <w:divBdr>
        <w:top w:val="none" w:sz="0" w:space="0" w:color="auto"/>
        <w:left w:val="none" w:sz="0" w:space="0" w:color="auto"/>
        <w:bottom w:val="none" w:sz="0" w:space="0" w:color="auto"/>
        <w:right w:val="none" w:sz="0" w:space="0" w:color="auto"/>
      </w:divBdr>
    </w:div>
    <w:div w:id="1816332492">
      <w:bodyDiv w:val="1"/>
      <w:marLeft w:val="0"/>
      <w:marRight w:val="0"/>
      <w:marTop w:val="0"/>
      <w:marBottom w:val="0"/>
      <w:divBdr>
        <w:top w:val="none" w:sz="0" w:space="0" w:color="auto"/>
        <w:left w:val="none" w:sz="0" w:space="0" w:color="auto"/>
        <w:bottom w:val="none" w:sz="0" w:space="0" w:color="auto"/>
        <w:right w:val="none" w:sz="0" w:space="0" w:color="auto"/>
      </w:divBdr>
    </w:div>
    <w:div w:id="1892766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citb.org.uk/"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Procurement@ecitb.org.uk" TargetMode="External"/><Relationship Id="rId34"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procurement@ecitb.org.uk"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mailto:procurement@ecitb.org.uk"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procurement@ecitb.org.uk" TargetMode="External"/><Relationship Id="rId27" Type="http://schemas.openxmlformats.org/officeDocument/2006/relationships/hyperlink" Target="http://www.hse.gov.uk/pubns/hse39.pdf" TargetMode="External"/><Relationship Id="rId30" Type="http://schemas.openxmlformats.org/officeDocument/2006/relationships/footer" Target="footer5.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65AFF7D-B8AB-458E-8281-3236AF61280B}">
    <t:Anchor>
      <t:Comment id="1592387171"/>
    </t:Anchor>
    <t:History>
      <t:Event id="{1007CE99-1CDC-435B-9062-6116B6150032}" time="2025-11-27T11:48:28.293Z">
        <t:Attribution userId="S::Mel.Johnson@ecitb.org.uk::16b00ab5-1403-4250-aa82-3c2a798a3052" userProvider="AD" userName="Mel Johnson"/>
        <t:Anchor>
          <t:Comment id="1592387171"/>
        </t:Anchor>
        <t:Create/>
      </t:Event>
      <t:Event id="{45827622-CEFD-4CF8-B8A4-4A7F480D6E42}" time="2025-11-27T11:48:28.293Z">
        <t:Attribution userId="S::Mel.Johnson@ecitb.org.uk::16b00ab5-1403-4250-aa82-3c2a798a3052" userProvider="AD" userName="Mel Johnson"/>
        <t:Anchor>
          <t:Comment id="1592387171"/>
        </t:Anchor>
        <t:Assign userId="S::Sean.Thompson@ecitb.org.uk::ab17b35e-3c70-4382-a683-d9c49700a6fd" userProvider="AD" userName="Sean Thompson"/>
      </t:Event>
      <t:Event id="{DB071816-8F7A-452F-A775-EF0A12F84586}" time="2025-11-27T11:48:28.293Z">
        <t:Attribution userId="S::Mel.Johnson@ecitb.org.uk::16b00ab5-1403-4250-aa82-3c2a798a3052" userProvider="AD" userName="Mel Johnson"/>
        <t:Anchor>
          <t:Comment id="1592387171"/>
        </t:Anchor>
        <t:SetTitle title="@Sean Thompson any additional pass/fail requirements? Please feel free to add here, thx"/>
      </t:Event>
    </t:History>
  </t:Task>
  <t:Task id="{3E6B9F3E-A7EC-47A4-8CD6-F3B78411982C}">
    <t:Anchor>
      <t:Comment id="1117937706"/>
    </t:Anchor>
    <t:History>
      <t:Event id="{3216F69B-462A-4111-BEC8-EA5D29B120E0}" time="2026-01-27T12:31:46.954Z">
        <t:Attribution userId="S::Mel.Johnson@ecitb.org.uk::16b00ab5-1403-4250-aa82-3c2a798a3052" userProvider="AD" userName="Mel Johnson"/>
        <t:Anchor>
          <t:Comment id="1117937706"/>
        </t:Anchor>
        <t:Create/>
      </t:Event>
      <t:Event id="{517A4E1C-292D-4FEC-8E1A-58C5FE287D46}" time="2026-01-27T12:31:46.954Z">
        <t:Attribution userId="S::Mel.Johnson@ecitb.org.uk::16b00ab5-1403-4250-aa82-3c2a798a3052" userProvider="AD" userName="Mel Johnson"/>
        <t:Anchor>
          <t:Comment id="1117937706"/>
        </t:Anchor>
        <t:Assign userId="S::Sean.Thompson@ecitb.org.uk::ab17b35e-3c70-4382-a683-d9c49700a6fd" userProvider="AD" userName="Sean Thompson"/>
      </t:Event>
      <t:Event id="{993B7B5D-952F-42FB-9E07-5247F6CF4C1B}" time="2026-01-27T12:31:46.954Z">
        <t:Attribution userId="S::Mel.Johnson@ecitb.org.uk::16b00ab5-1403-4250-aa82-3c2a798a3052" userProvider="AD" userName="Mel Johnson"/>
        <t:Anchor>
          <t:Comment id="1117937706"/>
        </t:Anchor>
        <t:SetTitle title="@Sean Thompson - you’ve referred to Appendix c in your technical questions but this only refers to the spec and contract draft - did you mean the ITT of within the spec? or leave as is, thanks?"/>
      </t:Event>
      <t:Event id="{F0CF3902-78F6-4BCE-ADCB-78632FD6BC97}" time="2026-01-27T14:39:07.747Z">
        <t:Attribution userId="S::Mel.Johnson@ecitb.org.uk::16b00ab5-1403-4250-aa82-3c2a798a3052" userProvider="AD" userName="Mel Johnson"/>
        <t:Progress percentComplete="100"/>
      </t:Event>
    </t:History>
  </t:Task>
</t:Task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413DF934FEB84EAF925F1B5488B983" ma:contentTypeVersion="3" ma:contentTypeDescription="Create a new document." ma:contentTypeScope="" ma:versionID="c053ba60a5fc1a1c403c9d09a9a9a9e3">
  <xsd:schema xmlns:xsd="http://www.w3.org/2001/XMLSchema" xmlns:xs="http://www.w3.org/2001/XMLSchema" xmlns:p="http://schemas.microsoft.com/office/2006/metadata/properties" xmlns:ns2="9f08a564-fe23-4603-88bf-a777939c3b3d" targetNamespace="http://schemas.microsoft.com/office/2006/metadata/properties" ma:root="true" ma:fieldsID="e365987dd7eb424740bdf86fbd3f0095" ns2:_="">
    <xsd:import namespace="9f08a564-fe23-4603-88bf-a777939c3b3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8a564-fe23-4603-88bf-a777939c3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pN6LNXMjEVfL+3zMExTVOrDQ==">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</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FF807-382E-426F-A6C3-3DF02FD73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8a564-fe23-4603-88bf-a777939c3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2A9BE3C-0B82-4AAD-AD6C-7E40B3B670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BD3F46-595D-4ED2-8002-227D000D1005}">
  <ds:schemaRefs>
    <ds:schemaRef ds:uri="http://schemas.microsoft.com/sharepoint/v3/contenttype/forms"/>
  </ds:schemaRefs>
</ds:datastoreItem>
</file>

<file path=customXml/itemProps5.xml><?xml version="1.0" encoding="utf-8"?>
<ds:datastoreItem xmlns:ds="http://schemas.openxmlformats.org/officeDocument/2006/customXml" ds:itemID="{0A5FFFA6-3DF3-473A-9DED-2DA0B0B8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16242</Words>
  <Characters>92580</Characters>
  <Application>Microsoft Office Word</Application>
  <DocSecurity>0</DocSecurity>
  <Lines>771</Lines>
  <Paragraphs>217</Paragraphs>
  <ScaleCrop>false</ScaleCrop>
  <Company/>
  <LinksUpToDate>false</LinksUpToDate>
  <CharactersWithSpaces>108605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Competitive Flexible Procedure Template (PA 2023)</dc:title>
  <dc:subject>Competitive Flexible Procedure Template (PA 2023)</dc:subject>
  <dc:creator>Mel Johnson</dc:creator>
  <cp:keywords>PA; 2003; Competitive; Flexible; Procedure; Templatee; CO; GCF;</cp:keywords>
  <cp:lastModifiedBy>Mel Johnson</cp:lastModifiedBy>
  <cp:revision>15</cp:revision>
  <cp:lastPrinted>2025-04-02T20:23:00Z</cp:lastPrinted>
  <dcterms:created xsi:type="dcterms:W3CDTF">2026-01-27T16:08:00Z</dcterms:created>
  <dcterms:modified xsi:type="dcterms:W3CDTF">2026-01-27T16:08:00Z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0x0101001D413DF934FEB84EAF925F1B5488B983</vt:lpwstr>
  </property>
</Properties>
</file>