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E6CC7" w14:textId="77777777" w:rsidR="004A692E" w:rsidRDefault="004A692E" w:rsidP="00271348">
      <w:pPr>
        <w:pStyle w:val="NoSpacing"/>
        <w:jc w:val="center"/>
        <w:rPr>
          <w:b/>
          <w:bCs/>
          <w:sz w:val="24"/>
          <w:szCs w:val="24"/>
        </w:rPr>
      </w:pPr>
    </w:p>
    <w:p w14:paraId="35EDBD72" w14:textId="77777777" w:rsidR="004A692E" w:rsidRDefault="004A692E" w:rsidP="00271348">
      <w:pPr>
        <w:pStyle w:val="NoSpacing"/>
        <w:jc w:val="center"/>
        <w:rPr>
          <w:b/>
          <w:bCs/>
          <w:sz w:val="24"/>
          <w:szCs w:val="24"/>
        </w:rPr>
      </w:pPr>
    </w:p>
    <w:p w14:paraId="73BF4F46" w14:textId="40A285A4" w:rsidR="00271348" w:rsidRDefault="00271348" w:rsidP="00271348">
      <w:pPr>
        <w:pStyle w:val="NoSpacing"/>
        <w:jc w:val="center"/>
        <w:rPr>
          <w:b/>
          <w:bCs/>
          <w:sz w:val="24"/>
          <w:szCs w:val="24"/>
        </w:rPr>
      </w:pPr>
      <w:r>
        <w:rPr>
          <w:b/>
          <w:bCs/>
          <w:sz w:val="24"/>
          <w:szCs w:val="24"/>
        </w:rPr>
        <w:t>Invitation to tender for works for Sevenoaks Town Council</w:t>
      </w:r>
    </w:p>
    <w:p w14:paraId="19B2BAC9" w14:textId="77777777" w:rsidR="00FD1753" w:rsidRDefault="0001621B" w:rsidP="00271348">
      <w:pPr>
        <w:pStyle w:val="NoSpacing"/>
        <w:jc w:val="center"/>
        <w:rPr>
          <w:b/>
          <w:bCs/>
          <w:sz w:val="24"/>
          <w:szCs w:val="24"/>
        </w:rPr>
      </w:pPr>
      <w:r>
        <w:rPr>
          <w:b/>
          <w:bCs/>
          <w:sz w:val="24"/>
          <w:szCs w:val="24"/>
        </w:rPr>
        <w:t xml:space="preserve">1 - Supply and </w:t>
      </w:r>
      <w:r w:rsidR="00271348">
        <w:rPr>
          <w:b/>
          <w:bCs/>
          <w:sz w:val="24"/>
          <w:szCs w:val="24"/>
        </w:rPr>
        <w:t xml:space="preserve">Installing </w:t>
      </w:r>
      <w:r>
        <w:rPr>
          <w:b/>
          <w:bCs/>
          <w:sz w:val="24"/>
          <w:szCs w:val="24"/>
        </w:rPr>
        <w:t>5 x Floodlighting Columns (reuse current LED Floodlights</w:t>
      </w:r>
      <w:r w:rsidR="00FD1753">
        <w:rPr>
          <w:b/>
          <w:bCs/>
          <w:sz w:val="24"/>
          <w:szCs w:val="24"/>
        </w:rPr>
        <w:t>)</w:t>
      </w:r>
    </w:p>
    <w:p w14:paraId="0D511523" w14:textId="14158E72" w:rsidR="00271348" w:rsidRDefault="00FD1753" w:rsidP="00271348">
      <w:pPr>
        <w:pStyle w:val="NoSpacing"/>
        <w:jc w:val="center"/>
        <w:rPr>
          <w:b/>
          <w:bCs/>
          <w:sz w:val="24"/>
          <w:szCs w:val="24"/>
        </w:rPr>
      </w:pPr>
      <w:r>
        <w:rPr>
          <w:b/>
          <w:bCs/>
          <w:sz w:val="24"/>
          <w:szCs w:val="24"/>
        </w:rPr>
        <w:t xml:space="preserve">2 – Supply and </w:t>
      </w:r>
      <w:r w:rsidR="00D37A58">
        <w:rPr>
          <w:b/>
          <w:bCs/>
          <w:sz w:val="24"/>
          <w:szCs w:val="24"/>
        </w:rPr>
        <w:t>Installing</w:t>
      </w:r>
      <w:r>
        <w:rPr>
          <w:b/>
          <w:bCs/>
          <w:sz w:val="24"/>
          <w:szCs w:val="24"/>
        </w:rPr>
        <w:t xml:space="preserve"> 1 x Floodlight Column </w:t>
      </w:r>
      <w:r w:rsidR="00D37A58">
        <w:rPr>
          <w:b/>
          <w:bCs/>
          <w:sz w:val="24"/>
          <w:szCs w:val="24"/>
        </w:rPr>
        <w:t>and Floodlights.</w:t>
      </w:r>
    </w:p>
    <w:p w14:paraId="7AA497FC" w14:textId="38C61830" w:rsidR="00271348" w:rsidRDefault="00271348" w:rsidP="00271348">
      <w:pPr>
        <w:pStyle w:val="NoSpacing"/>
        <w:jc w:val="center"/>
        <w:rPr>
          <w:b/>
          <w:bCs/>
          <w:sz w:val="24"/>
          <w:szCs w:val="24"/>
        </w:rPr>
      </w:pPr>
      <w:r>
        <w:rPr>
          <w:b/>
          <w:bCs/>
          <w:sz w:val="24"/>
          <w:szCs w:val="24"/>
        </w:rPr>
        <w:t xml:space="preserve">At </w:t>
      </w:r>
      <w:r w:rsidR="001478D9">
        <w:rPr>
          <w:b/>
          <w:bCs/>
          <w:sz w:val="24"/>
          <w:szCs w:val="24"/>
        </w:rPr>
        <w:t>Raleys Field</w:t>
      </w:r>
      <w:r>
        <w:rPr>
          <w:b/>
          <w:bCs/>
          <w:sz w:val="24"/>
          <w:szCs w:val="24"/>
        </w:rPr>
        <w:t>, Sevenoaks</w:t>
      </w:r>
    </w:p>
    <w:p w14:paraId="17678833" w14:textId="5ED5A713" w:rsidR="00271348" w:rsidRDefault="00271348" w:rsidP="00271348">
      <w:pPr>
        <w:pStyle w:val="NoSpacing"/>
        <w:jc w:val="center"/>
        <w:rPr>
          <w:b/>
          <w:bCs/>
          <w:sz w:val="24"/>
          <w:szCs w:val="24"/>
        </w:rPr>
      </w:pPr>
    </w:p>
    <w:p w14:paraId="79E0C47F" w14:textId="307299B2" w:rsidR="00271348" w:rsidRDefault="006B5EF1" w:rsidP="00271348">
      <w:pPr>
        <w:pStyle w:val="NoSpacing"/>
        <w:rPr>
          <w:sz w:val="24"/>
          <w:szCs w:val="24"/>
        </w:rPr>
      </w:pPr>
      <w:r>
        <w:rPr>
          <w:sz w:val="24"/>
          <w:szCs w:val="24"/>
        </w:rPr>
        <w:t xml:space="preserve">Tenders are invited for the </w:t>
      </w:r>
      <w:r w:rsidR="00D836C0">
        <w:rPr>
          <w:sz w:val="24"/>
          <w:szCs w:val="24"/>
        </w:rPr>
        <w:t>supply</w:t>
      </w:r>
      <w:r>
        <w:rPr>
          <w:sz w:val="24"/>
          <w:szCs w:val="24"/>
        </w:rPr>
        <w:t xml:space="preserve"> and installation of </w:t>
      </w:r>
      <w:r w:rsidR="00D836C0">
        <w:rPr>
          <w:sz w:val="24"/>
          <w:szCs w:val="24"/>
        </w:rPr>
        <w:t xml:space="preserve">5 Floodlighting Columns using current LED floodlights and a further </w:t>
      </w:r>
      <w:r w:rsidR="009E4507">
        <w:rPr>
          <w:sz w:val="24"/>
          <w:szCs w:val="24"/>
        </w:rPr>
        <w:t xml:space="preserve">1 new column and floodlights at </w:t>
      </w:r>
      <w:r w:rsidR="001478D9">
        <w:rPr>
          <w:sz w:val="24"/>
          <w:szCs w:val="24"/>
        </w:rPr>
        <w:t>Raleys Field</w:t>
      </w:r>
      <w:r w:rsidR="009E4507">
        <w:rPr>
          <w:sz w:val="24"/>
          <w:szCs w:val="24"/>
        </w:rPr>
        <w:t xml:space="preserve">, off Plymouth Drive, </w:t>
      </w:r>
      <w:r w:rsidR="00D24DEA">
        <w:rPr>
          <w:sz w:val="24"/>
          <w:szCs w:val="24"/>
        </w:rPr>
        <w:t>Sevenoaks, Kent TN</w:t>
      </w:r>
      <w:r w:rsidR="00C71C2D">
        <w:rPr>
          <w:sz w:val="24"/>
          <w:szCs w:val="24"/>
        </w:rPr>
        <w:t>13 3RP.</w:t>
      </w:r>
    </w:p>
    <w:p w14:paraId="4A2C7D7E" w14:textId="3149529B" w:rsidR="00A0272F" w:rsidRDefault="00A0272F" w:rsidP="00271348">
      <w:pPr>
        <w:pStyle w:val="NoSpacing"/>
        <w:rPr>
          <w:sz w:val="24"/>
          <w:szCs w:val="24"/>
        </w:rPr>
      </w:pPr>
    </w:p>
    <w:p w14:paraId="69EEA9F8" w14:textId="4626D35C" w:rsidR="006400E3" w:rsidRDefault="006400E3" w:rsidP="00271348">
      <w:pPr>
        <w:pStyle w:val="NoSpacing"/>
        <w:rPr>
          <w:sz w:val="24"/>
          <w:szCs w:val="24"/>
        </w:rPr>
      </w:pPr>
      <w:r>
        <w:rPr>
          <w:noProof/>
        </w:rPr>
        <mc:AlternateContent>
          <mc:Choice Requires="wps">
            <w:drawing>
              <wp:anchor distT="0" distB="0" distL="114300" distR="114300" simplePos="0" relativeHeight="251667456" behindDoc="0" locked="0" layoutInCell="1" allowOverlap="1" wp14:anchorId="72E7EF65" wp14:editId="6ED78989">
                <wp:simplePos x="0" y="0"/>
                <wp:positionH relativeFrom="column">
                  <wp:posOffset>-685800</wp:posOffset>
                </wp:positionH>
                <wp:positionV relativeFrom="paragraph">
                  <wp:posOffset>2722245</wp:posOffset>
                </wp:positionV>
                <wp:extent cx="1371600" cy="419100"/>
                <wp:effectExtent l="0" t="0" r="0" b="0"/>
                <wp:wrapNone/>
                <wp:docPr id="747229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noFill/>
                        <a:ln w="9525">
                          <a:noFill/>
                          <a:miter lim="800000"/>
                          <a:headEnd/>
                          <a:tailEnd/>
                        </a:ln>
                      </wps:spPr>
                      <wps:txbx>
                        <w:txbxContent>
                          <w:p w14:paraId="63563830" w14:textId="5A718990"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Plymouth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EF65" id="_x0000_t202" coordsize="21600,21600" o:spt="202" path="m,l,21600r21600,l21600,xe">
                <v:stroke joinstyle="miter"/>
                <v:path gradientshapeok="t" o:connecttype="rect"/>
              </v:shapetype>
              <v:shape id="Text Box 2" o:spid="_x0000_s1026" type="#_x0000_t202" style="position:absolute;margin-left:-54pt;margin-top:214.35pt;width:108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" filled="f" stroked="f">
                <v:textbox>
                  <w:txbxContent>
                    <w:p w14:paraId="63563830" w14:textId="5A718990"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Plymouth Drive</w:t>
                      </w:r>
                    </w:p>
                  </w:txbxContent>
                </v:textbox>
              </v:shape>
            </w:pict>
          </mc:Fallback>
        </mc:AlternateContent>
      </w:r>
      <w:r w:rsidRPr="006400E3">
        <w:rPr>
          <w:sz w:val="24"/>
          <w:szCs w:val="24"/>
        </w:rPr>
        <w:drawing>
          <wp:anchor distT="0" distB="0" distL="114300" distR="114300" simplePos="0" relativeHeight="251668480" behindDoc="0" locked="0" layoutInCell="1" allowOverlap="1" wp14:anchorId="7EAE1A2C" wp14:editId="63372425">
            <wp:simplePos x="0" y="0"/>
            <wp:positionH relativeFrom="column">
              <wp:posOffset>3139440</wp:posOffset>
            </wp:positionH>
            <wp:positionV relativeFrom="paragraph">
              <wp:posOffset>3850005</wp:posOffset>
            </wp:positionV>
            <wp:extent cx="335915" cy="328193"/>
            <wp:effectExtent l="0" t="0" r="6985" b="0"/>
            <wp:wrapNone/>
            <wp:docPr id="77869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58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 cy="3281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CF0B195" wp14:editId="47C559A2">
                <wp:simplePos x="0" y="0"/>
                <wp:positionH relativeFrom="column">
                  <wp:posOffset>1821180</wp:posOffset>
                </wp:positionH>
                <wp:positionV relativeFrom="paragraph">
                  <wp:posOffset>1564005</wp:posOffset>
                </wp:positionV>
                <wp:extent cx="1028065" cy="365760"/>
                <wp:effectExtent l="0" t="0" r="0" b="0"/>
                <wp:wrapNone/>
                <wp:docPr id="2065074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365760"/>
                        </a:xfrm>
                        <a:prstGeom prst="rect">
                          <a:avLst/>
                        </a:prstGeom>
                        <a:noFill/>
                        <a:ln w="9525">
                          <a:noFill/>
                          <a:miter lim="800000"/>
                          <a:headEnd/>
                          <a:tailEnd/>
                        </a:ln>
                      </wps:spPr>
                      <wps:txbx>
                        <w:txbxContent>
                          <w:p w14:paraId="03899BEE" w14:textId="59243B46" w:rsidR="006400E3" w:rsidRPr="006400E3" w:rsidRDefault="006400E3" w:rsidP="006400E3">
                            <w:pPr>
                              <w:jc w:val="center"/>
                              <w:rPr>
                                <w:rFonts w:asciiTheme="minorHAnsi" w:hAnsiTheme="minorHAnsi" w:cstheme="minorHAnsi"/>
                                <w:b/>
                                <w:bCs/>
                              </w:rPr>
                            </w:pPr>
                            <w:r w:rsidRPr="006400E3">
                              <w:rPr>
                                <w:rFonts w:asciiTheme="minorHAnsi" w:hAnsiTheme="minorHAnsi" w:cstheme="minorHAnsi"/>
                                <w:b/>
                                <w:bCs/>
                              </w:rPr>
                              <w:t>Raleys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0B195" id="_x0000_s1027" type="#_x0000_t202" style="position:absolute;margin-left:143.4pt;margin-top:123.15pt;width:80.9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" filled="f" stroked="f">
                <v:textbox>
                  <w:txbxContent>
                    <w:p w14:paraId="03899BEE" w14:textId="59243B46" w:rsidR="006400E3" w:rsidRPr="006400E3" w:rsidRDefault="006400E3" w:rsidP="006400E3">
                      <w:pPr>
                        <w:jc w:val="center"/>
                        <w:rPr>
                          <w:rFonts w:asciiTheme="minorHAnsi" w:hAnsiTheme="minorHAnsi" w:cstheme="minorHAnsi"/>
                          <w:b/>
                          <w:bCs/>
                        </w:rPr>
                      </w:pPr>
                      <w:r w:rsidRPr="006400E3">
                        <w:rPr>
                          <w:rFonts w:asciiTheme="minorHAnsi" w:hAnsiTheme="minorHAnsi" w:cstheme="minorHAnsi"/>
                          <w:b/>
                          <w:bCs/>
                        </w:rPr>
                        <w:t>Raleys Field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A7280E1" wp14:editId="7A101AF7">
                <wp:simplePos x="0" y="0"/>
                <wp:positionH relativeFrom="column">
                  <wp:posOffset>685800</wp:posOffset>
                </wp:positionH>
                <wp:positionV relativeFrom="paragraph">
                  <wp:posOffset>1045845</wp:posOffset>
                </wp:positionV>
                <wp:extent cx="906145" cy="434340"/>
                <wp:effectExtent l="0" t="0" r="0" b="3810"/>
                <wp:wrapNone/>
                <wp:docPr id="134434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34340"/>
                        </a:xfrm>
                        <a:prstGeom prst="rect">
                          <a:avLst/>
                        </a:prstGeom>
                        <a:noFill/>
                        <a:ln w="9525">
                          <a:noFill/>
                          <a:miter lim="800000"/>
                          <a:headEnd/>
                          <a:tailEnd/>
                        </a:ln>
                      </wps:spPr>
                      <wps:txbx>
                        <w:txbxContent>
                          <w:p w14:paraId="207E51D0" w14:textId="6E921CD0"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Tennis Courts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280E1" id="_x0000_s1028" type="#_x0000_t202" style="position:absolute;margin-left:54pt;margin-top:82.35pt;width:71.35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" filled="f" stroked="f">
                <v:textbox>
                  <w:txbxContent>
                    <w:p w14:paraId="207E51D0" w14:textId="6E921CD0"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Tennis Courts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793E79" wp14:editId="12F04FF9">
                <wp:simplePos x="0" y="0"/>
                <wp:positionH relativeFrom="column">
                  <wp:posOffset>922020</wp:posOffset>
                </wp:positionH>
                <wp:positionV relativeFrom="paragraph">
                  <wp:posOffset>3088005</wp:posOffset>
                </wp:positionV>
                <wp:extent cx="1256665" cy="259080"/>
                <wp:effectExtent l="0" t="0" r="0" b="0"/>
                <wp:wrapNone/>
                <wp:docPr id="1798812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259080"/>
                        </a:xfrm>
                        <a:prstGeom prst="rect">
                          <a:avLst/>
                        </a:prstGeom>
                        <a:noFill/>
                        <a:ln w="9525">
                          <a:noFill/>
                          <a:miter lim="800000"/>
                          <a:headEnd/>
                          <a:tailEnd/>
                        </a:ln>
                      </wps:spPr>
                      <wps:txbx>
                        <w:txbxContent>
                          <w:p w14:paraId="3AD33750" w14:textId="6C3607C9"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Knole Paddock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93E79" id="_x0000_s1029" type="#_x0000_t202" style="position:absolute;margin-left:72.6pt;margin-top:243.15pt;width:98.95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" filled="f" stroked="f">
                <v:textbox>
                  <w:txbxContent>
                    <w:p w14:paraId="3AD33750" w14:textId="6C3607C9" w:rsidR="006400E3" w:rsidRPr="006400E3" w:rsidRDefault="006400E3" w:rsidP="006400E3">
                      <w:pPr>
                        <w:jc w:val="center"/>
                        <w:rPr>
                          <w:rFonts w:asciiTheme="minorHAnsi" w:hAnsiTheme="minorHAnsi" w:cstheme="minorHAnsi"/>
                          <w:b/>
                          <w:bCs/>
                          <w:sz w:val="20"/>
                          <w:szCs w:val="20"/>
                        </w:rPr>
                      </w:pPr>
                      <w:r>
                        <w:rPr>
                          <w:rFonts w:asciiTheme="minorHAnsi" w:hAnsiTheme="minorHAnsi" w:cstheme="minorHAnsi"/>
                          <w:b/>
                          <w:bCs/>
                          <w:sz w:val="20"/>
                          <w:szCs w:val="20"/>
                        </w:rPr>
                        <w:t>Knole Paddock</w:t>
                      </w:r>
                    </w:p>
                  </w:txbxContent>
                </v:textbox>
              </v:shape>
            </w:pict>
          </mc:Fallback>
        </mc:AlternateContent>
      </w:r>
      <w:r w:rsidRPr="006400E3">
        <w:rPr>
          <w:sz w:val="24"/>
          <w:szCs w:val="24"/>
        </w:rPr>
        <w:drawing>
          <wp:inline distT="0" distB="0" distL="0" distR="0" wp14:anchorId="0AD52DB6" wp14:editId="4DDAD9A6">
            <wp:extent cx="3558848" cy="4282811"/>
            <wp:effectExtent l="0" t="0" r="3810" b="3810"/>
            <wp:docPr id="33221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15374" name=""/>
                    <pic:cNvPicPr/>
                  </pic:nvPicPr>
                  <pic:blipFill>
                    <a:blip r:embed="rId12"/>
                    <a:stretch>
                      <a:fillRect/>
                    </a:stretch>
                  </pic:blipFill>
                  <pic:spPr>
                    <a:xfrm>
                      <a:off x="0" y="0"/>
                      <a:ext cx="3558848" cy="4282811"/>
                    </a:xfrm>
                    <a:prstGeom prst="rect">
                      <a:avLst/>
                    </a:prstGeom>
                  </pic:spPr>
                </pic:pic>
              </a:graphicData>
            </a:graphic>
          </wp:inline>
        </w:drawing>
      </w:r>
    </w:p>
    <w:p w14:paraId="4BD29A00" w14:textId="1EAB4DA2" w:rsidR="00E00737" w:rsidRDefault="00E00737" w:rsidP="00A0272F">
      <w:pPr>
        <w:pStyle w:val="NoSpacing"/>
        <w:rPr>
          <w:rFonts w:cstheme="minorHAnsi"/>
          <w:sz w:val="24"/>
          <w:szCs w:val="24"/>
        </w:rPr>
      </w:pPr>
    </w:p>
    <w:p w14:paraId="069949C4" w14:textId="3B3DB5D3" w:rsidR="003E2B93" w:rsidRDefault="006B5EF1" w:rsidP="00A0272F">
      <w:pPr>
        <w:pStyle w:val="NoSpacing"/>
        <w:rPr>
          <w:b/>
          <w:bCs/>
          <w:sz w:val="24"/>
          <w:szCs w:val="24"/>
        </w:rPr>
      </w:pPr>
      <w:r>
        <w:rPr>
          <w:b/>
          <w:bCs/>
          <w:sz w:val="24"/>
          <w:szCs w:val="24"/>
        </w:rPr>
        <w:t>Background</w:t>
      </w:r>
    </w:p>
    <w:p w14:paraId="4369C622" w14:textId="3F5972BC" w:rsidR="00AE75B1" w:rsidRDefault="0074528B" w:rsidP="003E2B93">
      <w:pPr>
        <w:pStyle w:val="NoSpacing"/>
        <w:rPr>
          <w:sz w:val="24"/>
          <w:szCs w:val="24"/>
        </w:rPr>
      </w:pPr>
      <w:r>
        <w:rPr>
          <w:sz w:val="24"/>
          <w:szCs w:val="24"/>
        </w:rPr>
        <w:t>Sevenoaks Town Council owns and operates</w:t>
      </w:r>
      <w:r w:rsidR="00C71C2D">
        <w:rPr>
          <w:sz w:val="24"/>
          <w:szCs w:val="24"/>
        </w:rPr>
        <w:t xml:space="preserve"> the two</w:t>
      </w:r>
      <w:r>
        <w:rPr>
          <w:sz w:val="24"/>
          <w:szCs w:val="24"/>
        </w:rPr>
        <w:t xml:space="preserve"> </w:t>
      </w:r>
      <w:r w:rsidR="00C71C2D">
        <w:rPr>
          <w:sz w:val="24"/>
          <w:szCs w:val="24"/>
        </w:rPr>
        <w:t>above-pictured</w:t>
      </w:r>
      <w:r>
        <w:rPr>
          <w:sz w:val="24"/>
          <w:szCs w:val="24"/>
        </w:rPr>
        <w:t xml:space="preserve"> open public spaces </w:t>
      </w:r>
      <w:r w:rsidR="006400E3">
        <w:rPr>
          <w:sz w:val="24"/>
          <w:szCs w:val="24"/>
        </w:rPr>
        <w:t xml:space="preserve">referred to as Raleys Field (northern-most field) and </w:t>
      </w:r>
      <w:r>
        <w:rPr>
          <w:sz w:val="24"/>
          <w:szCs w:val="24"/>
        </w:rPr>
        <w:t>Knole Paddock</w:t>
      </w:r>
      <w:r w:rsidR="006400E3">
        <w:rPr>
          <w:sz w:val="24"/>
          <w:szCs w:val="24"/>
        </w:rPr>
        <w:t xml:space="preserve"> (southern field)</w:t>
      </w:r>
      <w:r>
        <w:rPr>
          <w:sz w:val="24"/>
          <w:szCs w:val="24"/>
        </w:rPr>
        <w:t>. Th</w:t>
      </w:r>
      <w:r w:rsidR="006400E3">
        <w:rPr>
          <w:sz w:val="24"/>
          <w:szCs w:val="24"/>
        </w:rPr>
        <w:t>ese</w:t>
      </w:r>
      <w:r>
        <w:rPr>
          <w:sz w:val="24"/>
          <w:szCs w:val="24"/>
        </w:rPr>
        <w:t xml:space="preserve"> open space</w:t>
      </w:r>
      <w:r w:rsidR="006400E3">
        <w:rPr>
          <w:sz w:val="24"/>
          <w:szCs w:val="24"/>
        </w:rPr>
        <w:t>s</w:t>
      </w:r>
      <w:r>
        <w:rPr>
          <w:sz w:val="24"/>
          <w:szCs w:val="24"/>
        </w:rPr>
        <w:t xml:space="preserve"> in addition </w:t>
      </w:r>
      <w:r w:rsidR="00442B85">
        <w:rPr>
          <w:sz w:val="24"/>
          <w:szCs w:val="24"/>
        </w:rPr>
        <w:t xml:space="preserve">to being used extensively by the </w:t>
      </w:r>
      <w:proofErr w:type="gramStart"/>
      <w:r w:rsidR="00442B85">
        <w:rPr>
          <w:sz w:val="24"/>
          <w:szCs w:val="24"/>
        </w:rPr>
        <w:t>general public</w:t>
      </w:r>
      <w:proofErr w:type="gramEnd"/>
      <w:r w:rsidR="00442B85">
        <w:rPr>
          <w:sz w:val="24"/>
          <w:szCs w:val="24"/>
        </w:rPr>
        <w:t xml:space="preserve"> </w:t>
      </w:r>
      <w:r w:rsidR="003D6F4B">
        <w:rPr>
          <w:sz w:val="24"/>
          <w:szCs w:val="24"/>
        </w:rPr>
        <w:t>are</w:t>
      </w:r>
      <w:r w:rsidR="00442B85">
        <w:rPr>
          <w:sz w:val="24"/>
          <w:szCs w:val="24"/>
        </w:rPr>
        <w:t xml:space="preserve"> used for </w:t>
      </w:r>
      <w:r w:rsidR="00AE75B1">
        <w:rPr>
          <w:sz w:val="24"/>
          <w:szCs w:val="24"/>
        </w:rPr>
        <w:t>cricket, f</w:t>
      </w:r>
      <w:r w:rsidR="00442B85">
        <w:rPr>
          <w:sz w:val="24"/>
          <w:szCs w:val="24"/>
        </w:rPr>
        <w:t>ootball</w:t>
      </w:r>
      <w:r w:rsidR="00AE75B1">
        <w:rPr>
          <w:sz w:val="24"/>
          <w:szCs w:val="24"/>
        </w:rPr>
        <w:t xml:space="preserve"> and rugby.</w:t>
      </w:r>
    </w:p>
    <w:p w14:paraId="5C070F38" w14:textId="77777777" w:rsidR="00AE75B1" w:rsidRDefault="00AE75B1" w:rsidP="003E2B93">
      <w:pPr>
        <w:pStyle w:val="NoSpacing"/>
        <w:rPr>
          <w:sz w:val="24"/>
          <w:szCs w:val="24"/>
        </w:rPr>
      </w:pPr>
    </w:p>
    <w:p w14:paraId="0C517F2A" w14:textId="742FF570" w:rsidR="0074528B" w:rsidRDefault="00AE75B1" w:rsidP="003E2B93">
      <w:pPr>
        <w:pStyle w:val="NoSpacing"/>
        <w:rPr>
          <w:sz w:val="24"/>
          <w:szCs w:val="24"/>
        </w:rPr>
      </w:pPr>
      <w:r>
        <w:rPr>
          <w:sz w:val="24"/>
          <w:szCs w:val="24"/>
        </w:rPr>
        <w:t>Adjacent to the open space is the Sevenoaks Rugby</w:t>
      </w:r>
      <w:r w:rsidR="001E56D1">
        <w:rPr>
          <w:sz w:val="24"/>
          <w:szCs w:val="24"/>
        </w:rPr>
        <w:t xml:space="preserve"> Football</w:t>
      </w:r>
      <w:r>
        <w:rPr>
          <w:sz w:val="24"/>
          <w:szCs w:val="24"/>
        </w:rPr>
        <w:t xml:space="preserve"> Club</w:t>
      </w:r>
      <w:r w:rsidR="00442B85">
        <w:rPr>
          <w:sz w:val="24"/>
          <w:szCs w:val="24"/>
        </w:rPr>
        <w:t xml:space="preserve"> </w:t>
      </w:r>
      <w:r w:rsidR="001E56D1">
        <w:rPr>
          <w:sz w:val="24"/>
          <w:szCs w:val="24"/>
        </w:rPr>
        <w:t>and the fields are primarily used by them during the rugby season.</w:t>
      </w:r>
    </w:p>
    <w:p w14:paraId="750D1607" w14:textId="77777777" w:rsidR="001E56D1" w:rsidRDefault="001E56D1" w:rsidP="003E2B93">
      <w:pPr>
        <w:pStyle w:val="NoSpacing"/>
        <w:rPr>
          <w:sz w:val="24"/>
          <w:szCs w:val="24"/>
        </w:rPr>
      </w:pPr>
    </w:p>
    <w:p w14:paraId="1DA7838C" w14:textId="77777777" w:rsidR="00E00737" w:rsidRPr="00B61180" w:rsidRDefault="00E00737" w:rsidP="00E00737">
      <w:pPr>
        <w:rPr>
          <w:rFonts w:asciiTheme="minorHAnsi" w:hAnsiTheme="minorHAnsi" w:cstheme="minorHAnsi"/>
        </w:rPr>
      </w:pPr>
      <w:r w:rsidRPr="00B61180">
        <w:rPr>
          <w:rFonts w:asciiTheme="minorHAnsi" w:hAnsiTheme="minorHAnsi" w:cs="Calibri"/>
        </w:rPr>
        <w:t xml:space="preserve">To the best of </w:t>
      </w:r>
      <w:r>
        <w:rPr>
          <w:rFonts w:asciiTheme="minorHAnsi" w:hAnsiTheme="minorHAnsi" w:cs="Calibri"/>
        </w:rPr>
        <w:t>the Town Council’s</w:t>
      </w:r>
      <w:r w:rsidRPr="00B61180">
        <w:rPr>
          <w:rFonts w:asciiTheme="minorHAnsi" w:hAnsiTheme="minorHAnsi" w:cs="Calibri"/>
        </w:rPr>
        <w:t xml:space="preserve"> knowledge the</w:t>
      </w:r>
      <w:r>
        <w:rPr>
          <w:rFonts w:asciiTheme="minorHAnsi" w:hAnsiTheme="minorHAnsi" w:cs="Calibri"/>
        </w:rPr>
        <w:t xml:space="preserve"> current floodlighting columns </w:t>
      </w:r>
      <w:r w:rsidRPr="00B61180">
        <w:rPr>
          <w:rFonts w:asciiTheme="minorHAnsi" w:hAnsiTheme="minorHAnsi" w:cs="Calibri"/>
        </w:rPr>
        <w:t>were</w:t>
      </w:r>
      <w:r>
        <w:rPr>
          <w:rFonts w:asciiTheme="minorHAnsi" w:hAnsiTheme="minorHAnsi" w:cs="Calibri"/>
        </w:rPr>
        <w:t xml:space="preserve"> installed over 30 years ago</w:t>
      </w:r>
      <w:r w:rsidRPr="00B61180">
        <w:rPr>
          <w:rFonts w:asciiTheme="minorHAnsi" w:hAnsiTheme="minorHAnsi" w:cs="Calibri"/>
        </w:rPr>
        <w:t xml:space="preserve"> originally the responsibility of the Rugby club who had paid for; and maintained the floodlights and floodlight columns.  In 2022 it was considered that the old sodium lights had reached the end of their life, </w:t>
      </w:r>
      <w:r>
        <w:rPr>
          <w:rFonts w:asciiTheme="minorHAnsi" w:hAnsiTheme="minorHAnsi" w:cs="Calibri"/>
        </w:rPr>
        <w:t xml:space="preserve">the Rugby Club </w:t>
      </w:r>
      <w:proofErr w:type="gramStart"/>
      <w:r>
        <w:rPr>
          <w:rFonts w:asciiTheme="minorHAnsi" w:hAnsiTheme="minorHAnsi" w:cs="Calibri"/>
        </w:rPr>
        <w:t>were not in a position to</w:t>
      </w:r>
      <w:proofErr w:type="gramEnd"/>
      <w:r>
        <w:rPr>
          <w:rFonts w:asciiTheme="minorHAnsi" w:hAnsiTheme="minorHAnsi" w:cs="Calibri"/>
        </w:rPr>
        <w:t xml:space="preserve"> address this </w:t>
      </w:r>
      <w:r w:rsidRPr="00B61180">
        <w:rPr>
          <w:rFonts w:asciiTheme="minorHAnsi" w:hAnsiTheme="minorHAnsi" w:cs="Calibri"/>
        </w:rPr>
        <w:t xml:space="preserve">which instigated Sevenoaks Town Council taking on the replacement with brighter low energy LED lights on the existing columns.  </w:t>
      </w:r>
      <w:r w:rsidRPr="00B61180">
        <w:rPr>
          <w:rFonts w:asciiTheme="minorHAnsi" w:hAnsiTheme="minorHAnsi" w:cstheme="minorHAnsi"/>
        </w:rPr>
        <w:t xml:space="preserve">  </w:t>
      </w:r>
    </w:p>
    <w:p w14:paraId="3E6E5DB0" w14:textId="77777777" w:rsidR="00E00737" w:rsidRPr="00B61180" w:rsidRDefault="00E00737" w:rsidP="00E00737">
      <w:pPr>
        <w:rPr>
          <w:rFonts w:asciiTheme="minorHAnsi" w:hAnsiTheme="minorHAnsi" w:cstheme="minorHAnsi"/>
        </w:rPr>
      </w:pPr>
    </w:p>
    <w:p w14:paraId="2B0CFBE2" w14:textId="77777777" w:rsidR="00E00737" w:rsidRPr="00B61180" w:rsidRDefault="00E00737" w:rsidP="00E00737">
      <w:pPr>
        <w:rPr>
          <w:rFonts w:asciiTheme="minorHAnsi" w:hAnsiTheme="minorHAnsi" w:cstheme="minorHAnsi"/>
        </w:rPr>
      </w:pPr>
      <w:r w:rsidRPr="00B61180">
        <w:rPr>
          <w:rFonts w:asciiTheme="minorHAnsi" w:hAnsiTheme="minorHAnsi" w:cstheme="minorHAnsi"/>
        </w:rPr>
        <w:t xml:space="preserve">In replacing the bulbs for the rugby season this year one of the mechanism for lowering the floodlights failed.  This has brought into question the structural integrity of the old floodlights. </w:t>
      </w:r>
    </w:p>
    <w:p w14:paraId="2C27E9DD" w14:textId="77777777" w:rsidR="00E00737" w:rsidRDefault="00E00737" w:rsidP="00E00737">
      <w:pPr>
        <w:pStyle w:val="NoSpacing"/>
        <w:tabs>
          <w:tab w:val="left" w:pos="1440"/>
        </w:tabs>
        <w:rPr>
          <w:rFonts w:cstheme="minorHAnsi"/>
          <w:sz w:val="24"/>
          <w:szCs w:val="24"/>
        </w:rPr>
      </w:pPr>
    </w:p>
    <w:p w14:paraId="1243982F" w14:textId="4BDA0DA4" w:rsidR="00E00737" w:rsidRDefault="00E00737" w:rsidP="00E00737">
      <w:pPr>
        <w:pStyle w:val="NoSpacing"/>
        <w:rPr>
          <w:rFonts w:cstheme="minorHAnsi"/>
          <w:sz w:val="24"/>
          <w:szCs w:val="24"/>
        </w:rPr>
      </w:pPr>
      <w:r>
        <w:rPr>
          <w:rFonts w:cstheme="minorHAnsi"/>
          <w:sz w:val="24"/>
          <w:szCs w:val="24"/>
        </w:rPr>
        <w:t>The rugby pitches have static floodlights on one side.  The other side has portable floodlights as permanent cannot be installed as this would impact the cricket pitches</w:t>
      </w:r>
      <w:r w:rsidR="003D6F4B">
        <w:rPr>
          <w:rFonts w:cstheme="minorHAnsi"/>
          <w:sz w:val="24"/>
          <w:szCs w:val="24"/>
        </w:rPr>
        <w:t>.</w:t>
      </w:r>
    </w:p>
    <w:p w14:paraId="4414DB59" w14:textId="77777777" w:rsidR="00E00737" w:rsidRDefault="00E00737" w:rsidP="003E2B93">
      <w:pPr>
        <w:pStyle w:val="NoSpacing"/>
        <w:rPr>
          <w:sz w:val="24"/>
          <w:szCs w:val="24"/>
        </w:rPr>
      </w:pPr>
    </w:p>
    <w:p w14:paraId="22D34269" w14:textId="77777777" w:rsidR="00E00737" w:rsidRDefault="00E00737" w:rsidP="003E2B93">
      <w:pPr>
        <w:pStyle w:val="NoSpacing"/>
        <w:rPr>
          <w:sz w:val="24"/>
          <w:szCs w:val="24"/>
        </w:rPr>
      </w:pPr>
    </w:p>
    <w:p w14:paraId="038ED33B" w14:textId="77777777" w:rsidR="00F03BBD" w:rsidRDefault="00F03BBD" w:rsidP="003E2B93">
      <w:pPr>
        <w:pStyle w:val="NoSpacing"/>
        <w:rPr>
          <w:b/>
          <w:bCs/>
          <w:sz w:val="24"/>
          <w:szCs w:val="24"/>
        </w:rPr>
      </w:pPr>
      <w:r>
        <w:rPr>
          <w:b/>
          <w:bCs/>
          <w:sz w:val="24"/>
          <w:szCs w:val="24"/>
        </w:rPr>
        <w:t>Key Points</w:t>
      </w:r>
    </w:p>
    <w:p w14:paraId="194A2AF2" w14:textId="77777777" w:rsidR="00F03BBD" w:rsidRPr="00F03BBD" w:rsidRDefault="00F03BBD" w:rsidP="003E2B93">
      <w:pPr>
        <w:pStyle w:val="NoSpacing"/>
        <w:rPr>
          <w:b/>
          <w:bCs/>
          <w:sz w:val="24"/>
          <w:szCs w:val="24"/>
        </w:rPr>
      </w:pPr>
    </w:p>
    <w:p w14:paraId="0698A734" w14:textId="77777777" w:rsidR="007C090C" w:rsidRDefault="00F73881" w:rsidP="008E64D1">
      <w:pPr>
        <w:pStyle w:val="ListParagraph"/>
        <w:numPr>
          <w:ilvl w:val="0"/>
          <w:numId w:val="3"/>
        </w:numPr>
        <w:spacing w:after="160" w:line="259" w:lineRule="auto"/>
        <w:rPr>
          <w:rFonts w:asciiTheme="minorHAnsi" w:hAnsiTheme="minorHAnsi" w:cstheme="minorHAnsi"/>
        </w:rPr>
      </w:pPr>
      <w:r w:rsidRPr="00F93015">
        <w:rPr>
          <w:rFonts w:asciiTheme="minorHAnsi" w:hAnsiTheme="minorHAnsi" w:cstheme="minorHAnsi"/>
        </w:rPr>
        <w:t xml:space="preserve">The tender is for </w:t>
      </w:r>
      <w:r w:rsidR="004F1A04" w:rsidRPr="00F93015">
        <w:rPr>
          <w:rFonts w:asciiTheme="minorHAnsi" w:hAnsiTheme="minorHAnsi" w:cstheme="minorHAnsi"/>
        </w:rPr>
        <w:t>replacement 5 columns for current floodlights</w:t>
      </w:r>
    </w:p>
    <w:p w14:paraId="786F1569" w14:textId="77777777" w:rsidR="007C090C" w:rsidRDefault="007C090C" w:rsidP="007C090C">
      <w:pPr>
        <w:pStyle w:val="ListParagraph"/>
        <w:spacing w:after="160" w:line="259" w:lineRule="auto"/>
        <w:rPr>
          <w:rFonts w:asciiTheme="minorHAnsi" w:hAnsiTheme="minorHAnsi" w:cstheme="minorHAnsi"/>
        </w:rPr>
      </w:pPr>
    </w:p>
    <w:p w14:paraId="323149FC" w14:textId="2B00B82B" w:rsidR="00F73881" w:rsidRPr="00F93015" w:rsidRDefault="007C090C" w:rsidP="008E64D1">
      <w:pPr>
        <w:pStyle w:val="ListParagraph"/>
        <w:numPr>
          <w:ilvl w:val="0"/>
          <w:numId w:val="3"/>
        </w:numPr>
        <w:spacing w:after="160" w:line="259" w:lineRule="auto"/>
        <w:rPr>
          <w:rFonts w:asciiTheme="minorHAnsi" w:hAnsiTheme="minorHAnsi" w:cstheme="minorHAnsi"/>
        </w:rPr>
      </w:pPr>
      <w:r>
        <w:rPr>
          <w:rFonts w:asciiTheme="minorHAnsi" w:hAnsiTheme="minorHAnsi" w:cstheme="minorHAnsi"/>
        </w:rPr>
        <w:t>S</w:t>
      </w:r>
      <w:r w:rsidR="00F93015" w:rsidRPr="00F93015">
        <w:rPr>
          <w:rFonts w:asciiTheme="minorHAnsi" w:hAnsiTheme="minorHAnsi" w:cstheme="minorHAnsi"/>
        </w:rPr>
        <w:t>eparately</w:t>
      </w:r>
      <w:r w:rsidR="004F1A04" w:rsidRPr="00F93015">
        <w:rPr>
          <w:rFonts w:asciiTheme="minorHAnsi" w:hAnsiTheme="minorHAnsi" w:cstheme="minorHAnsi"/>
        </w:rPr>
        <w:t xml:space="preserve"> for 1 further new column (new electrics etc) and floodlight.</w:t>
      </w:r>
    </w:p>
    <w:p w14:paraId="27F01A4C" w14:textId="77777777" w:rsidR="00F73881" w:rsidRPr="00F73881" w:rsidRDefault="00F73881" w:rsidP="00F73881">
      <w:pPr>
        <w:pStyle w:val="ListParagraph"/>
        <w:rPr>
          <w:rFonts w:asciiTheme="minorHAnsi" w:hAnsiTheme="minorHAnsi" w:cstheme="minorHAnsi"/>
        </w:rPr>
      </w:pPr>
    </w:p>
    <w:p w14:paraId="341ECACF" w14:textId="77777777" w:rsidR="00F93015" w:rsidRDefault="00F93015" w:rsidP="00F73881">
      <w:pPr>
        <w:pStyle w:val="ListParagraph"/>
        <w:numPr>
          <w:ilvl w:val="0"/>
          <w:numId w:val="3"/>
        </w:numPr>
        <w:spacing w:after="160" w:line="259" w:lineRule="auto"/>
        <w:rPr>
          <w:rFonts w:asciiTheme="minorHAnsi" w:hAnsiTheme="minorHAnsi" w:cstheme="minorHAnsi"/>
        </w:rPr>
      </w:pPr>
      <w:r>
        <w:rPr>
          <w:rFonts w:asciiTheme="minorHAnsi" w:hAnsiTheme="minorHAnsi" w:cstheme="minorHAnsi"/>
        </w:rPr>
        <w:t>To be installed outside of rugby playing season.</w:t>
      </w:r>
    </w:p>
    <w:p w14:paraId="1C573846" w14:textId="77777777" w:rsidR="00F93015" w:rsidRPr="00F93015" w:rsidRDefault="00F93015" w:rsidP="00F93015">
      <w:pPr>
        <w:pStyle w:val="ListParagraph"/>
        <w:rPr>
          <w:rFonts w:asciiTheme="minorHAnsi" w:hAnsiTheme="minorHAnsi" w:cstheme="minorHAnsi"/>
        </w:rPr>
      </w:pPr>
    </w:p>
    <w:p w14:paraId="412D8F9B" w14:textId="35F39596" w:rsidR="00F73881" w:rsidRPr="00F73881" w:rsidRDefault="004676FE" w:rsidP="00F73881">
      <w:pPr>
        <w:pStyle w:val="ListParagraph"/>
        <w:numPr>
          <w:ilvl w:val="0"/>
          <w:numId w:val="3"/>
        </w:numPr>
        <w:spacing w:after="160" w:line="259" w:lineRule="auto"/>
        <w:rPr>
          <w:rFonts w:asciiTheme="minorHAnsi" w:hAnsiTheme="minorHAnsi" w:cstheme="minorHAnsi"/>
        </w:rPr>
      </w:pPr>
      <w:r>
        <w:rPr>
          <w:rFonts w:asciiTheme="minorHAnsi" w:hAnsiTheme="minorHAnsi" w:cstheme="minorHAnsi"/>
        </w:rPr>
        <w:t>Columns to be able to be lowered to enable change of bulbs etc.</w:t>
      </w:r>
    </w:p>
    <w:p w14:paraId="0BEAF76B" w14:textId="77777777" w:rsidR="00F73881" w:rsidRPr="00F73881" w:rsidRDefault="00F73881" w:rsidP="00F73881">
      <w:pPr>
        <w:pStyle w:val="ListParagraph"/>
        <w:rPr>
          <w:rFonts w:asciiTheme="minorHAnsi" w:hAnsiTheme="minorHAnsi" w:cstheme="minorHAnsi"/>
        </w:rPr>
      </w:pPr>
    </w:p>
    <w:p w14:paraId="502269A2" w14:textId="79E71222" w:rsidR="00F73881" w:rsidRPr="003D6F4B" w:rsidRDefault="004676FE" w:rsidP="00F73881">
      <w:pPr>
        <w:pStyle w:val="ListParagraph"/>
        <w:numPr>
          <w:ilvl w:val="0"/>
          <w:numId w:val="3"/>
        </w:numPr>
        <w:spacing w:after="160" w:line="259" w:lineRule="auto"/>
        <w:rPr>
          <w:rFonts w:asciiTheme="minorHAnsi" w:hAnsiTheme="minorHAnsi" w:cstheme="minorHAnsi"/>
        </w:rPr>
      </w:pPr>
      <w:r w:rsidRPr="003D6F4B">
        <w:rPr>
          <w:rFonts w:asciiTheme="minorHAnsi" w:hAnsiTheme="minorHAnsi" w:cstheme="minorHAnsi"/>
        </w:rPr>
        <w:t xml:space="preserve">Demonstration of meeting all </w:t>
      </w:r>
      <w:r w:rsidR="00846C11" w:rsidRPr="003D6F4B">
        <w:rPr>
          <w:rFonts w:asciiTheme="minorHAnsi" w:hAnsiTheme="minorHAnsi" w:cstheme="minorHAnsi"/>
        </w:rPr>
        <w:t>compliant standards</w:t>
      </w:r>
      <w:r w:rsidR="007C090C" w:rsidRPr="003D6F4B">
        <w:rPr>
          <w:rFonts w:asciiTheme="minorHAnsi" w:hAnsiTheme="minorHAnsi" w:cstheme="minorHAnsi"/>
        </w:rPr>
        <w:t xml:space="preserve"> e.g. electrics, H&amp;S</w:t>
      </w:r>
      <w:r w:rsidR="00846C11" w:rsidRPr="003D6F4B">
        <w:rPr>
          <w:rFonts w:asciiTheme="minorHAnsi" w:hAnsiTheme="minorHAnsi" w:cstheme="minorHAnsi"/>
        </w:rPr>
        <w:t>.</w:t>
      </w:r>
    </w:p>
    <w:p w14:paraId="533B5AAB" w14:textId="77777777" w:rsidR="00F73881" w:rsidRPr="003D6F4B" w:rsidRDefault="00F73881" w:rsidP="00F73881">
      <w:pPr>
        <w:pStyle w:val="ListParagraph"/>
        <w:rPr>
          <w:rFonts w:asciiTheme="minorHAnsi" w:hAnsiTheme="minorHAnsi" w:cstheme="minorHAnsi"/>
        </w:rPr>
      </w:pPr>
    </w:p>
    <w:p w14:paraId="0C97F99A" w14:textId="147274BF" w:rsidR="004D6603" w:rsidRDefault="00F73881" w:rsidP="00DA7091">
      <w:pPr>
        <w:pStyle w:val="ListParagraph"/>
        <w:numPr>
          <w:ilvl w:val="0"/>
          <w:numId w:val="3"/>
        </w:numPr>
        <w:spacing w:after="160" w:line="259" w:lineRule="auto"/>
        <w:rPr>
          <w:rFonts w:asciiTheme="minorHAnsi" w:hAnsiTheme="minorHAnsi" w:cstheme="minorHAnsi"/>
        </w:rPr>
      </w:pPr>
      <w:r w:rsidRPr="003D6F4B">
        <w:rPr>
          <w:rFonts w:asciiTheme="minorHAnsi" w:hAnsiTheme="minorHAnsi" w:cstheme="minorHAnsi"/>
        </w:rPr>
        <w:t xml:space="preserve">Location of </w:t>
      </w:r>
      <w:r w:rsidR="004D6603" w:rsidRPr="003D6F4B">
        <w:rPr>
          <w:rFonts w:asciiTheme="minorHAnsi" w:hAnsiTheme="minorHAnsi" w:cstheme="minorHAnsi"/>
        </w:rPr>
        <w:t>Current Floodlighting Columns</w:t>
      </w:r>
      <w:r w:rsidR="003D6F4B">
        <w:rPr>
          <w:rFonts w:asciiTheme="minorHAnsi" w:hAnsiTheme="minorHAnsi" w:cstheme="minorHAnsi"/>
        </w:rPr>
        <w:t>:</w:t>
      </w:r>
      <w:r w:rsidR="00DC7B53" w:rsidRPr="003D6F4B">
        <w:rPr>
          <w:rFonts w:asciiTheme="minorHAnsi" w:hAnsiTheme="minorHAnsi" w:cstheme="minorHAnsi"/>
        </w:rPr>
        <w:t xml:space="preserve"> </w:t>
      </w:r>
    </w:p>
    <w:p w14:paraId="19482589" w14:textId="476050CA" w:rsidR="003D6F4B" w:rsidRPr="003D6F4B" w:rsidRDefault="003D6F4B" w:rsidP="003D6F4B">
      <w:pPr>
        <w:pStyle w:val="ListParagraph"/>
        <w:spacing w:after="160" w:line="259" w:lineRule="auto"/>
        <w:rPr>
          <w:rFonts w:asciiTheme="minorHAnsi" w:hAnsiTheme="minorHAnsi" w:cstheme="minorHAnsi"/>
        </w:rPr>
      </w:pPr>
      <w:r w:rsidRPr="003D6F4B">
        <w:rPr>
          <w:rFonts w:asciiTheme="minorHAnsi" w:hAnsiTheme="minorHAnsi" w:cstheme="minorHAnsi"/>
        </w:rPr>
        <w:drawing>
          <wp:inline distT="0" distB="0" distL="0" distR="0" wp14:anchorId="550829C0" wp14:editId="36085352">
            <wp:extent cx="4859179" cy="2766060"/>
            <wp:effectExtent l="0" t="0" r="0" b="0"/>
            <wp:docPr id="68585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56660" name=""/>
                    <pic:cNvPicPr/>
                  </pic:nvPicPr>
                  <pic:blipFill>
                    <a:blip r:embed="rId13"/>
                    <a:stretch>
                      <a:fillRect/>
                    </a:stretch>
                  </pic:blipFill>
                  <pic:spPr>
                    <a:xfrm>
                      <a:off x="0" y="0"/>
                      <a:ext cx="4871387" cy="2773010"/>
                    </a:xfrm>
                    <a:prstGeom prst="rect">
                      <a:avLst/>
                    </a:prstGeom>
                  </pic:spPr>
                </pic:pic>
              </a:graphicData>
            </a:graphic>
          </wp:inline>
        </w:drawing>
      </w:r>
    </w:p>
    <w:p w14:paraId="09A7E8ED" w14:textId="77777777" w:rsidR="00DC7B53" w:rsidRPr="003D6F4B" w:rsidRDefault="00DC7B53" w:rsidP="00DC7B53">
      <w:pPr>
        <w:pStyle w:val="ListParagraph"/>
        <w:spacing w:after="160" w:line="259" w:lineRule="auto"/>
        <w:rPr>
          <w:rFonts w:asciiTheme="minorHAnsi" w:hAnsiTheme="minorHAnsi" w:cstheme="minorHAnsi"/>
        </w:rPr>
      </w:pPr>
    </w:p>
    <w:p w14:paraId="535E0515" w14:textId="49FEB8C5" w:rsidR="00F73881" w:rsidRPr="003D6F4B" w:rsidRDefault="004D6603" w:rsidP="004D6603">
      <w:pPr>
        <w:pStyle w:val="ListParagraph"/>
        <w:numPr>
          <w:ilvl w:val="0"/>
          <w:numId w:val="3"/>
        </w:numPr>
        <w:spacing w:after="160" w:line="259" w:lineRule="auto"/>
        <w:rPr>
          <w:rFonts w:asciiTheme="minorHAnsi" w:hAnsiTheme="minorHAnsi" w:cstheme="minorHAnsi"/>
        </w:rPr>
      </w:pPr>
      <w:r w:rsidRPr="003D6F4B">
        <w:rPr>
          <w:rFonts w:asciiTheme="minorHAnsi" w:hAnsiTheme="minorHAnsi" w:cstheme="minorHAnsi"/>
        </w:rPr>
        <w:t xml:space="preserve">Location for </w:t>
      </w:r>
      <w:r w:rsidRPr="003D6F4B">
        <w:rPr>
          <w:rFonts w:asciiTheme="minorHAnsi" w:hAnsiTheme="minorHAnsi" w:cstheme="minorHAnsi"/>
          <w:b/>
          <w:bCs/>
        </w:rPr>
        <w:t>new</w:t>
      </w:r>
      <w:r w:rsidRPr="003D6F4B">
        <w:rPr>
          <w:rFonts w:asciiTheme="minorHAnsi" w:hAnsiTheme="minorHAnsi" w:cstheme="minorHAnsi"/>
        </w:rPr>
        <w:t xml:space="preserve"> </w:t>
      </w:r>
      <w:r w:rsidR="00DC7B53" w:rsidRPr="003D6F4B">
        <w:rPr>
          <w:rFonts w:asciiTheme="minorHAnsi" w:hAnsiTheme="minorHAnsi" w:cstheme="minorHAnsi"/>
        </w:rPr>
        <w:t>Floodlighting</w:t>
      </w:r>
      <w:r w:rsidRPr="003D6F4B">
        <w:rPr>
          <w:rFonts w:asciiTheme="minorHAnsi" w:hAnsiTheme="minorHAnsi" w:cstheme="minorHAnsi"/>
        </w:rPr>
        <w:t xml:space="preserve"> </w:t>
      </w:r>
      <w:r w:rsidR="00DC7B53" w:rsidRPr="003D6F4B">
        <w:rPr>
          <w:rFonts w:asciiTheme="minorHAnsi" w:hAnsiTheme="minorHAnsi" w:cstheme="minorHAnsi"/>
        </w:rPr>
        <w:t>C</w:t>
      </w:r>
      <w:r w:rsidRPr="003D6F4B">
        <w:rPr>
          <w:rFonts w:asciiTheme="minorHAnsi" w:hAnsiTheme="minorHAnsi" w:cstheme="minorHAnsi"/>
        </w:rPr>
        <w:t xml:space="preserve">olumn </w:t>
      </w:r>
      <w:r w:rsidR="00DC7B53" w:rsidRPr="003D6F4B">
        <w:rPr>
          <w:rFonts w:asciiTheme="minorHAnsi" w:hAnsiTheme="minorHAnsi" w:cstheme="minorHAnsi"/>
        </w:rPr>
        <w:t>– See Map 2 below</w:t>
      </w:r>
    </w:p>
    <w:p w14:paraId="58F5D38A" w14:textId="62D9A67B" w:rsidR="00F73881" w:rsidRPr="00F73881" w:rsidRDefault="003D6F4B" w:rsidP="00F73881">
      <w:pPr>
        <w:pStyle w:val="ListParagraph"/>
        <w:rPr>
          <w:rFonts w:asciiTheme="minorHAnsi" w:hAnsiTheme="minorHAnsi" w:cstheme="minorHAnsi"/>
          <w:highlight w:val="yellow"/>
        </w:rPr>
      </w:pPr>
      <w:r w:rsidRPr="003D6F4B">
        <w:rPr>
          <w:rFonts w:asciiTheme="minorHAnsi" w:hAnsiTheme="minorHAnsi" w:cstheme="minorHAnsi"/>
        </w:rPr>
        <w:drawing>
          <wp:inline distT="0" distB="0" distL="0" distR="0" wp14:anchorId="3041F370" wp14:editId="505187F5">
            <wp:extent cx="4846320" cy="2782902"/>
            <wp:effectExtent l="0" t="0" r="0" b="0"/>
            <wp:docPr id="151944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4476" name=""/>
                    <pic:cNvPicPr/>
                  </pic:nvPicPr>
                  <pic:blipFill>
                    <a:blip r:embed="rId14"/>
                    <a:stretch>
                      <a:fillRect/>
                    </a:stretch>
                  </pic:blipFill>
                  <pic:spPr>
                    <a:xfrm>
                      <a:off x="0" y="0"/>
                      <a:ext cx="4856051" cy="2788490"/>
                    </a:xfrm>
                    <a:prstGeom prst="rect">
                      <a:avLst/>
                    </a:prstGeom>
                  </pic:spPr>
                </pic:pic>
              </a:graphicData>
            </a:graphic>
          </wp:inline>
        </w:drawing>
      </w:r>
      <w:r>
        <w:rPr>
          <w:rFonts w:asciiTheme="minorHAnsi" w:hAnsiTheme="minorHAnsi" w:cstheme="minorHAnsi"/>
          <w:highlight w:val="yellow"/>
        </w:rPr>
        <w:br/>
      </w:r>
    </w:p>
    <w:p w14:paraId="7FF6CB42" w14:textId="77777777" w:rsidR="00F73881" w:rsidRDefault="00F73881" w:rsidP="00F73881">
      <w:pPr>
        <w:pStyle w:val="ListParagraph"/>
        <w:numPr>
          <w:ilvl w:val="0"/>
          <w:numId w:val="3"/>
        </w:numPr>
        <w:spacing w:after="160" w:line="259" w:lineRule="auto"/>
        <w:rPr>
          <w:rFonts w:asciiTheme="minorHAnsi" w:hAnsiTheme="minorHAnsi" w:cstheme="minorHAnsi"/>
        </w:rPr>
      </w:pPr>
      <w:r w:rsidRPr="00F73881">
        <w:rPr>
          <w:rFonts w:asciiTheme="minorHAnsi" w:hAnsiTheme="minorHAnsi" w:cstheme="minorHAnsi"/>
        </w:rPr>
        <w:t>A site visit is advised in preparation of your tender to assess access etc.</w:t>
      </w:r>
    </w:p>
    <w:p w14:paraId="3126AD59" w14:textId="77777777" w:rsidR="00AF42DB" w:rsidRDefault="00AF42DB" w:rsidP="00AF42DB">
      <w:pPr>
        <w:rPr>
          <w:rFonts w:asciiTheme="minorHAnsi" w:hAnsiTheme="minorHAnsi" w:cstheme="minorHAnsi"/>
        </w:rPr>
      </w:pPr>
    </w:p>
    <w:p w14:paraId="33D4F2B2" w14:textId="77777777" w:rsidR="00AF42DB" w:rsidRDefault="00AF42DB" w:rsidP="00AF42DB">
      <w:pPr>
        <w:spacing w:after="160" w:line="259" w:lineRule="auto"/>
        <w:rPr>
          <w:rFonts w:asciiTheme="minorHAnsi" w:hAnsiTheme="minorHAnsi" w:cstheme="minorHAnsi"/>
          <w:b/>
          <w:bCs/>
        </w:rPr>
      </w:pPr>
      <w:r>
        <w:rPr>
          <w:rFonts w:asciiTheme="minorHAnsi" w:hAnsiTheme="minorHAnsi" w:cstheme="minorHAnsi"/>
          <w:b/>
          <w:bCs/>
        </w:rPr>
        <w:t>General Scope of Contract</w:t>
      </w:r>
    </w:p>
    <w:p w14:paraId="0B6F5575" w14:textId="08AC12C3" w:rsidR="006B5EF1" w:rsidRDefault="00AF42DB" w:rsidP="00AF42DB">
      <w:pPr>
        <w:pStyle w:val="NoSpacing"/>
        <w:numPr>
          <w:ilvl w:val="0"/>
          <w:numId w:val="6"/>
        </w:numPr>
        <w:rPr>
          <w:rFonts w:cstheme="minorHAnsi"/>
          <w:sz w:val="24"/>
          <w:szCs w:val="24"/>
        </w:rPr>
      </w:pPr>
      <w:r>
        <w:rPr>
          <w:rFonts w:cstheme="minorHAnsi"/>
          <w:sz w:val="24"/>
          <w:szCs w:val="24"/>
        </w:rPr>
        <w:t xml:space="preserve">Ownership, liability and responsibility for insurance of the </w:t>
      </w:r>
      <w:r w:rsidR="00F47F9F">
        <w:rPr>
          <w:rFonts w:cstheme="minorHAnsi"/>
          <w:sz w:val="24"/>
          <w:szCs w:val="24"/>
        </w:rPr>
        <w:t xml:space="preserve">works </w:t>
      </w:r>
      <w:r>
        <w:rPr>
          <w:rFonts w:cstheme="minorHAnsi"/>
          <w:sz w:val="24"/>
          <w:szCs w:val="24"/>
        </w:rPr>
        <w:t xml:space="preserve">and associated equipment will remain with the contractor until satisfactory reports have been accepted by Sevenoaks Town Council.  </w:t>
      </w:r>
    </w:p>
    <w:p w14:paraId="79720B14" w14:textId="77777777" w:rsidR="00F47F9F" w:rsidRDefault="00F47F9F" w:rsidP="00F47F9F">
      <w:pPr>
        <w:pStyle w:val="NoSpacing"/>
        <w:ind w:left="720"/>
        <w:rPr>
          <w:rFonts w:cstheme="minorHAnsi"/>
          <w:sz w:val="24"/>
          <w:szCs w:val="24"/>
        </w:rPr>
      </w:pPr>
    </w:p>
    <w:p w14:paraId="492E2539" w14:textId="78714647" w:rsidR="00AF42DB" w:rsidRDefault="00AF42DB" w:rsidP="00AF42DB">
      <w:pPr>
        <w:pStyle w:val="NoSpacing"/>
        <w:numPr>
          <w:ilvl w:val="0"/>
          <w:numId w:val="6"/>
        </w:numPr>
        <w:rPr>
          <w:rFonts w:cstheme="minorHAnsi"/>
          <w:sz w:val="24"/>
          <w:szCs w:val="24"/>
        </w:rPr>
      </w:pPr>
      <w:r>
        <w:rPr>
          <w:rFonts w:cstheme="minorHAnsi"/>
          <w:sz w:val="24"/>
          <w:szCs w:val="24"/>
        </w:rPr>
        <w:t>A project coordinator or single point of contact must be provided by the successful tenderer who will remain contactable to deal with any queries or problems that may arise. The point of contact must be available from the date the contract is awarded until satisfactory completion of the project.</w:t>
      </w:r>
    </w:p>
    <w:p w14:paraId="0A56CCA2" w14:textId="77777777" w:rsidR="005278F3" w:rsidRDefault="005278F3" w:rsidP="005278F3">
      <w:pPr>
        <w:pStyle w:val="NoSpacing"/>
        <w:ind w:left="720"/>
        <w:rPr>
          <w:rFonts w:cstheme="minorHAnsi"/>
          <w:sz w:val="24"/>
          <w:szCs w:val="24"/>
        </w:rPr>
      </w:pPr>
    </w:p>
    <w:p w14:paraId="3EF51CEC" w14:textId="77777777" w:rsidR="00AF42DB" w:rsidRDefault="005278F3" w:rsidP="00AF42DB">
      <w:pPr>
        <w:pStyle w:val="NoSpacing"/>
        <w:numPr>
          <w:ilvl w:val="0"/>
          <w:numId w:val="6"/>
        </w:numPr>
        <w:rPr>
          <w:rFonts w:cstheme="minorHAnsi"/>
          <w:sz w:val="24"/>
          <w:szCs w:val="24"/>
        </w:rPr>
      </w:pPr>
      <w:r>
        <w:rPr>
          <w:rFonts w:cstheme="minorHAnsi"/>
          <w:sz w:val="24"/>
          <w:szCs w:val="24"/>
        </w:rPr>
        <w:t>The contractor will be required to liaise closely with Sevenoaks Town Council prior to commencement of works and during the installation period.</w:t>
      </w:r>
    </w:p>
    <w:p w14:paraId="5C635ACE" w14:textId="77777777" w:rsidR="005278F3" w:rsidRDefault="005278F3" w:rsidP="005278F3">
      <w:pPr>
        <w:pStyle w:val="ListParagraph"/>
        <w:rPr>
          <w:rFonts w:cstheme="minorHAnsi"/>
        </w:rPr>
      </w:pPr>
    </w:p>
    <w:p w14:paraId="6A9F7F34" w14:textId="77777777" w:rsidR="005278F3" w:rsidRDefault="005278F3" w:rsidP="00AF42DB">
      <w:pPr>
        <w:pStyle w:val="NoSpacing"/>
        <w:numPr>
          <w:ilvl w:val="0"/>
          <w:numId w:val="6"/>
        </w:numPr>
        <w:rPr>
          <w:rFonts w:cstheme="minorHAnsi"/>
          <w:sz w:val="24"/>
          <w:szCs w:val="24"/>
        </w:rPr>
      </w:pPr>
      <w:r>
        <w:rPr>
          <w:rFonts w:cstheme="minorHAnsi"/>
          <w:sz w:val="24"/>
          <w:szCs w:val="24"/>
        </w:rPr>
        <w:t>Whilst construction is taking place, the area must be contained within security fencing to prevent unauthorised access.  Fencing to be provided at contractor’s cost.</w:t>
      </w:r>
    </w:p>
    <w:p w14:paraId="03DFDD17" w14:textId="77777777" w:rsidR="005278F3" w:rsidRDefault="005278F3" w:rsidP="005278F3">
      <w:pPr>
        <w:pStyle w:val="ListParagraph"/>
        <w:rPr>
          <w:rFonts w:cstheme="minorHAnsi"/>
        </w:rPr>
      </w:pPr>
    </w:p>
    <w:p w14:paraId="3E315DBF" w14:textId="77777777" w:rsidR="005278F3" w:rsidRDefault="005278F3" w:rsidP="00AF42DB">
      <w:pPr>
        <w:pStyle w:val="NoSpacing"/>
        <w:numPr>
          <w:ilvl w:val="0"/>
          <w:numId w:val="6"/>
        </w:numPr>
        <w:rPr>
          <w:rFonts w:cstheme="minorHAnsi"/>
          <w:sz w:val="24"/>
          <w:szCs w:val="24"/>
        </w:rPr>
      </w:pPr>
      <w:r>
        <w:rPr>
          <w:rFonts w:cstheme="minorHAnsi"/>
          <w:sz w:val="24"/>
          <w:szCs w:val="24"/>
        </w:rPr>
        <w:t>Storage of machinery, equipment and materials will be the responsibility of the contractor.</w:t>
      </w:r>
    </w:p>
    <w:p w14:paraId="06E6508A" w14:textId="77777777" w:rsidR="005278F3" w:rsidRDefault="005278F3" w:rsidP="005278F3">
      <w:pPr>
        <w:pStyle w:val="ListParagraph"/>
        <w:rPr>
          <w:rFonts w:cstheme="minorHAnsi"/>
        </w:rPr>
      </w:pPr>
    </w:p>
    <w:p w14:paraId="4CAC840A" w14:textId="77777777" w:rsidR="005278F3" w:rsidRDefault="005278F3" w:rsidP="00AF42DB">
      <w:pPr>
        <w:pStyle w:val="NoSpacing"/>
        <w:numPr>
          <w:ilvl w:val="0"/>
          <w:numId w:val="6"/>
        </w:numPr>
        <w:rPr>
          <w:rFonts w:cstheme="minorHAnsi"/>
          <w:sz w:val="24"/>
          <w:szCs w:val="24"/>
        </w:rPr>
      </w:pPr>
      <w:r>
        <w:rPr>
          <w:rFonts w:cstheme="minorHAnsi"/>
          <w:sz w:val="24"/>
          <w:szCs w:val="24"/>
        </w:rPr>
        <w:t>All excess materials and spoil from excavation are to be disposed of at the contractors cost at a licensed recycling centre.</w:t>
      </w:r>
    </w:p>
    <w:p w14:paraId="11525F88" w14:textId="77777777" w:rsidR="005278F3" w:rsidRDefault="005278F3" w:rsidP="005278F3">
      <w:pPr>
        <w:pStyle w:val="ListParagraph"/>
        <w:rPr>
          <w:rFonts w:cstheme="minorHAnsi"/>
        </w:rPr>
      </w:pPr>
    </w:p>
    <w:p w14:paraId="2027AD77" w14:textId="77777777" w:rsidR="005278F3" w:rsidRDefault="005278F3" w:rsidP="00AF42DB">
      <w:pPr>
        <w:pStyle w:val="NoSpacing"/>
        <w:numPr>
          <w:ilvl w:val="0"/>
          <w:numId w:val="6"/>
        </w:numPr>
        <w:rPr>
          <w:rFonts w:cstheme="minorHAnsi"/>
          <w:sz w:val="24"/>
          <w:szCs w:val="24"/>
        </w:rPr>
      </w:pPr>
      <w:r>
        <w:rPr>
          <w:rFonts w:cstheme="minorHAnsi"/>
          <w:sz w:val="24"/>
          <w:szCs w:val="24"/>
        </w:rPr>
        <w:t xml:space="preserve">Any area of the recreation ground or private property damaged by the contractor during the works must be reinstated to its original condition at the </w:t>
      </w:r>
      <w:proofErr w:type="gramStart"/>
      <w:r>
        <w:rPr>
          <w:rFonts w:cstheme="minorHAnsi"/>
          <w:sz w:val="24"/>
          <w:szCs w:val="24"/>
        </w:rPr>
        <w:t>contractors</w:t>
      </w:r>
      <w:proofErr w:type="gramEnd"/>
      <w:r>
        <w:rPr>
          <w:rFonts w:cstheme="minorHAnsi"/>
          <w:sz w:val="24"/>
          <w:szCs w:val="24"/>
        </w:rPr>
        <w:t xml:space="preserve"> cost.</w:t>
      </w:r>
    </w:p>
    <w:p w14:paraId="62BBFD69" w14:textId="77777777" w:rsidR="005278F3" w:rsidRDefault="005278F3" w:rsidP="005278F3">
      <w:pPr>
        <w:pStyle w:val="NoSpacing"/>
        <w:rPr>
          <w:rFonts w:cstheme="minorHAnsi"/>
          <w:b/>
          <w:bCs/>
          <w:sz w:val="24"/>
          <w:szCs w:val="24"/>
        </w:rPr>
      </w:pPr>
      <w:r>
        <w:rPr>
          <w:rFonts w:cstheme="minorHAnsi"/>
          <w:b/>
          <w:bCs/>
          <w:sz w:val="24"/>
          <w:szCs w:val="24"/>
        </w:rPr>
        <w:lastRenderedPageBreak/>
        <w:t>Specification to include:</w:t>
      </w:r>
    </w:p>
    <w:p w14:paraId="60F5867A" w14:textId="77777777" w:rsidR="005278F3" w:rsidRDefault="005278F3" w:rsidP="005278F3">
      <w:pPr>
        <w:pStyle w:val="NoSpacing"/>
        <w:numPr>
          <w:ilvl w:val="0"/>
          <w:numId w:val="7"/>
        </w:numPr>
        <w:rPr>
          <w:rFonts w:cstheme="minorHAnsi"/>
          <w:sz w:val="24"/>
          <w:szCs w:val="24"/>
        </w:rPr>
      </w:pPr>
      <w:r>
        <w:rPr>
          <w:rFonts w:cstheme="minorHAnsi"/>
          <w:sz w:val="24"/>
          <w:szCs w:val="24"/>
        </w:rPr>
        <w:t>All professional fees and design</w:t>
      </w:r>
    </w:p>
    <w:p w14:paraId="4634CE49" w14:textId="1AC83FFE" w:rsidR="005278F3" w:rsidRDefault="005278F3" w:rsidP="005278F3">
      <w:pPr>
        <w:pStyle w:val="NoSpacing"/>
        <w:numPr>
          <w:ilvl w:val="0"/>
          <w:numId w:val="7"/>
        </w:numPr>
        <w:rPr>
          <w:rFonts w:cstheme="minorHAnsi"/>
          <w:sz w:val="24"/>
          <w:szCs w:val="24"/>
        </w:rPr>
      </w:pPr>
      <w:r>
        <w:rPr>
          <w:rFonts w:cstheme="minorHAnsi"/>
          <w:sz w:val="24"/>
          <w:szCs w:val="24"/>
        </w:rPr>
        <w:t xml:space="preserve">Drawings of proposed design </w:t>
      </w:r>
    </w:p>
    <w:p w14:paraId="72DAA9CC" w14:textId="77777777" w:rsidR="005278F3" w:rsidRDefault="005278F3" w:rsidP="005278F3">
      <w:pPr>
        <w:pStyle w:val="NoSpacing"/>
        <w:numPr>
          <w:ilvl w:val="0"/>
          <w:numId w:val="7"/>
        </w:numPr>
        <w:rPr>
          <w:rFonts w:cstheme="minorHAnsi"/>
          <w:sz w:val="24"/>
          <w:szCs w:val="24"/>
        </w:rPr>
      </w:pPr>
      <w:r>
        <w:rPr>
          <w:rFonts w:cstheme="minorHAnsi"/>
          <w:sz w:val="24"/>
          <w:szCs w:val="24"/>
        </w:rPr>
        <w:t>Mobilisation and set</w:t>
      </w:r>
    </w:p>
    <w:p w14:paraId="49B0EACC" w14:textId="77777777" w:rsidR="005278F3" w:rsidRDefault="005278F3" w:rsidP="005278F3">
      <w:pPr>
        <w:pStyle w:val="NoSpacing"/>
        <w:numPr>
          <w:ilvl w:val="0"/>
          <w:numId w:val="7"/>
        </w:numPr>
        <w:rPr>
          <w:rFonts w:cstheme="minorHAnsi"/>
          <w:sz w:val="24"/>
          <w:szCs w:val="24"/>
        </w:rPr>
      </w:pPr>
      <w:r>
        <w:rPr>
          <w:rFonts w:cstheme="minorHAnsi"/>
          <w:sz w:val="24"/>
          <w:szCs w:val="24"/>
        </w:rPr>
        <w:t>Setting out of work area</w:t>
      </w:r>
    </w:p>
    <w:p w14:paraId="232C7F55" w14:textId="77777777" w:rsidR="005278F3" w:rsidRDefault="005278F3" w:rsidP="005278F3">
      <w:pPr>
        <w:pStyle w:val="NoSpacing"/>
        <w:numPr>
          <w:ilvl w:val="0"/>
          <w:numId w:val="7"/>
        </w:numPr>
        <w:rPr>
          <w:rFonts w:cstheme="minorHAnsi"/>
          <w:sz w:val="24"/>
          <w:szCs w:val="24"/>
        </w:rPr>
      </w:pPr>
      <w:r>
        <w:rPr>
          <w:rFonts w:cstheme="minorHAnsi"/>
          <w:sz w:val="24"/>
          <w:szCs w:val="24"/>
        </w:rPr>
        <w:t>Installation</w:t>
      </w:r>
    </w:p>
    <w:p w14:paraId="78003E4C" w14:textId="77777777" w:rsidR="005278F3" w:rsidRDefault="005278F3" w:rsidP="005278F3">
      <w:pPr>
        <w:pStyle w:val="NoSpacing"/>
        <w:numPr>
          <w:ilvl w:val="0"/>
          <w:numId w:val="7"/>
        </w:numPr>
        <w:rPr>
          <w:rFonts w:cstheme="minorHAnsi"/>
          <w:sz w:val="24"/>
          <w:szCs w:val="24"/>
        </w:rPr>
      </w:pPr>
      <w:r>
        <w:rPr>
          <w:rFonts w:cstheme="minorHAnsi"/>
          <w:sz w:val="24"/>
          <w:szCs w:val="24"/>
        </w:rPr>
        <w:t>Demobilisation and any reinstatements</w:t>
      </w:r>
    </w:p>
    <w:p w14:paraId="3C62E877" w14:textId="77777777" w:rsidR="005278F3" w:rsidRDefault="005278F3" w:rsidP="005278F3">
      <w:pPr>
        <w:pStyle w:val="NoSpacing"/>
        <w:rPr>
          <w:rFonts w:cstheme="minorHAnsi"/>
          <w:sz w:val="24"/>
          <w:szCs w:val="24"/>
        </w:rPr>
      </w:pPr>
    </w:p>
    <w:p w14:paraId="7BB1B166" w14:textId="77777777" w:rsidR="009E2C9B" w:rsidRDefault="009E2C9B" w:rsidP="003E2B93">
      <w:pPr>
        <w:pStyle w:val="NoSpacing"/>
        <w:rPr>
          <w:rFonts w:cstheme="minorHAnsi"/>
          <w:sz w:val="24"/>
          <w:szCs w:val="24"/>
        </w:rPr>
      </w:pPr>
    </w:p>
    <w:p w14:paraId="6AEF8FE3" w14:textId="77777777" w:rsidR="009E2C9B" w:rsidRDefault="009E2C9B" w:rsidP="003E2B93">
      <w:pPr>
        <w:pStyle w:val="NoSpacing"/>
        <w:rPr>
          <w:rFonts w:cstheme="minorHAnsi"/>
          <w:b/>
          <w:bCs/>
          <w:sz w:val="24"/>
          <w:szCs w:val="24"/>
        </w:rPr>
      </w:pPr>
      <w:r>
        <w:rPr>
          <w:rFonts w:cstheme="minorHAnsi"/>
          <w:b/>
          <w:bCs/>
          <w:sz w:val="24"/>
          <w:szCs w:val="24"/>
        </w:rPr>
        <w:t>Health and Safety Requirements</w:t>
      </w:r>
    </w:p>
    <w:p w14:paraId="036FDECC" w14:textId="77777777" w:rsidR="009E2C9B" w:rsidRDefault="009E2C9B" w:rsidP="003E2B93">
      <w:pPr>
        <w:pStyle w:val="NoSpacing"/>
        <w:rPr>
          <w:rFonts w:cstheme="minorHAnsi"/>
          <w:sz w:val="24"/>
          <w:szCs w:val="24"/>
        </w:rPr>
      </w:pPr>
      <w:r>
        <w:rPr>
          <w:rFonts w:cstheme="minorHAnsi"/>
          <w:sz w:val="24"/>
          <w:szCs w:val="24"/>
        </w:rPr>
        <w:t>Tenderers will be required to supply Sevenoaks Town Council with copies of the following with the tender submission:</w:t>
      </w:r>
    </w:p>
    <w:p w14:paraId="75C2D7CD" w14:textId="77777777" w:rsidR="009E2C9B" w:rsidRDefault="009E2C9B" w:rsidP="003E2B93">
      <w:pPr>
        <w:pStyle w:val="NoSpacing"/>
        <w:rPr>
          <w:rFonts w:cstheme="minorHAnsi"/>
          <w:sz w:val="24"/>
          <w:szCs w:val="24"/>
        </w:rPr>
      </w:pPr>
    </w:p>
    <w:p w14:paraId="4EDDCD4E" w14:textId="77777777" w:rsidR="009E2C9B" w:rsidRDefault="009E2C9B" w:rsidP="009E2C9B">
      <w:pPr>
        <w:pStyle w:val="NoSpacing"/>
        <w:numPr>
          <w:ilvl w:val="0"/>
          <w:numId w:val="9"/>
        </w:numPr>
        <w:rPr>
          <w:rFonts w:cstheme="minorHAnsi"/>
          <w:sz w:val="24"/>
          <w:szCs w:val="24"/>
        </w:rPr>
      </w:pPr>
      <w:r>
        <w:rPr>
          <w:rFonts w:cstheme="minorHAnsi"/>
          <w:sz w:val="24"/>
          <w:szCs w:val="24"/>
        </w:rPr>
        <w:t>Method statements</w:t>
      </w:r>
    </w:p>
    <w:p w14:paraId="2E1A10AA" w14:textId="77777777" w:rsidR="009E2C9B" w:rsidRDefault="009E2C9B" w:rsidP="009E2C9B">
      <w:pPr>
        <w:pStyle w:val="NoSpacing"/>
        <w:numPr>
          <w:ilvl w:val="0"/>
          <w:numId w:val="9"/>
        </w:numPr>
        <w:rPr>
          <w:rFonts w:cstheme="minorHAnsi"/>
          <w:sz w:val="24"/>
          <w:szCs w:val="24"/>
        </w:rPr>
      </w:pPr>
      <w:r>
        <w:rPr>
          <w:rFonts w:cstheme="minorHAnsi"/>
          <w:sz w:val="24"/>
          <w:szCs w:val="24"/>
        </w:rPr>
        <w:t>General Risk Assessments</w:t>
      </w:r>
    </w:p>
    <w:p w14:paraId="38FE0FBE" w14:textId="77777777" w:rsidR="009E2C9B" w:rsidRDefault="009E2C9B" w:rsidP="009E2C9B">
      <w:pPr>
        <w:pStyle w:val="NoSpacing"/>
        <w:numPr>
          <w:ilvl w:val="0"/>
          <w:numId w:val="9"/>
        </w:numPr>
        <w:rPr>
          <w:rFonts w:cstheme="minorHAnsi"/>
          <w:sz w:val="24"/>
          <w:szCs w:val="24"/>
        </w:rPr>
      </w:pPr>
      <w:r>
        <w:rPr>
          <w:rFonts w:cstheme="minorHAnsi"/>
          <w:sz w:val="24"/>
          <w:szCs w:val="24"/>
        </w:rPr>
        <w:t>Health and Safety Policy</w:t>
      </w:r>
    </w:p>
    <w:p w14:paraId="05AEB887"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Public Liability Insurance</w:t>
      </w:r>
    </w:p>
    <w:p w14:paraId="1AE9D7FB" w14:textId="77777777" w:rsidR="009E2C9B" w:rsidRDefault="009E2C9B" w:rsidP="009E2C9B">
      <w:pPr>
        <w:pStyle w:val="NoSpacing"/>
        <w:numPr>
          <w:ilvl w:val="0"/>
          <w:numId w:val="9"/>
        </w:numPr>
        <w:rPr>
          <w:rFonts w:cstheme="minorHAnsi"/>
          <w:sz w:val="24"/>
          <w:szCs w:val="24"/>
        </w:rPr>
      </w:pPr>
      <w:r>
        <w:rPr>
          <w:rFonts w:cstheme="minorHAnsi"/>
          <w:sz w:val="24"/>
          <w:szCs w:val="24"/>
        </w:rPr>
        <w:t>Certificate of Employers Liability Insurance</w:t>
      </w:r>
    </w:p>
    <w:p w14:paraId="180F6FDC" w14:textId="77777777" w:rsidR="009E2C9B" w:rsidRDefault="009E2C9B" w:rsidP="009E2C9B">
      <w:pPr>
        <w:pStyle w:val="NoSpacing"/>
        <w:numPr>
          <w:ilvl w:val="0"/>
          <w:numId w:val="9"/>
        </w:numPr>
        <w:rPr>
          <w:rFonts w:cstheme="minorHAnsi"/>
          <w:sz w:val="24"/>
          <w:szCs w:val="24"/>
        </w:rPr>
      </w:pPr>
      <w:r>
        <w:rPr>
          <w:rFonts w:cstheme="minorHAnsi"/>
          <w:sz w:val="24"/>
          <w:szCs w:val="24"/>
        </w:rPr>
        <w:t>Proof of Operative Qualifications.</w:t>
      </w:r>
    </w:p>
    <w:p w14:paraId="2342FCD4" w14:textId="77777777" w:rsidR="009E2C9B" w:rsidRDefault="009E2C9B" w:rsidP="009E2C9B">
      <w:pPr>
        <w:pStyle w:val="NoSpacing"/>
        <w:rPr>
          <w:rFonts w:cstheme="minorHAnsi"/>
          <w:sz w:val="24"/>
          <w:szCs w:val="24"/>
        </w:rPr>
      </w:pPr>
    </w:p>
    <w:p w14:paraId="5BEA0371" w14:textId="77777777" w:rsidR="009E2C9B" w:rsidRDefault="009E2C9B" w:rsidP="009E2C9B">
      <w:pPr>
        <w:pStyle w:val="NoSpacing"/>
        <w:rPr>
          <w:rFonts w:cstheme="minorHAnsi"/>
          <w:b/>
          <w:bCs/>
          <w:sz w:val="24"/>
          <w:szCs w:val="24"/>
        </w:rPr>
      </w:pPr>
      <w:r>
        <w:rPr>
          <w:rFonts w:cstheme="minorHAnsi"/>
          <w:b/>
          <w:bCs/>
          <w:sz w:val="24"/>
          <w:szCs w:val="24"/>
        </w:rPr>
        <w:t>Guarantees and Warranties</w:t>
      </w:r>
    </w:p>
    <w:p w14:paraId="3B92E942" w14:textId="5D043264" w:rsidR="009E2C9B" w:rsidRDefault="009E2C9B" w:rsidP="009E2C9B">
      <w:pPr>
        <w:pStyle w:val="NoSpacing"/>
        <w:rPr>
          <w:rFonts w:cstheme="minorHAnsi"/>
          <w:sz w:val="24"/>
          <w:szCs w:val="24"/>
        </w:rPr>
      </w:pPr>
      <w:r>
        <w:rPr>
          <w:rFonts w:cstheme="minorHAnsi"/>
          <w:sz w:val="24"/>
          <w:szCs w:val="24"/>
        </w:rPr>
        <w:t xml:space="preserve">Please </w:t>
      </w:r>
      <w:proofErr w:type="gramStart"/>
      <w:r>
        <w:rPr>
          <w:rFonts w:cstheme="minorHAnsi"/>
          <w:sz w:val="24"/>
          <w:szCs w:val="24"/>
        </w:rPr>
        <w:t>provide</w:t>
      </w:r>
      <w:proofErr w:type="gramEnd"/>
      <w:r>
        <w:rPr>
          <w:rFonts w:cstheme="minorHAnsi"/>
          <w:sz w:val="24"/>
          <w:szCs w:val="24"/>
        </w:rPr>
        <w:t xml:space="preserve"> a detailed breakdown of warrantees and guarantees for all items to be installed</w:t>
      </w:r>
      <w:r w:rsidR="001A11B6">
        <w:rPr>
          <w:rFonts w:cstheme="minorHAnsi"/>
          <w:sz w:val="24"/>
          <w:szCs w:val="24"/>
        </w:rPr>
        <w:t>.</w:t>
      </w:r>
    </w:p>
    <w:p w14:paraId="0E0B4F56" w14:textId="77777777" w:rsidR="009E2C9B" w:rsidRDefault="009E2C9B" w:rsidP="009E2C9B">
      <w:pPr>
        <w:pStyle w:val="NoSpacing"/>
        <w:rPr>
          <w:rFonts w:cstheme="minorHAnsi"/>
          <w:sz w:val="24"/>
          <w:szCs w:val="24"/>
        </w:rPr>
      </w:pPr>
    </w:p>
    <w:p w14:paraId="6DA9F8D1" w14:textId="77777777" w:rsidR="009E2C9B" w:rsidRDefault="009E2C9B" w:rsidP="009E2C9B">
      <w:pPr>
        <w:pStyle w:val="NoSpacing"/>
        <w:rPr>
          <w:rFonts w:cstheme="minorHAnsi"/>
          <w:b/>
          <w:bCs/>
          <w:sz w:val="24"/>
          <w:szCs w:val="24"/>
        </w:rPr>
      </w:pPr>
      <w:r>
        <w:rPr>
          <w:rFonts w:cstheme="minorHAnsi"/>
          <w:b/>
          <w:bCs/>
          <w:sz w:val="24"/>
          <w:szCs w:val="24"/>
        </w:rPr>
        <w:t>Evaluation and Awarding of the Contract</w:t>
      </w:r>
    </w:p>
    <w:p w14:paraId="2CBB5680" w14:textId="71A61EE3" w:rsidR="009E2C9B" w:rsidRDefault="00C85C6A" w:rsidP="009E2C9B">
      <w:pPr>
        <w:pStyle w:val="NoSpacing"/>
        <w:rPr>
          <w:rFonts w:cstheme="minorHAnsi"/>
          <w:sz w:val="24"/>
          <w:szCs w:val="24"/>
        </w:rPr>
      </w:pPr>
      <w:r>
        <w:rPr>
          <w:rFonts w:cstheme="minorHAnsi"/>
          <w:sz w:val="24"/>
          <w:szCs w:val="24"/>
        </w:rPr>
        <w:t xml:space="preserve">The contract will be awarded to the company that complies with all written requirements, has satisfactory references, offers best value of service and price.  </w:t>
      </w:r>
      <w:r w:rsidR="00AF56E7">
        <w:rPr>
          <w:rFonts w:cstheme="minorHAnsi"/>
          <w:sz w:val="24"/>
          <w:szCs w:val="24"/>
        </w:rPr>
        <w:t>Guarantees and warranties will be assessed on their own merit to ensure ongoing maintenance is kept to a minimum.  Sevenoaks Town Council may require further information from the tenderer after the submission deadline, if this occurs, we will contact the contractors nominate person named in the tender questionnaire.</w:t>
      </w:r>
    </w:p>
    <w:p w14:paraId="29F2279F" w14:textId="77777777" w:rsidR="00AF56E7" w:rsidRDefault="00AF56E7" w:rsidP="009E2C9B">
      <w:pPr>
        <w:pStyle w:val="NoSpacing"/>
        <w:rPr>
          <w:rFonts w:cstheme="minorHAnsi"/>
          <w:sz w:val="24"/>
          <w:szCs w:val="24"/>
        </w:rPr>
      </w:pPr>
    </w:p>
    <w:p w14:paraId="49E6BE4D" w14:textId="77777777" w:rsidR="00AF56E7" w:rsidRDefault="00AF56E7" w:rsidP="009E2C9B">
      <w:pPr>
        <w:pStyle w:val="NoSpacing"/>
        <w:rPr>
          <w:rFonts w:cstheme="minorHAnsi"/>
          <w:sz w:val="24"/>
          <w:szCs w:val="24"/>
        </w:rPr>
      </w:pPr>
      <w:r>
        <w:rPr>
          <w:rFonts w:cstheme="minorHAnsi"/>
          <w:sz w:val="24"/>
          <w:szCs w:val="24"/>
        </w:rPr>
        <w:t>The contract will be evaluated on the following basis:</w:t>
      </w:r>
    </w:p>
    <w:p w14:paraId="341F6B03" w14:textId="77777777" w:rsidR="00AF56E7" w:rsidRDefault="00AF56E7" w:rsidP="009E2C9B">
      <w:pPr>
        <w:pStyle w:val="NoSpacing"/>
        <w:rPr>
          <w:rFonts w:cstheme="minorHAnsi"/>
          <w:sz w:val="24"/>
          <w:szCs w:val="24"/>
        </w:rPr>
      </w:pPr>
    </w:p>
    <w:tbl>
      <w:tblPr>
        <w:tblStyle w:val="TableGrid"/>
        <w:tblW w:w="0" w:type="auto"/>
        <w:tblLook w:val="04A0" w:firstRow="1" w:lastRow="0" w:firstColumn="1" w:lastColumn="0" w:noHBand="0" w:noVBand="1"/>
      </w:tblPr>
      <w:tblGrid>
        <w:gridCol w:w="4508"/>
        <w:gridCol w:w="1441"/>
      </w:tblGrid>
      <w:tr w:rsidR="00AF56E7" w14:paraId="10A9CFE9" w14:textId="77777777" w:rsidTr="00AF56E7">
        <w:tc>
          <w:tcPr>
            <w:tcW w:w="4508" w:type="dxa"/>
          </w:tcPr>
          <w:p w14:paraId="3459202B" w14:textId="77777777" w:rsidR="00AF56E7" w:rsidRDefault="00AF56E7" w:rsidP="009E2C9B">
            <w:pPr>
              <w:pStyle w:val="NoSpacing"/>
              <w:rPr>
                <w:rFonts w:cstheme="minorHAnsi"/>
                <w:sz w:val="24"/>
                <w:szCs w:val="24"/>
              </w:rPr>
            </w:pPr>
            <w:r>
              <w:rPr>
                <w:rFonts w:cstheme="minorHAnsi"/>
                <w:sz w:val="24"/>
                <w:szCs w:val="24"/>
              </w:rPr>
              <w:t>Complete written tender</w:t>
            </w:r>
          </w:p>
        </w:tc>
        <w:tc>
          <w:tcPr>
            <w:tcW w:w="1441" w:type="dxa"/>
          </w:tcPr>
          <w:p w14:paraId="5A33CF70" w14:textId="77777777" w:rsidR="00AF56E7" w:rsidRDefault="00AF56E7" w:rsidP="009E2C9B">
            <w:pPr>
              <w:pStyle w:val="NoSpacing"/>
              <w:rPr>
                <w:rFonts w:cstheme="minorHAnsi"/>
                <w:sz w:val="24"/>
                <w:szCs w:val="24"/>
              </w:rPr>
            </w:pPr>
          </w:p>
        </w:tc>
      </w:tr>
      <w:tr w:rsidR="00AF56E7" w14:paraId="33396008" w14:textId="77777777" w:rsidTr="00AF56E7">
        <w:tc>
          <w:tcPr>
            <w:tcW w:w="4508" w:type="dxa"/>
          </w:tcPr>
          <w:p w14:paraId="5D99D76A" w14:textId="77777777" w:rsidR="00AF56E7" w:rsidRDefault="00AF56E7" w:rsidP="009E2C9B">
            <w:pPr>
              <w:pStyle w:val="NoSpacing"/>
              <w:rPr>
                <w:rFonts w:cstheme="minorHAnsi"/>
                <w:sz w:val="24"/>
                <w:szCs w:val="24"/>
              </w:rPr>
            </w:pPr>
            <w:r>
              <w:rPr>
                <w:rFonts w:cstheme="minorHAnsi"/>
                <w:sz w:val="24"/>
                <w:szCs w:val="24"/>
              </w:rPr>
              <w:t>Trade references</w:t>
            </w:r>
          </w:p>
        </w:tc>
        <w:tc>
          <w:tcPr>
            <w:tcW w:w="1441" w:type="dxa"/>
          </w:tcPr>
          <w:p w14:paraId="71E9D911" w14:textId="77777777" w:rsidR="00AF56E7" w:rsidRDefault="00AF56E7" w:rsidP="009E2C9B">
            <w:pPr>
              <w:pStyle w:val="NoSpacing"/>
              <w:rPr>
                <w:rFonts w:cstheme="minorHAnsi"/>
                <w:sz w:val="24"/>
                <w:szCs w:val="24"/>
              </w:rPr>
            </w:pPr>
          </w:p>
        </w:tc>
      </w:tr>
      <w:tr w:rsidR="00AF56E7" w14:paraId="26C7FE48" w14:textId="77777777" w:rsidTr="00AF56E7">
        <w:tc>
          <w:tcPr>
            <w:tcW w:w="4508" w:type="dxa"/>
          </w:tcPr>
          <w:p w14:paraId="302CB0E7" w14:textId="77777777" w:rsidR="00AF56E7" w:rsidRDefault="00AF56E7" w:rsidP="009E2C9B">
            <w:pPr>
              <w:pStyle w:val="NoSpacing"/>
              <w:rPr>
                <w:rFonts w:cstheme="minorHAnsi"/>
                <w:sz w:val="24"/>
                <w:szCs w:val="24"/>
              </w:rPr>
            </w:pPr>
            <w:r>
              <w:rPr>
                <w:rFonts w:cstheme="minorHAnsi"/>
                <w:sz w:val="24"/>
                <w:szCs w:val="24"/>
              </w:rPr>
              <w:t>Additional facilities – fencing, safety surface</w:t>
            </w:r>
          </w:p>
        </w:tc>
        <w:tc>
          <w:tcPr>
            <w:tcW w:w="1441" w:type="dxa"/>
          </w:tcPr>
          <w:p w14:paraId="3D8B5EFE" w14:textId="77777777" w:rsidR="00AF56E7" w:rsidRDefault="00AF56E7" w:rsidP="009E2C9B">
            <w:pPr>
              <w:pStyle w:val="NoSpacing"/>
              <w:rPr>
                <w:rFonts w:cstheme="minorHAnsi"/>
                <w:sz w:val="24"/>
                <w:szCs w:val="24"/>
              </w:rPr>
            </w:pPr>
          </w:p>
        </w:tc>
      </w:tr>
      <w:tr w:rsidR="00AF56E7" w14:paraId="77A0A3E8" w14:textId="77777777" w:rsidTr="00AF56E7">
        <w:tc>
          <w:tcPr>
            <w:tcW w:w="4508" w:type="dxa"/>
          </w:tcPr>
          <w:p w14:paraId="6172D8FC" w14:textId="77777777" w:rsidR="00AF56E7" w:rsidRDefault="00AF56E7" w:rsidP="009E2C9B">
            <w:pPr>
              <w:pStyle w:val="NoSpacing"/>
              <w:rPr>
                <w:rFonts w:cstheme="minorHAnsi"/>
                <w:sz w:val="24"/>
                <w:szCs w:val="24"/>
              </w:rPr>
            </w:pPr>
            <w:r>
              <w:rPr>
                <w:rFonts w:cstheme="minorHAnsi"/>
                <w:sz w:val="24"/>
                <w:szCs w:val="24"/>
              </w:rPr>
              <w:t>Price</w:t>
            </w:r>
          </w:p>
        </w:tc>
        <w:tc>
          <w:tcPr>
            <w:tcW w:w="1441" w:type="dxa"/>
          </w:tcPr>
          <w:p w14:paraId="0DFB2AAB" w14:textId="77777777" w:rsidR="00AF56E7" w:rsidRDefault="00AF56E7" w:rsidP="009E2C9B">
            <w:pPr>
              <w:pStyle w:val="NoSpacing"/>
              <w:rPr>
                <w:rFonts w:cstheme="minorHAnsi"/>
                <w:sz w:val="24"/>
                <w:szCs w:val="24"/>
              </w:rPr>
            </w:pPr>
          </w:p>
        </w:tc>
      </w:tr>
      <w:tr w:rsidR="00AF56E7" w14:paraId="103D6631" w14:textId="77777777" w:rsidTr="00AF56E7">
        <w:tc>
          <w:tcPr>
            <w:tcW w:w="4508" w:type="dxa"/>
          </w:tcPr>
          <w:p w14:paraId="68BCE78D" w14:textId="77777777" w:rsidR="00AF56E7" w:rsidRDefault="00AF56E7" w:rsidP="009E2C9B">
            <w:pPr>
              <w:pStyle w:val="NoSpacing"/>
              <w:rPr>
                <w:rFonts w:cstheme="minorHAnsi"/>
                <w:sz w:val="24"/>
                <w:szCs w:val="24"/>
              </w:rPr>
            </w:pPr>
            <w:r>
              <w:rPr>
                <w:rFonts w:cstheme="minorHAnsi"/>
                <w:sz w:val="24"/>
                <w:szCs w:val="24"/>
              </w:rPr>
              <w:t>Feedback from Public</w:t>
            </w:r>
          </w:p>
        </w:tc>
        <w:tc>
          <w:tcPr>
            <w:tcW w:w="1441" w:type="dxa"/>
          </w:tcPr>
          <w:p w14:paraId="320BF832" w14:textId="77777777" w:rsidR="00AF56E7" w:rsidRDefault="00AF56E7" w:rsidP="009E2C9B">
            <w:pPr>
              <w:pStyle w:val="NoSpacing"/>
              <w:rPr>
                <w:rFonts w:cstheme="minorHAnsi"/>
                <w:sz w:val="24"/>
                <w:szCs w:val="24"/>
              </w:rPr>
            </w:pPr>
          </w:p>
        </w:tc>
      </w:tr>
      <w:tr w:rsidR="00AF56E7" w14:paraId="53A7290E" w14:textId="77777777" w:rsidTr="00AF56E7">
        <w:tc>
          <w:tcPr>
            <w:tcW w:w="4508" w:type="dxa"/>
          </w:tcPr>
          <w:p w14:paraId="1E8618FB" w14:textId="77777777" w:rsidR="00AF56E7" w:rsidRDefault="00AF56E7" w:rsidP="009E2C9B">
            <w:pPr>
              <w:pStyle w:val="NoSpacing"/>
              <w:rPr>
                <w:rFonts w:cstheme="minorHAnsi"/>
                <w:sz w:val="24"/>
                <w:szCs w:val="24"/>
              </w:rPr>
            </w:pPr>
            <w:r>
              <w:rPr>
                <w:rFonts w:cstheme="minorHAnsi"/>
                <w:sz w:val="24"/>
                <w:szCs w:val="24"/>
              </w:rPr>
              <w:t>Maintenance requirements</w:t>
            </w:r>
          </w:p>
        </w:tc>
        <w:tc>
          <w:tcPr>
            <w:tcW w:w="1441" w:type="dxa"/>
          </w:tcPr>
          <w:p w14:paraId="19790AFC" w14:textId="77777777" w:rsidR="00AF56E7" w:rsidRDefault="00AF56E7" w:rsidP="009E2C9B">
            <w:pPr>
              <w:pStyle w:val="NoSpacing"/>
              <w:rPr>
                <w:rFonts w:cstheme="minorHAnsi"/>
                <w:sz w:val="24"/>
                <w:szCs w:val="24"/>
              </w:rPr>
            </w:pPr>
          </w:p>
        </w:tc>
      </w:tr>
    </w:tbl>
    <w:p w14:paraId="4EDEF12D" w14:textId="77777777" w:rsidR="00AF56E7" w:rsidRDefault="00AF56E7" w:rsidP="009E2C9B">
      <w:pPr>
        <w:pStyle w:val="NoSpacing"/>
        <w:rPr>
          <w:rFonts w:cstheme="minorHAnsi"/>
          <w:sz w:val="24"/>
          <w:szCs w:val="24"/>
        </w:rPr>
      </w:pPr>
    </w:p>
    <w:p w14:paraId="59D7252F" w14:textId="77777777" w:rsidR="00AF56E7" w:rsidRDefault="00AF56E7" w:rsidP="009E2C9B">
      <w:pPr>
        <w:pStyle w:val="NoSpacing"/>
        <w:rPr>
          <w:rFonts w:cstheme="minorHAnsi"/>
          <w:sz w:val="24"/>
          <w:szCs w:val="24"/>
        </w:rPr>
      </w:pPr>
      <w:r>
        <w:rPr>
          <w:rFonts w:cstheme="minorHAnsi"/>
          <w:sz w:val="24"/>
          <w:szCs w:val="24"/>
        </w:rPr>
        <w:t>Thank you for your interest in tendering for the new Greatness Recreation Ground Play Area.</w:t>
      </w:r>
    </w:p>
    <w:p w14:paraId="2DBA741C" w14:textId="77777777" w:rsidR="00AF56E7" w:rsidRDefault="00AF56E7" w:rsidP="009E2C9B">
      <w:pPr>
        <w:pStyle w:val="NoSpacing"/>
        <w:rPr>
          <w:rFonts w:cstheme="minorHAnsi"/>
          <w:sz w:val="24"/>
          <w:szCs w:val="24"/>
        </w:rPr>
      </w:pPr>
    </w:p>
    <w:p w14:paraId="65052F8F" w14:textId="77777777" w:rsidR="00AF56E7" w:rsidRDefault="00AF56E7" w:rsidP="009E2C9B">
      <w:pPr>
        <w:pStyle w:val="NoSpacing"/>
        <w:rPr>
          <w:rFonts w:cstheme="minorHAnsi"/>
          <w:sz w:val="24"/>
          <w:szCs w:val="24"/>
        </w:rPr>
      </w:pPr>
    </w:p>
    <w:p w14:paraId="12FE758A" w14:textId="77777777" w:rsidR="00AF56E7" w:rsidRDefault="00AF56E7" w:rsidP="009E2C9B">
      <w:pPr>
        <w:pStyle w:val="NoSpacing"/>
        <w:rPr>
          <w:rFonts w:ascii="Blackadder ITC" w:hAnsi="Blackadder ITC" w:cstheme="minorHAnsi"/>
          <w:sz w:val="36"/>
          <w:szCs w:val="36"/>
        </w:rPr>
      </w:pPr>
      <w:r>
        <w:rPr>
          <w:rFonts w:ascii="Blackadder ITC" w:hAnsi="Blackadder ITC" w:cstheme="minorHAnsi"/>
          <w:sz w:val="36"/>
          <w:szCs w:val="36"/>
        </w:rPr>
        <w:t>Linda Larter</w:t>
      </w:r>
    </w:p>
    <w:p w14:paraId="46EFFAE3" w14:textId="77777777" w:rsidR="00AF56E7" w:rsidRDefault="00AF56E7" w:rsidP="009E2C9B">
      <w:pPr>
        <w:pStyle w:val="NoSpacing"/>
        <w:rPr>
          <w:rFonts w:ascii="Blackadder ITC" w:hAnsi="Blackadder ITC" w:cstheme="minorHAnsi"/>
          <w:sz w:val="36"/>
          <w:szCs w:val="36"/>
        </w:rPr>
      </w:pPr>
    </w:p>
    <w:p w14:paraId="7F78A270" w14:textId="77777777" w:rsidR="00AF56E7" w:rsidRDefault="00AF56E7" w:rsidP="009E2C9B">
      <w:pPr>
        <w:pStyle w:val="NoSpacing"/>
        <w:rPr>
          <w:rFonts w:cstheme="minorHAnsi"/>
          <w:sz w:val="24"/>
          <w:szCs w:val="24"/>
        </w:rPr>
      </w:pPr>
      <w:r>
        <w:rPr>
          <w:rFonts w:cstheme="minorHAnsi"/>
          <w:sz w:val="24"/>
          <w:szCs w:val="24"/>
        </w:rPr>
        <w:t>Linda Larter MBE</w:t>
      </w:r>
    </w:p>
    <w:p w14:paraId="51FCA9EF" w14:textId="77777777" w:rsidR="00AF56E7" w:rsidRDefault="00AF56E7" w:rsidP="009E2C9B">
      <w:pPr>
        <w:pStyle w:val="NoSpacing"/>
        <w:rPr>
          <w:rFonts w:cstheme="minorHAnsi"/>
          <w:sz w:val="24"/>
          <w:szCs w:val="24"/>
        </w:rPr>
      </w:pPr>
      <w:r>
        <w:rPr>
          <w:rFonts w:cstheme="minorHAnsi"/>
          <w:sz w:val="24"/>
          <w:szCs w:val="24"/>
        </w:rPr>
        <w:t>Chief Executive</w:t>
      </w:r>
    </w:p>
    <w:p w14:paraId="65100A6B" w14:textId="77777777" w:rsidR="00AF56E7" w:rsidRPr="00AF56E7" w:rsidRDefault="00AF56E7" w:rsidP="009E2C9B">
      <w:pPr>
        <w:pStyle w:val="NoSpacing"/>
        <w:rPr>
          <w:rFonts w:cstheme="minorHAnsi"/>
          <w:sz w:val="24"/>
          <w:szCs w:val="24"/>
        </w:rPr>
      </w:pPr>
      <w:r>
        <w:rPr>
          <w:rFonts w:cstheme="minorHAnsi"/>
          <w:sz w:val="24"/>
          <w:szCs w:val="24"/>
        </w:rPr>
        <w:t>Sevenoaks Town Council</w:t>
      </w:r>
    </w:p>
    <w:sectPr w:rsidR="00AF56E7" w:rsidRPr="00AF56E7" w:rsidSect="004A692E">
      <w:footerReference w:type="default" r:id="rId15"/>
      <w:headerReference w:type="first" r:id="rId16"/>
      <w:footerReference w:type="first" r:id="rId17"/>
      <w:pgSz w:w="11906" w:h="16838" w:code="9"/>
      <w:pgMar w:top="993" w:right="1440" w:bottom="255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56E7B" w14:textId="77777777" w:rsidR="00947867" w:rsidRDefault="00947867" w:rsidP="00AE3E00">
      <w:r>
        <w:separator/>
      </w:r>
    </w:p>
  </w:endnote>
  <w:endnote w:type="continuationSeparator" w:id="0">
    <w:p w14:paraId="0F5B8560" w14:textId="77777777" w:rsidR="00947867" w:rsidRDefault="00947867" w:rsidP="00AE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40209"/>
      <w:docPartObj>
        <w:docPartGallery w:val="Page Numbers (Bottom of Page)"/>
        <w:docPartUnique/>
      </w:docPartObj>
    </w:sdtPr>
    <w:sdtEndPr>
      <w:rPr>
        <w:noProof/>
      </w:rPr>
    </w:sdtEndPr>
    <w:sdtContent>
      <w:p w14:paraId="1E81ED76" w14:textId="77777777" w:rsidR="009E2C9B" w:rsidRDefault="009E2C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F7EDD" w14:textId="77777777" w:rsidR="009E2C9B" w:rsidRDefault="009E2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2AC8" w14:textId="59890150" w:rsidR="001478D9" w:rsidRDefault="001478D9">
    <w:pPr>
      <w:pStyle w:val="Footer"/>
    </w:pPr>
    <w:r>
      <w:rPr>
        <w:noProof/>
        <w:lang w:eastAsia="en-GB"/>
      </w:rPr>
      <w:drawing>
        <wp:anchor distT="0" distB="0" distL="114300" distR="114300" simplePos="0" relativeHeight="251660288" behindDoc="1" locked="0" layoutInCell="1" allowOverlap="1" wp14:anchorId="78043EEA" wp14:editId="374C4065">
          <wp:simplePos x="0" y="0"/>
          <wp:positionH relativeFrom="column">
            <wp:posOffset>-868680</wp:posOffset>
          </wp:positionH>
          <wp:positionV relativeFrom="paragraph">
            <wp:posOffset>-1729740</wp:posOffset>
          </wp:positionV>
          <wp:extent cx="7772400" cy="2446020"/>
          <wp:effectExtent l="0" t="0" r="0" b="0"/>
          <wp:wrapNone/>
          <wp:docPr id="56916990" name="Picture 56916990"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t="77410"/>
                  <a:stretch>
                    <a:fillRect/>
                  </a:stretch>
                </pic:blipFill>
                <pic:spPr bwMode="auto">
                  <a:xfrm>
                    <a:off x="0" y="0"/>
                    <a:ext cx="77724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CEA15" w14:textId="77777777" w:rsidR="00947867" w:rsidRDefault="00947867" w:rsidP="00AE3E00">
      <w:r>
        <w:separator/>
      </w:r>
    </w:p>
  </w:footnote>
  <w:footnote w:type="continuationSeparator" w:id="0">
    <w:p w14:paraId="59DB0E54" w14:textId="77777777" w:rsidR="00947867" w:rsidRDefault="00947867" w:rsidP="00AE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A7D1" w14:textId="62C179AF" w:rsidR="004A692E" w:rsidRDefault="004A692E">
    <w:pPr>
      <w:pStyle w:val="Header"/>
      <w:rPr>
        <w:noProof/>
        <w:lang w:eastAsia="en-GB"/>
      </w:rPr>
    </w:pPr>
    <w:r>
      <w:rPr>
        <w:noProof/>
        <w:lang w:eastAsia="en-GB"/>
      </w:rPr>
      <w:drawing>
        <wp:anchor distT="0" distB="0" distL="114300" distR="114300" simplePos="0" relativeHeight="251658240" behindDoc="1" locked="0" layoutInCell="1" allowOverlap="1" wp14:anchorId="71A5B277" wp14:editId="48EA92F8">
          <wp:simplePos x="0" y="0"/>
          <wp:positionH relativeFrom="column">
            <wp:posOffset>-581025</wp:posOffset>
          </wp:positionH>
          <wp:positionV relativeFrom="paragraph">
            <wp:posOffset>-908050</wp:posOffset>
          </wp:positionV>
          <wp:extent cx="7772400" cy="7886700"/>
          <wp:effectExtent l="0" t="0" r="0" b="0"/>
          <wp:wrapNone/>
          <wp:docPr id="350495368" name="Picture 350495368"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7164"/>
                  <a:stretch>
                    <a:fillRect/>
                  </a:stretch>
                </pic:blipFill>
                <pic:spPr bwMode="auto">
                  <a:xfrm>
                    <a:off x="0" y="0"/>
                    <a:ext cx="7772400" cy="788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1CDE7" w14:textId="4DDE1CB4" w:rsidR="00AE3E00" w:rsidRDefault="00AE3E00">
    <w:pPr>
      <w:pStyle w:val="Header"/>
    </w:pPr>
  </w:p>
  <w:p w14:paraId="3294FDB9" w14:textId="77777777" w:rsidR="00AE3E00" w:rsidRDefault="00AE3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4B59"/>
    <w:multiLevelType w:val="hybridMultilevel"/>
    <w:tmpl w:val="C64CF5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E65CE0"/>
    <w:multiLevelType w:val="hybridMultilevel"/>
    <w:tmpl w:val="6A66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25642"/>
    <w:multiLevelType w:val="hybridMultilevel"/>
    <w:tmpl w:val="B04C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73C3D"/>
    <w:multiLevelType w:val="hybridMultilevel"/>
    <w:tmpl w:val="15D84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895EE3"/>
    <w:multiLevelType w:val="hybridMultilevel"/>
    <w:tmpl w:val="0A56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170EB"/>
    <w:multiLevelType w:val="hybridMultilevel"/>
    <w:tmpl w:val="890E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357AB"/>
    <w:multiLevelType w:val="hybridMultilevel"/>
    <w:tmpl w:val="80583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9D2A53"/>
    <w:multiLevelType w:val="hybridMultilevel"/>
    <w:tmpl w:val="2BF8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239F5"/>
    <w:multiLevelType w:val="hybridMultilevel"/>
    <w:tmpl w:val="225EB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5D0C4B"/>
    <w:multiLevelType w:val="hybridMultilevel"/>
    <w:tmpl w:val="8D16E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5961822">
    <w:abstractNumId w:val="9"/>
  </w:num>
  <w:num w:numId="2" w16cid:durableId="2030251388">
    <w:abstractNumId w:val="7"/>
  </w:num>
  <w:num w:numId="3" w16cid:durableId="1167014636">
    <w:abstractNumId w:val="6"/>
  </w:num>
  <w:num w:numId="4" w16cid:durableId="763302465">
    <w:abstractNumId w:val="0"/>
  </w:num>
  <w:num w:numId="5" w16cid:durableId="1518273465">
    <w:abstractNumId w:val="8"/>
  </w:num>
  <w:num w:numId="6" w16cid:durableId="1229537784">
    <w:abstractNumId w:val="3"/>
  </w:num>
  <w:num w:numId="7" w16cid:durableId="586426481">
    <w:abstractNumId w:val="5"/>
  </w:num>
  <w:num w:numId="8" w16cid:durableId="1523779477">
    <w:abstractNumId w:val="1"/>
  </w:num>
  <w:num w:numId="9" w16cid:durableId="353961283">
    <w:abstractNumId w:val="4"/>
  </w:num>
  <w:num w:numId="10" w16cid:durableId="1733504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64"/>
    <w:rsid w:val="0001621B"/>
    <w:rsid w:val="001478D9"/>
    <w:rsid w:val="001A11B6"/>
    <w:rsid w:val="001C67CC"/>
    <w:rsid w:val="001E56D1"/>
    <w:rsid w:val="00245237"/>
    <w:rsid w:val="00271348"/>
    <w:rsid w:val="002E00A2"/>
    <w:rsid w:val="00314624"/>
    <w:rsid w:val="00364973"/>
    <w:rsid w:val="003D629C"/>
    <w:rsid w:val="003D6F4B"/>
    <w:rsid w:val="003E2B93"/>
    <w:rsid w:val="00442B85"/>
    <w:rsid w:val="00455B3A"/>
    <w:rsid w:val="0046145B"/>
    <w:rsid w:val="004676FE"/>
    <w:rsid w:val="004A692E"/>
    <w:rsid w:val="004C3AAC"/>
    <w:rsid w:val="004D6603"/>
    <w:rsid w:val="004E7139"/>
    <w:rsid w:val="004F1A04"/>
    <w:rsid w:val="00522618"/>
    <w:rsid w:val="005278F3"/>
    <w:rsid w:val="005309A0"/>
    <w:rsid w:val="00565DFB"/>
    <w:rsid w:val="00586101"/>
    <w:rsid w:val="006400E3"/>
    <w:rsid w:val="006724A7"/>
    <w:rsid w:val="00672644"/>
    <w:rsid w:val="00695C70"/>
    <w:rsid w:val="006A2827"/>
    <w:rsid w:val="006B2A89"/>
    <w:rsid w:val="006B5EF1"/>
    <w:rsid w:val="006E10CD"/>
    <w:rsid w:val="006F155B"/>
    <w:rsid w:val="0074528B"/>
    <w:rsid w:val="00772BED"/>
    <w:rsid w:val="007C090C"/>
    <w:rsid w:val="00807BAD"/>
    <w:rsid w:val="0084242C"/>
    <w:rsid w:val="00846C11"/>
    <w:rsid w:val="008475FF"/>
    <w:rsid w:val="008943BE"/>
    <w:rsid w:val="00933923"/>
    <w:rsid w:val="00947867"/>
    <w:rsid w:val="00950BB7"/>
    <w:rsid w:val="009D39BB"/>
    <w:rsid w:val="009E2C9B"/>
    <w:rsid w:val="009E4507"/>
    <w:rsid w:val="00A0272F"/>
    <w:rsid w:val="00A33BE1"/>
    <w:rsid w:val="00A85AA2"/>
    <w:rsid w:val="00A93F56"/>
    <w:rsid w:val="00AE3E00"/>
    <w:rsid w:val="00AE75B1"/>
    <w:rsid w:val="00AF42DB"/>
    <w:rsid w:val="00AF56E7"/>
    <w:rsid w:val="00B15CAD"/>
    <w:rsid w:val="00B227C8"/>
    <w:rsid w:val="00B31465"/>
    <w:rsid w:val="00B33D93"/>
    <w:rsid w:val="00B36FBD"/>
    <w:rsid w:val="00B8482A"/>
    <w:rsid w:val="00BB6F9E"/>
    <w:rsid w:val="00C05511"/>
    <w:rsid w:val="00C35962"/>
    <w:rsid w:val="00C71C2D"/>
    <w:rsid w:val="00C85C6A"/>
    <w:rsid w:val="00CC0CAB"/>
    <w:rsid w:val="00CC1164"/>
    <w:rsid w:val="00D24DEA"/>
    <w:rsid w:val="00D37A58"/>
    <w:rsid w:val="00D575DB"/>
    <w:rsid w:val="00D669E8"/>
    <w:rsid w:val="00D836C0"/>
    <w:rsid w:val="00DC7B53"/>
    <w:rsid w:val="00DE5FBC"/>
    <w:rsid w:val="00E00737"/>
    <w:rsid w:val="00E157F6"/>
    <w:rsid w:val="00E17777"/>
    <w:rsid w:val="00E20950"/>
    <w:rsid w:val="00E319CF"/>
    <w:rsid w:val="00E63D24"/>
    <w:rsid w:val="00F03BBD"/>
    <w:rsid w:val="00F41002"/>
    <w:rsid w:val="00F47F9F"/>
    <w:rsid w:val="00F73881"/>
    <w:rsid w:val="00F93015"/>
    <w:rsid w:val="00FA2263"/>
    <w:rsid w:val="00FD1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54FBF"/>
  <w15:chartTrackingRefBased/>
  <w15:docId w15:val="{576949C3-6510-41D4-A762-8C28B978D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7C8"/>
    <w:pPr>
      <w:spacing w:after="0" w:line="240" w:lineRule="auto"/>
    </w:pPr>
    <w:rPr>
      <w:rFonts w:ascii="Times New Roman" w:hAnsi="Times New Roman" w:cs="Times New Roman"/>
      <w:sz w:val="24"/>
      <w:szCs w:val="24"/>
      <w:lang w:eastAsia="en-GB"/>
    </w:rPr>
  </w:style>
  <w:style w:type="paragraph" w:styleId="Heading7">
    <w:name w:val="heading 7"/>
    <w:basedOn w:val="Normal"/>
    <w:next w:val="Normal"/>
    <w:link w:val="Heading7Char"/>
    <w:uiPriority w:val="9"/>
    <w:semiHidden/>
    <w:unhideWhenUsed/>
    <w:qFormat/>
    <w:rsid w:val="003E2B9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AE3E00"/>
  </w:style>
  <w:style w:type="paragraph" w:styleId="Footer">
    <w:name w:val="footer"/>
    <w:basedOn w:val="Normal"/>
    <w:link w:val="Foot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AE3E00"/>
  </w:style>
  <w:style w:type="paragraph" w:styleId="BalloonText">
    <w:name w:val="Balloon Text"/>
    <w:basedOn w:val="Normal"/>
    <w:link w:val="BalloonTextChar"/>
    <w:uiPriority w:val="99"/>
    <w:semiHidden/>
    <w:unhideWhenUsed/>
    <w:rsid w:val="00AE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E00"/>
    <w:rPr>
      <w:rFonts w:ascii="Segoe UI" w:hAnsi="Segoe UI" w:cs="Segoe UI"/>
      <w:sz w:val="18"/>
      <w:szCs w:val="18"/>
    </w:rPr>
  </w:style>
  <w:style w:type="paragraph" w:styleId="NoSpacing">
    <w:name w:val="No Spacing"/>
    <w:uiPriority w:val="1"/>
    <w:qFormat/>
    <w:rsid w:val="00C05511"/>
    <w:pPr>
      <w:spacing w:after="0" w:line="240" w:lineRule="auto"/>
    </w:pPr>
  </w:style>
  <w:style w:type="character" w:styleId="Hyperlink">
    <w:name w:val="Hyperlink"/>
    <w:basedOn w:val="DefaultParagraphFont"/>
    <w:uiPriority w:val="99"/>
    <w:unhideWhenUsed/>
    <w:rsid w:val="00B227C8"/>
    <w:rPr>
      <w:color w:val="0563C1" w:themeColor="hyperlink"/>
      <w:u w:val="single"/>
    </w:rPr>
  </w:style>
  <w:style w:type="paragraph" w:styleId="PlainText">
    <w:name w:val="Plain Text"/>
    <w:basedOn w:val="Normal"/>
    <w:link w:val="PlainTextChar"/>
    <w:uiPriority w:val="99"/>
    <w:semiHidden/>
    <w:unhideWhenUsed/>
    <w:rsid w:val="0046145B"/>
    <w:rPr>
      <w:rFonts w:ascii="Calibri" w:hAnsi="Calibri" w:cs="Consolas"/>
      <w:sz w:val="22"/>
      <w:szCs w:val="21"/>
      <w:lang w:eastAsia="en-US"/>
    </w:rPr>
  </w:style>
  <w:style w:type="character" w:customStyle="1" w:styleId="PlainTextChar">
    <w:name w:val="Plain Text Char"/>
    <w:basedOn w:val="DefaultParagraphFont"/>
    <w:link w:val="PlainText"/>
    <w:uiPriority w:val="99"/>
    <w:semiHidden/>
    <w:rsid w:val="0046145B"/>
    <w:rPr>
      <w:rFonts w:ascii="Calibri" w:hAnsi="Calibri" w:cs="Consolas"/>
      <w:szCs w:val="21"/>
    </w:rPr>
  </w:style>
  <w:style w:type="paragraph" w:styleId="ListParagraph">
    <w:name w:val="List Paragraph"/>
    <w:basedOn w:val="Normal"/>
    <w:uiPriority w:val="34"/>
    <w:qFormat/>
    <w:rsid w:val="004C3AAC"/>
    <w:pPr>
      <w:ind w:left="720"/>
      <w:contextualSpacing/>
    </w:pPr>
  </w:style>
  <w:style w:type="character" w:styleId="UnresolvedMention">
    <w:name w:val="Unresolved Mention"/>
    <w:basedOn w:val="DefaultParagraphFont"/>
    <w:uiPriority w:val="99"/>
    <w:semiHidden/>
    <w:unhideWhenUsed/>
    <w:rsid w:val="00B15CAD"/>
    <w:rPr>
      <w:color w:val="605E5C"/>
      <w:shd w:val="clear" w:color="auto" w:fill="E1DFDD"/>
    </w:rPr>
  </w:style>
  <w:style w:type="character" w:customStyle="1" w:styleId="Heading7Char">
    <w:name w:val="Heading 7 Char"/>
    <w:basedOn w:val="DefaultParagraphFont"/>
    <w:link w:val="Heading7"/>
    <w:uiPriority w:val="9"/>
    <w:semiHidden/>
    <w:rsid w:val="003E2B93"/>
    <w:rPr>
      <w:rFonts w:eastAsiaTheme="majorEastAsia" w:cstheme="majorBidi"/>
      <w:color w:val="595959" w:themeColor="text1" w:themeTint="A6"/>
      <w:kern w:val="2"/>
      <w14:ligatures w14:val="standardContextual"/>
    </w:rPr>
  </w:style>
  <w:style w:type="table" w:styleId="TableGrid">
    <w:name w:val="Table Grid"/>
    <w:basedOn w:val="TableNormal"/>
    <w:uiPriority w:val="39"/>
    <w:rsid w:val="00AF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403490">
      <w:bodyDiv w:val="1"/>
      <w:marLeft w:val="0"/>
      <w:marRight w:val="0"/>
      <w:marTop w:val="0"/>
      <w:marBottom w:val="0"/>
      <w:divBdr>
        <w:top w:val="none" w:sz="0" w:space="0" w:color="auto"/>
        <w:left w:val="none" w:sz="0" w:space="0" w:color="auto"/>
        <w:bottom w:val="none" w:sz="0" w:space="0" w:color="auto"/>
        <w:right w:val="none" w:sz="0" w:space="0" w:color="auto"/>
      </w:divBdr>
    </w:div>
    <w:div w:id="1661956060">
      <w:bodyDiv w:val="1"/>
      <w:marLeft w:val="0"/>
      <w:marRight w:val="0"/>
      <w:marTop w:val="0"/>
      <w:marBottom w:val="0"/>
      <w:divBdr>
        <w:top w:val="none" w:sz="0" w:space="0" w:color="auto"/>
        <w:left w:val="none" w:sz="0" w:space="0" w:color="auto"/>
        <w:bottom w:val="none" w:sz="0" w:space="0" w:color="auto"/>
        <w:right w:val="none" w:sz="0" w:space="0" w:color="auto"/>
      </w:divBdr>
    </w:div>
    <w:div w:id="19100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Larter\OneDrive%20-%20Sevenoaks%20Town%20Council\Documents\Invitation%20to%20Tender%20Letter%20-%20Greatness%20Play%20Ar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ca2517-0d71-4b9a-b7d9-e3628311d967">
      <Terms xmlns="http://schemas.microsoft.com/office/infopath/2007/PartnerControls"/>
    </lcf76f155ced4ddcb4097134ff3c332f>
    <TaxCatchAll xmlns="4e7a8149-f6ea-4c43-9b87-3d773f20043b"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ocument" ma:contentTypeID="0x010100C6417A3C0C3076438CB75B043922A15B" ma:contentTypeVersion="13" ma:contentTypeDescription="Create a new document." ma:contentTypeScope="" ma:versionID="cf8e5395f4c641150af3d7e7d77d7677">
  <xsd:schema xmlns:xsd="http://www.w3.org/2001/XMLSchema" xmlns:xs="http://www.w3.org/2001/XMLSchema" xmlns:p="http://schemas.microsoft.com/office/2006/metadata/properties" xmlns:ns2="b5ca2517-0d71-4b9a-b7d9-e3628311d967" xmlns:ns3="4e7a8149-f6ea-4c43-9b87-3d773f20043b" targetNamespace="http://schemas.microsoft.com/office/2006/metadata/properties" ma:root="true" ma:fieldsID="efaccf8b2db59368417d4d8b7c32a950" ns2:_="" ns3:_="">
    <xsd:import namespace="b5ca2517-0d71-4b9a-b7d9-e3628311d967"/>
    <xsd:import namespace="4e7a8149-f6ea-4c43-9b87-3d773f2004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2517-0d71-4b9a-b7d9-e3628311d96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67e0c5-88aa-4af5-9c0f-2352f0bab62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a8149-f6ea-4c43-9b87-3d773f2004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b85aeb-329b-42cc-86b8-2b348f8880f5}" ma:internalName="TaxCatchAll" ma:showField="CatchAllData" ma:web="4e7a8149-f6ea-4c43-9b87-3d773f2004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1F5002-2D30-4FD5-B264-350D559478FD}">
  <ds:schemaRefs>
    <ds:schemaRef ds:uri="http://schemas.microsoft.com/office/2006/metadata/properties"/>
    <ds:schemaRef ds:uri="http://schemas.microsoft.com/office/infopath/2007/PartnerControls"/>
    <ds:schemaRef ds:uri="b5ca2517-0d71-4b9a-b7d9-e3628311d967"/>
    <ds:schemaRef ds:uri="4e7a8149-f6ea-4c43-9b87-3d773f20043b"/>
  </ds:schemaRefs>
</ds:datastoreItem>
</file>

<file path=customXml/itemProps2.xml><?xml version="1.0" encoding="utf-8"?>
<ds:datastoreItem xmlns:ds="http://schemas.openxmlformats.org/officeDocument/2006/customXml" ds:itemID="{077CE5EE-2BED-4D12-8101-75CD4130966D}">
  <ds:schemaRefs>
    <ds:schemaRef ds:uri="http://schemas.openxmlformats.org/officeDocument/2006/bibliography"/>
  </ds:schemaRefs>
</ds:datastoreItem>
</file>

<file path=customXml/itemProps3.xml><?xml version="1.0" encoding="utf-8"?>
<ds:datastoreItem xmlns:ds="http://schemas.openxmlformats.org/officeDocument/2006/customXml" ds:itemID="{25388094-B969-4ABB-82D6-8CAF35944D7E}"/>
</file>

<file path=customXml/itemProps4.xml><?xml version="1.0" encoding="utf-8"?>
<ds:datastoreItem xmlns:ds="http://schemas.openxmlformats.org/officeDocument/2006/customXml" ds:itemID="{9DE9722B-B058-4AA1-960C-2F9A988F8A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Invitation to Tender Letter - Greatness Play Area</Template>
  <TotalTime>28</TotalTime>
  <Pages>5</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Larter</dc:creator>
  <cp:keywords/>
  <dc:description/>
  <cp:lastModifiedBy>Sevenoaks Town Planning</cp:lastModifiedBy>
  <cp:revision>4</cp:revision>
  <cp:lastPrinted>2025-08-22T12:30:00Z</cp:lastPrinted>
  <dcterms:created xsi:type="dcterms:W3CDTF">2026-01-20T10:46:00Z</dcterms:created>
  <dcterms:modified xsi:type="dcterms:W3CDTF">2026-01-26T16:36:00Z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0x010100C6417A3C0C3076438CB75B043922A15B</vt:lpwstr>
  </property>
  <property fmtid="{D5CDD505-2E9C-101B-9397-08002B2CF9AE}" pid="3" name="MediaServiceImageTags">
    <vt:lpwstr/>
  </property>
</Properties>
</file>