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F6E4B" w14:textId="26008086" w:rsidR="005D7EBC" w:rsidRDefault="0061489F" w:rsidP="005D7EBC">
      <w:pPr>
        <w:jc w:val="center"/>
        <w:rPr>
          <w:b/>
          <w:bCs/>
          <w:sz w:val="28"/>
          <w:szCs w:val="28"/>
          <w:u w:val="single"/>
        </w:rPr>
      </w:pPr>
      <w:r w:rsidRPr="00D273C3">
        <w:rPr>
          <w:b/>
          <w:bCs/>
          <w:sz w:val="28"/>
          <w:szCs w:val="28"/>
          <w:u w:val="single"/>
        </w:rPr>
        <w:t xml:space="preserve">Appendix </w:t>
      </w:r>
      <w:r w:rsidR="00E65B06">
        <w:rPr>
          <w:b/>
          <w:bCs/>
          <w:sz w:val="28"/>
          <w:szCs w:val="28"/>
          <w:u w:val="single"/>
        </w:rPr>
        <w:t>3</w:t>
      </w:r>
      <w:r w:rsidRPr="00D273C3">
        <w:rPr>
          <w:b/>
          <w:bCs/>
          <w:sz w:val="28"/>
          <w:szCs w:val="28"/>
          <w:u w:val="single"/>
        </w:rPr>
        <w:t xml:space="preserve">: </w:t>
      </w:r>
      <w:r w:rsidR="00E65B06">
        <w:rPr>
          <w:b/>
          <w:bCs/>
          <w:sz w:val="28"/>
          <w:szCs w:val="28"/>
          <w:u w:val="single"/>
        </w:rPr>
        <w:t>Scope of Works</w:t>
      </w:r>
      <w:r w:rsidR="005D7EBC" w:rsidRPr="00D273C3">
        <w:rPr>
          <w:b/>
          <w:bCs/>
          <w:sz w:val="28"/>
          <w:szCs w:val="28"/>
          <w:u w:val="single"/>
        </w:rPr>
        <w:t xml:space="preserve"> and Specification</w:t>
      </w:r>
    </w:p>
    <w:p w14:paraId="24347B1E" w14:textId="77777777" w:rsidR="00E65B06" w:rsidRPr="00D273C3" w:rsidRDefault="00E65B06" w:rsidP="005D7EBC">
      <w:pPr>
        <w:jc w:val="center"/>
        <w:rPr>
          <w:b/>
          <w:bCs/>
          <w:sz w:val="28"/>
          <w:szCs w:val="28"/>
          <w:u w:val="single"/>
        </w:rPr>
      </w:pPr>
    </w:p>
    <w:p w14:paraId="4C921D04" w14:textId="77777777" w:rsidR="005D7EBC" w:rsidRDefault="005D7EBC"/>
    <w:p w14:paraId="1C700CC7" w14:textId="77777777" w:rsidR="00581B32" w:rsidRPr="00581B32" w:rsidRDefault="00581B32" w:rsidP="00581B32">
      <w:pPr>
        <w:pStyle w:val="ListParagraph"/>
        <w:numPr>
          <w:ilvl w:val="0"/>
          <w:numId w:val="1"/>
        </w:numPr>
        <w:rPr>
          <w:b/>
        </w:rPr>
      </w:pPr>
      <w:r>
        <w:rPr>
          <w:b/>
        </w:rPr>
        <w:t>Site i</w:t>
      </w:r>
      <w:r w:rsidRPr="00581B32">
        <w:rPr>
          <w:b/>
        </w:rPr>
        <w:t>dentification</w:t>
      </w:r>
    </w:p>
    <w:p w14:paraId="11A6FE78" w14:textId="77777777" w:rsidR="005D7EBC" w:rsidRDefault="005D7EBC"/>
    <w:tbl>
      <w:tblPr>
        <w:tblStyle w:val="TableGrid"/>
        <w:tblW w:w="0" w:type="auto"/>
        <w:tblInd w:w="562" w:type="dxa"/>
        <w:tblLayout w:type="fixed"/>
        <w:tblLook w:val="04A0" w:firstRow="1" w:lastRow="0" w:firstColumn="1" w:lastColumn="0" w:noHBand="0" w:noVBand="1"/>
      </w:tblPr>
      <w:tblGrid>
        <w:gridCol w:w="2552"/>
        <w:gridCol w:w="2410"/>
        <w:gridCol w:w="1701"/>
        <w:gridCol w:w="1134"/>
      </w:tblGrid>
      <w:tr w:rsidR="00196B1E" w14:paraId="4F5C8A1B" w14:textId="77777777" w:rsidTr="000605A8">
        <w:trPr>
          <w:trHeight w:val="454"/>
        </w:trPr>
        <w:tc>
          <w:tcPr>
            <w:tcW w:w="2552" w:type="dxa"/>
            <w:shd w:val="clear" w:color="auto" w:fill="FFFF00"/>
            <w:vAlign w:val="center"/>
          </w:tcPr>
          <w:p w14:paraId="4E7D02B5" w14:textId="77777777" w:rsidR="00196B1E" w:rsidRPr="00015243" w:rsidRDefault="00196B1E" w:rsidP="00581B32">
            <w:pPr>
              <w:rPr>
                <w:b/>
                <w:bCs/>
              </w:rPr>
            </w:pPr>
            <w:r w:rsidRPr="00015243">
              <w:rPr>
                <w:b/>
                <w:bCs/>
              </w:rPr>
              <w:t>Site name</w:t>
            </w:r>
          </w:p>
        </w:tc>
        <w:tc>
          <w:tcPr>
            <w:tcW w:w="5245" w:type="dxa"/>
            <w:gridSpan w:val="3"/>
            <w:vAlign w:val="center"/>
          </w:tcPr>
          <w:p w14:paraId="2CDDADAD" w14:textId="20A56B8B" w:rsidR="00196B1E" w:rsidRDefault="00E65B06" w:rsidP="00581B32">
            <w:r>
              <w:t>Oakwood Park Play Area</w:t>
            </w:r>
          </w:p>
        </w:tc>
      </w:tr>
      <w:tr w:rsidR="00196B1E" w14:paraId="21F5C5E4" w14:textId="77777777" w:rsidTr="00015243">
        <w:trPr>
          <w:trHeight w:val="454"/>
        </w:trPr>
        <w:tc>
          <w:tcPr>
            <w:tcW w:w="2552" w:type="dxa"/>
            <w:shd w:val="clear" w:color="auto" w:fill="FFFF00"/>
            <w:vAlign w:val="center"/>
          </w:tcPr>
          <w:p w14:paraId="2C2B19DB" w14:textId="1F6BF1F6" w:rsidR="00196B1E" w:rsidRPr="00015243" w:rsidRDefault="00196B1E" w:rsidP="00581B32">
            <w:pPr>
              <w:rPr>
                <w:b/>
                <w:bCs/>
              </w:rPr>
            </w:pPr>
            <w:r w:rsidRPr="00015243">
              <w:rPr>
                <w:b/>
                <w:bCs/>
              </w:rPr>
              <w:t xml:space="preserve">Site </w:t>
            </w:r>
            <w:r w:rsidR="00E65B06" w:rsidRPr="00015243">
              <w:rPr>
                <w:b/>
                <w:bCs/>
              </w:rPr>
              <w:t>address</w:t>
            </w:r>
            <w:r w:rsidRPr="00015243">
              <w:rPr>
                <w:b/>
                <w:bCs/>
              </w:rPr>
              <w:t xml:space="preserve"> </w:t>
            </w:r>
          </w:p>
        </w:tc>
        <w:tc>
          <w:tcPr>
            <w:tcW w:w="2410" w:type="dxa"/>
            <w:shd w:val="clear" w:color="auto" w:fill="FFFFFF" w:themeFill="background1"/>
            <w:vAlign w:val="center"/>
          </w:tcPr>
          <w:p w14:paraId="0C8BBD8E" w14:textId="01F43154" w:rsidR="00196B1E" w:rsidRDefault="00922402" w:rsidP="00196B1E">
            <w:r>
              <w:t>Ash Close, Faringdon</w:t>
            </w:r>
          </w:p>
        </w:tc>
        <w:tc>
          <w:tcPr>
            <w:tcW w:w="1701" w:type="dxa"/>
            <w:shd w:val="clear" w:color="auto" w:fill="FFFF00"/>
            <w:vAlign w:val="center"/>
          </w:tcPr>
          <w:p w14:paraId="67F39FA4" w14:textId="77777777" w:rsidR="00196B1E" w:rsidRPr="00015243" w:rsidRDefault="00196B1E" w:rsidP="00196B1E">
            <w:pPr>
              <w:rPr>
                <w:b/>
                <w:bCs/>
              </w:rPr>
            </w:pPr>
            <w:r w:rsidRPr="00015243">
              <w:rPr>
                <w:b/>
                <w:bCs/>
              </w:rPr>
              <w:t>Site Postcode</w:t>
            </w:r>
          </w:p>
        </w:tc>
        <w:tc>
          <w:tcPr>
            <w:tcW w:w="1134" w:type="dxa"/>
            <w:vAlign w:val="center"/>
          </w:tcPr>
          <w:p w14:paraId="0840331E" w14:textId="607430EA" w:rsidR="00196B1E" w:rsidRDefault="00922402" w:rsidP="00196B1E">
            <w:r>
              <w:t>SN7 8EJ</w:t>
            </w:r>
          </w:p>
        </w:tc>
      </w:tr>
      <w:tr w:rsidR="00196B1E" w14:paraId="69B52C56" w14:textId="77777777" w:rsidTr="000605A8">
        <w:trPr>
          <w:trHeight w:val="454"/>
        </w:trPr>
        <w:tc>
          <w:tcPr>
            <w:tcW w:w="2552" w:type="dxa"/>
            <w:shd w:val="clear" w:color="auto" w:fill="FFFF00"/>
            <w:vAlign w:val="center"/>
          </w:tcPr>
          <w:p w14:paraId="6CB573F2" w14:textId="77777777" w:rsidR="00196B1E" w:rsidRPr="00015243" w:rsidRDefault="00196B1E" w:rsidP="00581B32">
            <w:pPr>
              <w:rPr>
                <w:b/>
                <w:bCs/>
              </w:rPr>
            </w:pPr>
            <w:r w:rsidRPr="00015243">
              <w:rPr>
                <w:b/>
                <w:bCs/>
              </w:rPr>
              <w:t>What3Words location</w:t>
            </w:r>
          </w:p>
        </w:tc>
        <w:tc>
          <w:tcPr>
            <w:tcW w:w="5245" w:type="dxa"/>
            <w:gridSpan w:val="3"/>
            <w:vAlign w:val="center"/>
          </w:tcPr>
          <w:p w14:paraId="082E0CFE" w14:textId="11AEB191" w:rsidR="00196B1E" w:rsidRPr="00922402" w:rsidRDefault="00922402" w:rsidP="002F6456">
            <w:pPr>
              <w:pStyle w:val="NormalWeb"/>
              <w:shd w:val="clear" w:color="auto" w:fill="FFFFFF"/>
              <w:spacing w:before="0" w:beforeAutospacing="0" w:after="0" w:afterAutospacing="0"/>
              <w:rPr>
                <w:color w:val="222222"/>
              </w:rPr>
            </w:pPr>
            <w:r w:rsidRPr="00922402">
              <w:rPr>
                <w:color w:val="222222"/>
              </w:rPr>
              <w:t>///</w:t>
            </w:r>
            <w:proofErr w:type="spellStart"/>
            <w:r w:rsidRPr="00922402">
              <w:rPr>
                <w:color w:val="222222"/>
              </w:rPr>
              <w:t>shadowed.dynamics.summer</w:t>
            </w:r>
            <w:proofErr w:type="spellEnd"/>
          </w:p>
        </w:tc>
      </w:tr>
    </w:tbl>
    <w:p w14:paraId="6672C4B1" w14:textId="77777777" w:rsidR="00581B32" w:rsidRDefault="00581B32"/>
    <w:p w14:paraId="5BF0B841" w14:textId="77777777" w:rsidR="00CB22FD" w:rsidRDefault="00581B32" w:rsidP="00C306BD">
      <w:pPr>
        <w:ind w:left="-113" w:firstLine="720"/>
      </w:pPr>
      <w:r>
        <w:t>Site photograph/s</w:t>
      </w:r>
      <w:r w:rsidR="00345F39">
        <w:t>:</w:t>
      </w:r>
    </w:p>
    <w:p w14:paraId="7E86D070" w14:textId="5D880B88" w:rsidR="00446B8A" w:rsidRDefault="00446B8A" w:rsidP="00E77D0F">
      <w:pPr>
        <w:jc w:val="center"/>
      </w:pPr>
    </w:p>
    <w:p w14:paraId="6CAD3C18" w14:textId="5C8D42B3" w:rsidR="00446B8A" w:rsidRDefault="00922402" w:rsidP="00703195">
      <w:pPr>
        <w:jc w:val="center"/>
      </w:pPr>
      <w:r>
        <w:rPr>
          <w:noProof/>
        </w:rPr>
        <w:drawing>
          <wp:inline distT="0" distB="0" distL="0" distR="0" wp14:anchorId="2D95DF33" wp14:editId="357D54BE">
            <wp:extent cx="4953000" cy="3715025"/>
            <wp:effectExtent l="0" t="0" r="0" b="0"/>
            <wp:docPr id="1045555422" name="Picture 3" descr="IMG_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224C8-4B48-4115-B2BB-6ADD3F6C8506" descr="IMG_2858.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961916" cy="3721712"/>
                    </a:xfrm>
                    <a:prstGeom prst="rect">
                      <a:avLst/>
                    </a:prstGeom>
                    <a:noFill/>
                    <a:ln>
                      <a:noFill/>
                    </a:ln>
                  </pic:spPr>
                </pic:pic>
              </a:graphicData>
            </a:graphic>
          </wp:inline>
        </w:drawing>
      </w:r>
    </w:p>
    <w:p w14:paraId="53E07F34" w14:textId="07B0E1CB" w:rsidR="0007055C" w:rsidRDefault="0007055C" w:rsidP="00703195">
      <w:pPr>
        <w:jc w:val="center"/>
      </w:pPr>
    </w:p>
    <w:p w14:paraId="61DB2B68" w14:textId="77777777" w:rsidR="009116F9" w:rsidRDefault="007C3EB6" w:rsidP="00703195">
      <w:pPr>
        <w:jc w:val="center"/>
      </w:pPr>
      <w:r>
        <w:rPr>
          <w:noProof/>
        </w:rPr>
        <w:lastRenderedPageBreak/>
        <w:drawing>
          <wp:inline distT="0" distB="0" distL="0" distR="0" wp14:anchorId="219044BE" wp14:editId="36A9E3B9">
            <wp:extent cx="4806950" cy="3605479"/>
            <wp:effectExtent l="0" t="0" r="0" b="0"/>
            <wp:docPr id="585002796" name="Picture 4" descr="IMG_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D5D2E-75A4-443B-B609-E81454D328A3" descr="IMG_2871.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9534" cy="3614918"/>
                    </a:xfrm>
                    <a:prstGeom prst="rect">
                      <a:avLst/>
                    </a:prstGeom>
                    <a:noFill/>
                    <a:ln>
                      <a:noFill/>
                    </a:ln>
                  </pic:spPr>
                </pic:pic>
              </a:graphicData>
            </a:graphic>
          </wp:inline>
        </w:drawing>
      </w:r>
    </w:p>
    <w:p w14:paraId="6B193E21" w14:textId="77777777" w:rsidR="009116F9" w:rsidRDefault="009116F9" w:rsidP="00703195">
      <w:pPr>
        <w:jc w:val="center"/>
      </w:pPr>
    </w:p>
    <w:p w14:paraId="1FB95FF3" w14:textId="27D2ED02" w:rsidR="0007055C" w:rsidRDefault="0007055C" w:rsidP="00703195">
      <w:pPr>
        <w:jc w:val="center"/>
      </w:pPr>
      <w:r>
        <w:rPr>
          <w:noProof/>
        </w:rPr>
        <w:drawing>
          <wp:inline distT="0" distB="0" distL="0" distR="0" wp14:anchorId="4FFE7289" wp14:editId="5FFB989E">
            <wp:extent cx="4813300" cy="3610242"/>
            <wp:effectExtent l="0" t="0" r="6350" b="9525"/>
            <wp:docPr id="1508563714" name="Picture 2" descr="IMG_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5A822-ED16-43E2-AEFF-42F0D013C079" descr="IMG_2868.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824445" cy="3618602"/>
                    </a:xfrm>
                    <a:prstGeom prst="rect">
                      <a:avLst/>
                    </a:prstGeom>
                    <a:noFill/>
                    <a:ln>
                      <a:noFill/>
                    </a:ln>
                  </pic:spPr>
                </pic:pic>
              </a:graphicData>
            </a:graphic>
          </wp:inline>
        </w:drawing>
      </w:r>
    </w:p>
    <w:p w14:paraId="5D5F31D7" w14:textId="48B0DB95" w:rsidR="00922402" w:rsidRDefault="00922402" w:rsidP="00703195">
      <w:pPr>
        <w:jc w:val="center"/>
      </w:pPr>
    </w:p>
    <w:p w14:paraId="2EDDBF31" w14:textId="77777777" w:rsidR="009116F9" w:rsidRDefault="009116F9" w:rsidP="00703195">
      <w:pPr>
        <w:jc w:val="center"/>
      </w:pPr>
    </w:p>
    <w:p w14:paraId="6F55DD7F" w14:textId="77777777" w:rsidR="009116F9" w:rsidRDefault="009116F9" w:rsidP="00703195">
      <w:pPr>
        <w:jc w:val="center"/>
      </w:pPr>
    </w:p>
    <w:p w14:paraId="64F9B0F5" w14:textId="77777777" w:rsidR="009116F9" w:rsidRDefault="009116F9" w:rsidP="00703195">
      <w:pPr>
        <w:jc w:val="center"/>
      </w:pPr>
    </w:p>
    <w:p w14:paraId="4BB6D485" w14:textId="77777777" w:rsidR="009116F9" w:rsidRDefault="009116F9" w:rsidP="00703195">
      <w:pPr>
        <w:jc w:val="center"/>
      </w:pPr>
    </w:p>
    <w:p w14:paraId="5A204719" w14:textId="326012AB" w:rsidR="00E77D0F" w:rsidRDefault="00E77D0F" w:rsidP="00703195">
      <w:pPr>
        <w:jc w:val="center"/>
      </w:pPr>
    </w:p>
    <w:p w14:paraId="4C6F4995" w14:textId="6BE390B4" w:rsidR="00922402" w:rsidRDefault="00922402" w:rsidP="00FB2BB0">
      <w:r>
        <w:lastRenderedPageBreak/>
        <w:t>Google Map and Proposed Plan:</w:t>
      </w:r>
    </w:p>
    <w:p w14:paraId="4CE742FA" w14:textId="77777777" w:rsidR="00345F39" w:rsidRDefault="00345F39" w:rsidP="00922402"/>
    <w:p w14:paraId="7C3039A8" w14:textId="21DE4F6C" w:rsidR="00E77D0F" w:rsidRDefault="00FB2BB0" w:rsidP="00922402">
      <w:pPr>
        <w:jc w:val="center"/>
      </w:pPr>
      <w:r>
        <w:rPr>
          <w:noProof/>
        </w:rPr>
        <w:drawing>
          <wp:inline distT="0" distB="0" distL="0" distR="0" wp14:anchorId="76E040F5" wp14:editId="67C85B4A">
            <wp:extent cx="5731510" cy="3441700"/>
            <wp:effectExtent l="0" t="0" r="2540" b="6350"/>
            <wp:docPr id="1962950553" name="Picture 1" descr="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50553" name="Picture 1" descr="Aerial view of a neighborhoo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41700"/>
                    </a:xfrm>
                    <a:prstGeom prst="rect">
                      <a:avLst/>
                    </a:prstGeom>
                    <a:noFill/>
                    <a:ln>
                      <a:noFill/>
                    </a:ln>
                  </pic:spPr>
                </pic:pic>
              </a:graphicData>
            </a:graphic>
          </wp:inline>
        </w:drawing>
      </w:r>
    </w:p>
    <w:p w14:paraId="4388C115" w14:textId="77777777" w:rsidR="00E77D0F" w:rsidRDefault="00E77D0F" w:rsidP="00345F39"/>
    <w:p w14:paraId="3E9D4AD4" w14:textId="72D37A52" w:rsidR="00922402" w:rsidRDefault="00922402" w:rsidP="00345F39">
      <w:r w:rsidRPr="00922402">
        <w:rPr>
          <w:b/>
          <w:bCs/>
        </w:rPr>
        <w:t>Yellow Line:</w:t>
      </w:r>
      <w:r>
        <w:t xml:space="preserve"> Site Boundary</w:t>
      </w:r>
    </w:p>
    <w:p w14:paraId="31F07B56" w14:textId="36089B3E" w:rsidR="00922402" w:rsidRDefault="00922402" w:rsidP="00345F39">
      <w:r w:rsidRPr="00922402">
        <w:rPr>
          <w:b/>
          <w:bCs/>
        </w:rPr>
        <w:t>Red Line:</w:t>
      </w:r>
      <w:r>
        <w:t xml:space="preserve"> Proposed Equipment Location</w:t>
      </w:r>
    </w:p>
    <w:p w14:paraId="524A1963" w14:textId="03387251" w:rsidR="00922402" w:rsidRDefault="00922402" w:rsidP="00345F39">
      <w:r w:rsidRPr="00922402">
        <w:rPr>
          <w:b/>
          <w:bCs/>
        </w:rPr>
        <w:t>Green Line:</w:t>
      </w:r>
      <w:r>
        <w:t xml:space="preserve"> Proposed Pathway</w:t>
      </w:r>
    </w:p>
    <w:p w14:paraId="451F5DF0" w14:textId="27864A45" w:rsidR="00922402" w:rsidRDefault="00922402" w:rsidP="00345F39">
      <w:r w:rsidRPr="00922402">
        <w:rPr>
          <w:b/>
          <w:bCs/>
        </w:rPr>
        <w:t>Blue Line:</w:t>
      </w:r>
      <w:r>
        <w:t xml:space="preserve"> New Play Fence Line and Gate</w:t>
      </w:r>
    </w:p>
    <w:p w14:paraId="1731F7AB" w14:textId="77777777" w:rsidR="00922402" w:rsidRDefault="00922402" w:rsidP="00345F39"/>
    <w:p w14:paraId="0ABE57D8" w14:textId="77777777" w:rsidR="00922402" w:rsidRDefault="00922402" w:rsidP="00345F39"/>
    <w:p w14:paraId="5F015E24" w14:textId="58D49700" w:rsidR="00345F39" w:rsidRDefault="00345F39" w:rsidP="00345F39">
      <w:r>
        <w:t>Site set-up:</w:t>
      </w:r>
    </w:p>
    <w:p w14:paraId="52856571" w14:textId="77777777" w:rsidR="00345F39" w:rsidRDefault="00345F39" w:rsidP="00345F39"/>
    <w:p w14:paraId="62917C23" w14:textId="77777777" w:rsidR="00345F39" w:rsidRPr="006F4542" w:rsidRDefault="00345F39" w:rsidP="00345F39">
      <w:r w:rsidRPr="006F4542">
        <w:t>Welfare (drinking water and a portable toilet) must be provided for the duration of the Works.</w:t>
      </w:r>
    </w:p>
    <w:p w14:paraId="02542DA0" w14:textId="77777777" w:rsidR="00345F39" w:rsidRPr="006F4542" w:rsidRDefault="00345F39" w:rsidP="00345F39"/>
    <w:p w14:paraId="7266FD9B" w14:textId="77777777" w:rsidR="00345F39" w:rsidRPr="006F4542" w:rsidRDefault="00345F39" w:rsidP="00345F39">
      <w:r w:rsidRPr="006F4542">
        <w:t xml:space="preserve">Heras Fencing must be established around the entire site for the duration of the Works, with sufficient CDM signage and double clipped. </w:t>
      </w:r>
    </w:p>
    <w:p w14:paraId="741C2323" w14:textId="77777777" w:rsidR="00345F39" w:rsidRPr="006F4542" w:rsidRDefault="00345F39" w:rsidP="00345F39"/>
    <w:p w14:paraId="767CE1FC" w14:textId="31C3C747" w:rsidR="00345F39" w:rsidRDefault="00345F39" w:rsidP="00345F39">
      <w:r w:rsidRPr="006F4542">
        <w:t>Compound and Access Route: details on the tender submission should include any vehicle access route and contractor parking, proposed compound, and processes to mitigate any impact on the community such as vehicle movement, noise, or any other factors.</w:t>
      </w:r>
      <w:r w:rsidR="00141A4C">
        <w:t xml:space="preserve"> This should be in the form of a concise or simplified construction plan (maximum 1 page) to evidence some thought has been considered to the site in terms of delivering the project. </w:t>
      </w:r>
    </w:p>
    <w:p w14:paraId="2FF66C85" w14:textId="77777777" w:rsidR="00345F39" w:rsidRDefault="00345F39" w:rsidP="00345F39"/>
    <w:p w14:paraId="1BADFA6B" w14:textId="77777777" w:rsidR="00345F39" w:rsidRDefault="00345F39" w:rsidP="00703195">
      <w:pPr>
        <w:jc w:val="center"/>
      </w:pPr>
    </w:p>
    <w:p w14:paraId="7C6C9503" w14:textId="77777777" w:rsidR="00B33300" w:rsidRPr="00581B32" w:rsidRDefault="00B33300" w:rsidP="00581B32">
      <w:pPr>
        <w:pStyle w:val="ListParagraph"/>
        <w:numPr>
          <w:ilvl w:val="0"/>
          <w:numId w:val="1"/>
        </w:numPr>
        <w:rPr>
          <w:b/>
        </w:rPr>
      </w:pPr>
      <w:r w:rsidRPr="00581B32">
        <w:rPr>
          <w:b/>
        </w:rPr>
        <w:t xml:space="preserve">Lot budget </w:t>
      </w:r>
    </w:p>
    <w:p w14:paraId="6C9D927E" w14:textId="77777777" w:rsidR="00581B32" w:rsidRDefault="00581B32"/>
    <w:p w14:paraId="7409D618" w14:textId="11564F37" w:rsidR="00B33300" w:rsidRDefault="00922402">
      <w:r>
        <w:t>The proposed</w:t>
      </w:r>
      <w:r w:rsidR="00581B32">
        <w:t xml:space="preserve"> budget </w:t>
      </w:r>
      <w:r>
        <w:t>is</w:t>
      </w:r>
      <w:r w:rsidR="00581B32">
        <w:t xml:space="preserve"> </w:t>
      </w:r>
      <w:r w:rsidR="00581B32" w:rsidRPr="00922402">
        <w:rPr>
          <w:b/>
          <w:bCs/>
          <w:u w:val="single"/>
        </w:rPr>
        <w:t>£</w:t>
      </w:r>
      <w:r w:rsidRPr="00922402">
        <w:rPr>
          <w:b/>
          <w:bCs/>
          <w:u w:val="single"/>
        </w:rPr>
        <w:t>100</w:t>
      </w:r>
      <w:r w:rsidR="002F6456" w:rsidRPr="00922402">
        <w:rPr>
          <w:b/>
          <w:bCs/>
          <w:u w:val="single"/>
        </w:rPr>
        <w:t>,000.00</w:t>
      </w:r>
      <w:r>
        <w:rPr>
          <w:b/>
          <w:bCs/>
          <w:u w:val="single"/>
        </w:rPr>
        <w:t xml:space="preserve"> (Ex VAT)</w:t>
      </w:r>
      <w:r w:rsidR="002908A3">
        <w:rPr>
          <w:b/>
          <w:bCs/>
          <w:u w:val="single"/>
        </w:rPr>
        <w:t>.</w:t>
      </w:r>
    </w:p>
    <w:p w14:paraId="38674D55" w14:textId="77777777" w:rsidR="00E94114" w:rsidRDefault="00E94114"/>
    <w:p w14:paraId="6E0E7E08" w14:textId="77777777" w:rsidR="00581B32" w:rsidRDefault="00581B32">
      <w:r>
        <w:t xml:space="preserve">The full budget should be used but not exceeded. </w:t>
      </w:r>
    </w:p>
    <w:p w14:paraId="3D05F609" w14:textId="77777777" w:rsidR="00E94114" w:rsidRDefault="00E94114">
      <w:r>
        <w:lastRenderedPageBreak/>
        <w:t>All features included within the design must be included within the budget</w:t>
      </w:r>
      <w:r w:rsidR="00842850">
        <w:t xml:space="preserve"> and quotation</w:t>
      </w:r>
      <w:r>
        <w:t xml:space="preserve">, there must be no ‘suggested’ additional works </w:t>
      </w:r>
      <w:r w:rsidR="00D63DB3">
        <w:t xml:space="preserve">shown in the design </w:t>
      </w:r>
      <w:r>
        <w:t xml:space="preserve">outside the tendered price. </w:t>
      </w:r>
    </w:p>
    <w:p w14:paraId="28BC9E4C" w14:textId="77777777" w:rsidR="00581B32" w:rsidRDefault="00581B32"/>
    <w:p w14:paraId="67119A15" w14:textId="77777777" w:rsidR="005937DE" w:rsidRDefault="005937DE"/>
    <w:p w14:paraId="2950F49E" w14:textId="614B70DA" w:rsidR="00E61FFC" w:rsidRPr="00581B32" w:rsidRDefault="00141A4C" w:rsidP="00581B32">
      <w:pPr>
        <w:pStyle w:val="ListParagraph"/>
        <w:numPr>
          <w:ilvl w:val="0"/>
          <w:numId w:val="1"/>
        </w:numPr>
        <w:rPr>
          <w:b/>
        </w:rPr>
      </w:pPr>
      <w:r>
        <w:rPr>
          <w:b/>
        </w:rPr>
        <w:t>Site</w:t>
      </w:r>
      <w:r w:rsidR="00E61FFC" w:rsidRPr="00581B32">
        <w:rPr>
          <w:b/>
        </w:rPr>
        <w:t xml:space="preserve"> requirements &amp; objective</w:t>
      </w:r>
    </w:p>
    <w:p w14:paraId="21C514D6" w14:textId="77777777" w:rsidR="00581B32" w:rsidRDefault="00581B32"/>
    <w:p w14:paraId="20BD1B81" w14:textId="487F1FFF" w:rsidR="00E61FFC" w:rsidRDefault="00141A4C">
      <w:r>
        <w:t xml:space="preserve">The current play area suffers from various issues, both naturally occurring and the current </w:t>
      </w:r>
      <w:r w:rsidR="007D0CCF">
        <w:t>equipment, surfacing and general design</w:t>
      </w:r>
      <w:r>
        <w:t xml:space="preserve">. </w:t>
      </w:r>
      <w:r w:rsidR="000605A8">
        <w:t xml:space="preserve">The </w:t>
      </w:r>
      <w:r>
        <w:t xml:space="preserve">Council would like to see a design that not only </w:t>
      </w:r>
      <w:r w:rsidR="0075308A">
        <w:t xml:space="preserve">considers the site challenges but potentially utilises the natural features and ultimately make it a desirable place to visit. Ultimately, it needs to be practical in terms of access and seating, </w:t>
      </w:r>
      <w:r w:rsidR="007D0CCF">
        <w:t>with a sensible design</w:t>
      </w:r>
      <w:r w:rsidR="0075308A">
        <w:t xml:space="preserve"> in terms of the how trees and wildlife may impact the use and general </w:t>
      </w:r>
      <w:r w:rsidR="007D0CCF">
        <w:t>maintenance and</w:t>
      </w:r>
      <w:r w:rsidR="0075308A">
        <w:t xml:space="preserve"> be sensitive to the location and neighbours. </w:t>
      </w:r>
    </w:p>
    <w:p w14:paraId="69140B85" w14:textId="77777777" w:rsidR="002908A3" w:rsidRDefault="002908A3"/>
    <w:p w14:paraId="5980AD6C" w14:textId="37B29C99" w:rsidR="002908A3" w:rsidRDefault="002908A3">
      <w:r w:rsidRPr="002908A3">
        <w:rPr>
          <w:b/>
          <w:bCs/>
          <w:color w:val="FF0000"/>
          <w:u w:val="single"/>
        </w:rPr>
        <w:t>Note:</w:t>
      </w:r>
      <w:r w:rsidRPr="002908A3">
        <w:rPr>
          <w:color w:val="FF0000"/>
        </w:rPr>
        <w:t xml:space="preserve"> </w:t>
      </w:r>
      <w:r>
        <w:t xml:space="preserve">It is important to note that </w:t>
      </w:r>
      <w:r w:rsidR="0007055C">
        <w:t>the</w:t>
      </w:r>
      <w:r>
        <w:t xml:space="preserve"> site has large trees</w:t>
      </w:r>
      <w:r w:rsidR="007D0CCF">
        <w:t xml:space="preserve"> with wide canopies</w:t>
      </w:r>
      <w:r>
        <w:t xml:space="preserve">, mainly near the entrance with several bird nests. As a result, the area suffers from high amounts of bird droppings, therefore positioning of new equipment and seating needs careful consideration to ensure this is mitigated. </w:t>
      </w:r>
      <w:r w:rsidR="00A056BF">
        <w:t>Suppliers should also ensure that the design allows for the trees in terms of the root system</w:t>
      </w:r>
      <w:r w:rsidR="004E238C">
        <w:t xml:space="preserve"> (root protection and potential damage they may cause)</w:t>
      </w:r>
      <w:r w:rsidR="00A056BF">
        <w:t>, debris and any impact on the proposed surfacing.</w:t>
      </w:r>
    </w:p>
    <w:p w14:paraId="11D4DB77" w14:textId="77777777" w:rsidR="00246374" w:rsidRDefault="00246374" w:rsidP="00246374"/>
    <w:p w14:paraId="3DABA374" w14:textId="6315643E" w:rsidR="00E01F0C" w:rsidRPr="00E01F0C" w:rsidRDefault="00E01F0C" w:rsidP="00E01F0C">
      <w:pPr>
        <w:pStyle w:val="NormalWeb"/>
        <w:shd w:val="clear" w:color="auto" w:fill="FFFFFF"/>
        <w:spacing w:before="0" w:beforeAutospacing="0" w:after="0" w:afterAutospacing="0"/>
      </w:pPr>
      <w:r>
        <w:t xml:space="preserve">The objective is to provide easily accessible </w:t>
      </w:r>
      <w:r w:rsidRPr="00E01F0C">
        <w:t>play</w:t>
      </w:r>
      <w:r>
        <w:t xml:space="preserve"> opportunities within </w:t>
      </w:r>
      <w:r w:rsidR="002908A3">
        <w:t>a relatively confined space, while being considerate of the neighbours</w:t>
      </w:r>
      <w:r w:rsidR="00A056BF">
        <w:t xml:space="preserve"> including height of equipment and potential noise. The new pathway should improve access to seating and equipment, while </w:t>
      </w:r>
      <w:r w:rsidR="007D0CCF">
        <w:t xml:space="preserve">the overall design should </w:t>
      </w:r>
      <w:r w:rsidR="00A056BF">
        <w:t xml:space="preserve">complement the existing natural features of the site. </w:t>
      </w:r>
    </w:p>
    <w:p w14:paraId="37DFBE30" w14:textId="77777777" w:rsidR="0007055C" w:rsidRDefault="0007055C"/>
    <w:p w14:paraId="79145199" w14:textId="77777777" w:rsidR="000605A8" w:rsidRDefault="000605A8"/>
    <w:p w14:paraId="7E3B084F" w14:textId="77777777" w:rsidR="00E61FFC" w:rsidRPr="00581B32" w:rsidRDefault="00E61FFC" w:rsidP="00581B32">
      <w:pPr>
        <w:pStyle w:val="ListParagraph"/>
        <w:numPr>
          <w:ilvl w:val="0"/>
          <w:numId w:val="1"/>
        </w:numPr>
        <w:rPr>
          <w:b/>
        </w:rPr>
      </w:pPr>
      <w:r w:rsidRPr="00581B32">
        <w:rPr>
          <w:b/>
        </w:rPr>
        <w:t xml:space="preserve">Specification </w:t>
      </w:r>
    </w:p>
    <w:p w14:paraId="39BAB72F" w14:textId="77777777" w:rsidR="00581B32" w:rsidRDefault="00581B32"/>
    <w:p w14:paraId="4B1262E9" w14:textId="77777777" w:rsidR="00E61FFC" w:rsidRDefault="00320A4E" w:rsidP="00842850">
      <w:pPr>
        <w:pStyle w:val="ListParagraph"/>
        <w:numPr>
          <w:ilvl w:val="1"/>
          <w:numId w:val="1"/>
        </w:numPr>
      </w:pPr>
      <w:r>
        <w:t>Play equipment</w:t>
      </w:r>
    </w:p>
    <w:p w14:paraId="1B696082" w14:textId="77777777" w:rsidR="00842850" w:rsidRDefault="00842850" w:rsidP="00842850">
      <w:pPr>
        <w:pStyle w:val="ListParagraph"/>
      </w:pPr>
    </w:p>
    <w:p w14:paraId="1CE242E7" w14:textId="22A8A503" w:rsidR="002908A3" w:rsidRDefault="002908A3" w:rsidP="002908A3">
      <w:r>
        <w:t xml:space="preserve">Play equipment construction should be predominately </w:t>
      </w:r>
      <w:r w:rsidRPr="00D63DB3">
        <w:rPr>
          <w:b/>
        </w:rPr>
        <w:t>steel</w:t>
      </w:r>
      <w:r>
        <w:rPr>
          <w:b/>
        </w:rPr>
        <w:t xml:space="preserve"> </w:t>
      </w:r>
      <w:r w:rsidR="007D0CCF" w:rsidRPr="007D0CCF">
        <w:rPr>
          <w:bCs/>
        </w:rPr>
        <w:t>or a similar robust material</w:t>
      </w:r>
      <w:r w:rsidR="007D0CCF">
        <w:rPr>
          <w:b/>
        </w:rPr>
        <w:t xml:space="preserve"> </w:t>
      </w:r>
      <w:r>
        <w:rPr>
          <w:bCs/>
        </w:rPr>
        <w:t>with muted colours/panels such as greens and browns</w:t>
      </w:r>
      <w:r>
        <w:t xml:space="preserve">. Additional materials are acceptable for non-structural parts. Timber junior equipment is not acceptable for this site. </w:t>
      </w:r>
    </w:p>
    <w:p w14:paraId="1C5ED030" w14:textId="77777777" w:rsidR="002908A3" w:rsidRDefault="002908A3" w:rsidP="002908A3"/>
    <w:p w14:paraId="50B41714" w14:textId="2142D7D5" w:rsidR="002908A3" w:rsidRPr="0008473D" w:rsidRDefault="002908A3" w:rsidP="002908A3">
      <w:r w:rsidRPr="0008473D">
        <w:t>Fixings should be anti-tamper style (</w:t>
      </w:r>
      <w:proofErr w:type="spellStart"/>
      <w:r w:rsidRPr="0008473D">
        <w:t>Torx</w:t>
      </w:r>
      <w:proofErr w:type="spellEnd"/>
      <w:r w:rsidRPr="0008473D">
        <w:t xml:space="preserve"> Screws), and any bolts covered with protective caps.</w:t>
      </w:r>
    </w:p>
    <w:p w14:paraId="27E62DD0" w14:textId="77777777" w:rsidR="002908A3" w:rsidRPr="0008473D" w:rsidRDefault="002908A3" w:rsidP="002908A3">
      <w:r w:rsidRPr="0008473D">
        <w:t>Chains should be stainless steel.</w:t>
      </w:r>
    </w:p>
    <w:p w14:paraId="5615A642" w14:textId="77777777" w:rsidR="002908A3" w:rsidRDefault="002908A3" w:rsidP="002908A3">
      <w:r w:rsidRPr="0008473D">
        <w:t>Rope should have a steel core.</w:t>
      </w:r>
    </w:p>
    <w:p w14:paraId="07B149FD" w14:textId="371A4CAE" w:rsidR="00A056BF" w:rsidRPr="0008473D" w:rsidRDefault="00A056BF" w:rsidP="002908A3">
      <w:r>
        <w:t xml:space="preserve">Slides must be stainless steel. </w:t>
      </w:r>
    </w:p>
    <w:p w14:paraId="62891C5F" w14:textId="7E0205C5" w:rsidR="00141A4C" w:rsidRPr="000C3624" w:rsidRDefault="00141A4C" w:rsidP="00141A4C">
      <w:r w:rsidRPr="000C3624">
        <w:t>Swings should have Anti-Wrap connectors where possible.</w:t>
      </w:r>
    </w:p>
    <w:p w14:paraId="17980719" w14:textId="77777777" w:rsidR="002908A3" w:rsidRDefault="002908A3" w:rsidP="002908A3"/>
    <w:p w14:paraId="3E550ABF" w14:textId="11BE913A" w:rsidR="002908A3" w:rsidRDefault="002908A3" w:rsidP="002908A3">
      <w:r>
        <w:t xml:space="preserve">Siting of the equipment should be </w:t>
      </w:r>
      <w:r w:rsidR="00A056BF">
        <w:t xml:space="preserve">away from the tree canopies where possible, as indicated on the Google Map (Red Line). </w:t>
      </w:r>
    </w:p>
    <w:p w14:paraId="5F8A11DC" w14:textId="77777777" w:rsidR="002908A3" w:rsidRDefault="002908A3" w:rsidP="002908A3"/>
    <w:p w14:paraId="1DB31666" w14:textId="522D4B14" w:rsidR="002908A3" w:rsidRDefault="002908A3" w:rsidP="002908A3">
      <w:r>
        <w:t>Maximum h</w:t>
      </w:r>
      <w:r w:rsidRPr="000C3624">
        <w:t>eight</w:t>
      </w:r>
      <w:r>
        <w:t xml:space="preserve"> for equipment</w:t>
      </w:r>
      <w:r w:rsidRPr="000C3624">
        <w:t xml:space="preserve">: </w:t>
      </w:r>
      <w:r>
        <w:t>4</w:t>
      </w:r>
      <w:r w:rsidRPr="000C3624">
        <w:t>.0 metres</w:t>
      </w:r>
      <w:r>
        <w:t xml:space="preserve"> (however should not exceed the current highest piece of equipment</w:t>
      </w:r>
      <w:r w:rsidR="006E0F5A">
        <w:t xml:space="preserve"> where practical to do so</w:t>
      </w:r>
      <w:r>
        <w:t>)</w:t>
      </w:r>
      <w:r w:rsidR="007D0CCF">
        <w:t>.</w:t>
      </w:r>
    </w:p>
    <w:p w14:paraId="7A6EFD99" w14:textId="77777777" w:rsidR="002908A3" w:rsidRDefault="002908A3" w:rsidP="002908A3"/>
    <w:p w14:paraId="22646E81" w14:textId="77777777" w:rsidR="00581B32" w:rsidRDefault="00581B32"/>
    <w:p w14:paraId="01F00CF4" w14:textId="77777777" w:rsidR="00320A4E" w:rsidRDefault="00320A4E" w:rsidP="00842850">
      <w:pPr>
        <w:pStyle w:val="ListParagraph"/>
        <w:numPr>
          <w:ilvl w:val="1"/>
          <w:numId w:val="1"/>
        </w:numPr>
      </w:pPr>
      <w:r>
        <w:lastRenderedPageBreak/>
        <w:t>Safety Surfacing</w:t>
      </w:r>
    </w:p>
    <w:p w14:paraId="712DA80E" w14:textId="77777777" w:rsidR="00842850" w:rsidRDefault="00842850" w:rsidP="00842850">
      <w:pPr>
        <w:pStyle w:val="ListParagraph"/>
      </w:pPr>
    </w:p>
    <w:p w14:paraId="7F9522DC" w14:textId="4212848F" w:rsidR="00581B32" w:rsidRDefault="009166C3">
      <w:r>
        <w:t xml:space="preserve">Surfacing may be a combination of rubber </w:t>
      </w:r>
      <w:proofErr w:type="spellStart"/>
      <w:r>
        <w:t>wetpour</w:t>
      </w:r>
      <w:proofErr w:type="spellEnd"/>
      <w:r w:rsidR="00101E2A">
        <w:t xml:space="preserve"> </w:t>
      </w:r>
      <w:r>
        <w:t>and grass-matts</w:t>
      </w:r>
      <w:r w:rsidR="00101E2A">
        <w:t xml:space="preserve">. It is envisaged that items for young children </w:t>
      </w:r>
      <w:r w:rsidR="00A056BF">
        <w:t xml:space="preserve">(toddlers) and high wear items (such as swings) </w:t>
      </w:r>
      <w:r w:rsidR="00101E2A">
        <w:t xml:space="preserve">are located on </w:t>
      </w:r>
      <w:proofErr w:type="spellStart"/>
      <w:r w:rsidR="00101E2A">
        <w:t>wetpour</w:t>
      </w:r>
      <w:proofErr w:type="spellEnd"/>
      <w:r w:rsidR="00101E2A">
        <w:t xml:space="preserve"> </w:t>
      </w:r>
      <w:r w:rsidR="00A056BF">
        <w:t>(away from the trees to avoid moss and debris). I</w:t>
      </w:r>
      <w:r w:rsidR="00101E2A">
        <w:t>tems</w:t>
      </w:r>
      <w:r w:rsidR="001F1F55">
        <w:t xml:space="preserve"> mainly</w:t>
      </w:r>
      <w:r w:rsidR="00101E2A">
        <w:t xml:space="preserve"> </w:t>
      </w:r>
      <w:r>
        <w:t>used by older children</w:t>
      </w:r>
      <w:r w:rsidR="00101E2A">
        <w:t xml:space="preserve"> </w:t>
      </w:r>
      <w:r w:rsidR="00A056BF">
        <w:t>or in location likely to be impacted by trees may have</w:t>
      </w:r>
      <w:r w:rsidR="00101E2A">
        <w:t xml:space="preserve"> grass mats</w:t>
      </w:r>
      <w:r w:rsidR="00A056BF">
        <w:t>.</w:t>
      </w:r>
    </w:p>
    <w:p w14:paraId="176759EB" w14:textId="77777777" w:rsidR="001F1F55" w:rsidRDefault="001F1F55"/>
    <w:p w14:paraId="72F159EB" w14:textId="46EC69A4" w:rsidR="00E05D8C" w:rsidRDefault="00E77D0F">
      <w:r>
        <w:t>Grass mats</w:t>
      </w:r>
      <w:r w:rsidR="001F1F55">
        <w:t xml:space="preserve"> shall be</w:t>
      </w:r>
      <w:r w:rsidR="00E05D8C">
        <w:t xml:space="preserve"> fire retardant, cable tied, </w:t>
      </w:r>
      <w:r w:rsidR="00101E2A">
        <w:t xml:space="preserve">and </w:t>
      </w:r>
      <w:r w:rsidR="001F1F55">
        <w:t>have turf</w:t>
      </w:r>
      <w:r w:rsidR="00E05D8C">
        <w:t xml:space="preserve"> </w:t>
      </w:r>
      <w:r w:rsidR="001F1F55">
        <w:t xml:space="preserve">provided </w:t>
      </w:r>
      <w:r w:rsidR="00E05D8C">
        <w:t>under</w:t>
      </w:r>
      <w:r w:rsidR="001F1F55">
        <w:t xml:space="preserve"> where grass is not established</w:t>
      </w:r>
      <w:r w:rsidR="00E05D8C">
        <w:t xml:space="preserve">. </w:t>
      </w:r>
      <w:r w:rsidR="00E01F0C" w:rsidRPr="00DF60F6">
        <w:t xml:space="preserve">Also requires the installation of </w:t>
      </w:r>
      <w:r w:rsidR="00E01F0C" w:rsidRPr="00DF60F6">
        <w:rPr>
          <w:i/>
          <w:iCs/>
        </w:rPr>
        <w:t>Grass Mat Underlay Mesh.</w:t>
      </w:r>
    </w:p>
    <w:p w14:paraId="30138C80" w14:textId="77777777" w:rsidR="00D63DB3" w:rsidRDefault="00D63DB3"/>
    <w:p w14:paraId="7901D55A" w14:textId="77777777" w:rsidR="00101E2A" w:rsidRDefault="001F1F55">
      <w:proofErr w:type="spellStart"/>
      <w:r>
        <w:t>Wetpo</w:t>
      </w:r>
      <w:r w:rsidR="00D63DB3">
        <w:t>ur</w:t>
      </w:r>
      <w:proofErr w:type="spellEnd"/>
      <w:r w:rsidR="00D63DB3">
        <w:t xml:space="preserve"> sub-</w:t>
      </w:r>
      <w:r>
        <w:t>b</w:t>
      </w:r>
      <w:r w:rsidR="00E05D8C">
        <w:t>ase</w:t>
      </w:r>
      <w:r>
        <w:t xml:space="preserve"> </w:t>
      </w:r>
      <w:r w:rsidR="00E05D8C">
        <w:t>works</w:t>
      </w:r>
      <w:r w:rsidR="00D63DB3">
        <w:t xml:space="preserve"> shall</w:t>
      </w:r>
      <w:r>
        <w:t xml:space="preserve"> be excavated to</w:t>
      </w:r>
      <w:r w:rsidR="00101E2A">
        <w:t xml:space="preserve"> the </w:t>
      </w:r>
      <w:r>
        <w:t>depth required for a</w:t>
      </w:r>
      <w:r w:rsidR="00101E2A">
        <w:t xml:space="preserve"> flush finish </w:t>
      </w:r>
      <w:r>
        <w:t>with the surrounding area,</w:t>
      </w:r>
      <w:r w:rsidR="00101E2A">
        <w:t xml:space="preserve"> </w:t>
      </w:r>
      <w:r w:rsidR="00D63DB3">
        <w:t xml:space="preserve">back filled </w:t>
      </w:r>
      <w:r w:rsidR="00101E2A">
        <w:t>with</w:t>
      </w:r>
      <w:r>
        <w:t xml:space="preserve"> 100mm depth</w:t>
      </w:r>
      <w:r w:rsidR="00101E2A">
        <w:t xml:space="preserve"> of</w:t>
      </w:r>
      <w:r>
        <w:t xml:space="preserve"> compacted MOT Type 1 stone</w:t>
      </w:r>
      <w:r w:rsidR="00101E2A">
        <w:t xml:space="preserve"> laid beneath the rubber surface.</w:t>
      </w:r>
    </w:p>
    <w:p w14:paraId="5662C924" w14:textId="77777777" w:rsidR="00E05D8C" w:rsidRDefault="001F1F55">
      <w:r>
        <w:t>Edges should be trench cut into the surrounding grass or fully resin bonded to</w:t>
      </w:r>
      <w:r w:rsidR="00101E2A">
        <w:t xml:space="preserve"> the</w:t>
      </w:r>
      <w:r>
        <w:t xml:space="preserve"> pre-cast concrete (PCC) edging if adjoining a pathway. </w:t>
      </w:r>
    </w:p>
    <w:p w14:paraId="26CB5634" w14:textId="7059192D" w:rsidR="00101E2A" w:rsidRDefault="00101E2A" w:rsidP="00101E2A">
      <w:r>
        <w:t>Blac</w:t>
      </w:r>
      <w:r w:rsidR="009B05A6">
        <w:t xml:space="preserve">k </w:t>
      </w:r>
      <w:proofErr w:type="spellStart"/>
      <w:r w:rsidR="009B05A6">
        <w:t>wetpour</w:t>
      </w:r>
      <w:proofErr w:type="spellEnd"/>
      <w:r w:rsidR="009B05A6">
        <w:t xml:space="preserve"> shall have a minimum </w:t>
      </w:r>
      <w:r w:rsidR="009B05A6" w:rsidRPr="00A0314D">
        <w:rPr>
          <w:b/>
        </w:rPr>
        <w:t>5</w:t>
      </w:r>
      <w:r w:rsidRPr="00A0314D">
        <w:rPr>
          <w:b/>
        </w:rPr>
        <w:t>0% colour fleck</w:t>
      </w:r>
      <w:r w:rsidR="009B05A6">
        <w:t xml:space="preserve"> </w:t>
      </w:r>
      <w:r w:rsidR="00A056BF">
        <w:t>(muted colour options</w:t>
      </w:r>
      <w:r w:rsidR="007D0CCF">
        <w:t xml:space="preserve"> such as green, brown or sand</w:t>
      </w:r>
      <w:r w:rsidR="00A056BF">
        <w:t xml:space="preserve">) </w:t>
      </w:r>
      <w:r w:rsidR="009B05A6">
        <w:t>at this location</w:t>
      </w:r>
      <w:r w:rsidR="00D63DB3">
        <w:t>.</w:t>
      </w:r>
    </w:p>
    <w:p w14:paraId="61B6C07C" w14:textId="77777777" w:rsidR="00101E2A" w:rsidRDefault="00101E2A"/>
    <w:p w14:paraId="3B034CB5" w14:textId="77777777" w:rsidR="00101E2A" w:rsidRDefault="00101E2A"/>
    <w:p w14:paraId="1F6CC9E4" w14:textId="77777777" w:rsidR="00320A4E" w:rsidRDefault="00320A4E" w:rsidP="00842850">
      <w:pPr>
        <w:pStyle w:val="ListParagraph"/>
        <w:numPr>
          <w:ilvl w:val="1"/>
          <w:numId w:val="1"/>
        </w:numPr>
      </w:pPr>
      <w:r>
        <w:t>Pathways</w:t>
      </w:r>
    </w:p>
    <w:p w14:paraId="2B89EA6C" w14:textId="77777777" w:rsidR="00842850" w:rsidRDefault="00842850" w:rsidP="00842850">
      <w:pPr>
        <w:pStyle w:val="ListParagraph"/>
      </w:pPr>
    </w:p>
    <w:p w14:paraId="64F30CB8" w14:textId="665C821F" w:rsidR="00581B32" w:rsidRDefault="00141A4C">
      <w:r>
        <w:t>A new pathway must be included from the existing tarmac footpath</w:t>
      </w:r>
      <w:r w:rsidR="009166C3">
        <w:t xml:space="preserve"> to provide a high level of accessibility for all throughout the year and in all weather conditions. </w:t>
      </w:r>
      <w:r w:rsidR="008F00BB">
        <w:t>Pathways</w:t>
      </w:r>
      <w:r w:rsidR="00635B70">
        <w:t xml:space="preserve"> must be a minimum 1.2 metres wide. Footpath widths should be clearly noted on your design plan.</w:t>
      </w:r>
    </w:p>
    <w:p w14:paraId="5B3BE6BA" w14:textId="77777777" w:rsidR="008F00BB" w:rsidRDefault="008F00BB"/>
    <w:p w14:paraId="19E78055" w14:textId="77777777" w:rsidR="00E05D8C" w:rsidRDefault="00635B70">
      <w:r>
        <w:t>Pathways should be constructed from a rubber/stone/ resin mix (such as ‘</w:t>
      </w:r>
      <w:proofErr w:type="spellStart"/>
      <w:r>
        <w:t>Conipave</w:t>
      </w:r>
      <w:proofErr w:type="spellEnd"/>
      <w:r>
        <w:t>’/ ‘Enviro-Pave’ or similar)</w:t>
      </w:r>
      <w:r w:rsidR="00D63DB3">
        <w:t xml:space="preserve">. </w:t>
      </w:r>
      <w:r>
        <w:t>Pathway e</w:t>
      </w:r>
      <w:r w:rsidR="00E05D8C">
        <w:t>dging</w:t>
      </w:r>
      <w:r>
        <w:t xml:space="preserve"> shall be pre-cast concrete (PCC)</w:t>
      </w:r>
      <w:r w:rsidR="00D63DB3">
        <w:t>.</w:t>
      </w:r>
    </w:p>
    <w:p w14:paraId="6132E99C" w14:textId="77777777" w:rsidR="008F00BB" w:rsidRDefault="008F00BB"/>
    <w:p w14:paraId="7938F05E" w14:textId="77777777" w:rsidR="00AE7C03" w:rsidRDefault="00AE7C03"/>
    <w:p w14:paraId="186A392B" w14:textId="77777777" w:rsidR="00320A4E" w:rsidRDefault="00320A4E" w:rsidP="00842850">
      <w:pPr>
        <w:pStyle w:val="ListParagraph"/>
        <w:numPr>
          <w:ilvl w:val="1"/>
          <w:numId w:val="1"/>
        </w:numPr>
      </w:pPr>
      <w:r>
        <w:t>Fencing</w:t>
      </w:r>
      <w:r w:rsidR="00196B1E">
        <w:t xml:space="preserve"> &amp; Gates</w:t>
      </w:r>
    </w:p>
    <w:p w14:paraId="3E1FD334" w14:textId="77777777" w:rsidR="00842850" w:rsidRDefault="00842850" w:rsidP="00842850">
      <w:pPr>
        <w:pStyle w:val="ListParagraph"/>
      </w:pPr>
    </w:p>
    <w:p w14:paraId="2E5E336F" w14:textId="3A6F4AB5" w:rsidR="00D319A0" w:rsidRDefault="00422B61">
      <w:r>
        <w:t xml:space="preserve">Fencing is required </w:t>
      </w:r>
      <w:r w:rsidR="00141A4C">
        <w:t>to replace the existing black fence line (approx. 25 liner metres</w:t>
      </w:r>
      <w:r w:rsidR="0075308A">
        <w:t>)</w:t>
      </w:r>
      <w:r w:rsidR="00141A4C">
        <w:t xml:space="preserve"> including </w:t>
      </w:r>
      <w:r w:rsidR="0075308A">
        <w:t>new</w:t>
      </w:r>
      <w:r w:rsidR="00141A4C">
        <w:t xml:space="preserve"> gates). </w:t>
      </w:r>
      <w:r w:rsidR="00196B1E">
        <w:t>Fenc</w:t>
      </w:r>
      <w:r w:rsidR="00842850">
        <w:t>ing shall be s</w:t>
      </w:r>
      <w:r w:rsidR="00D319A0">
        <w:t>teel bow-top style railings compliant with EN1176, 1.0m high, pow</w:t>
      </w:r>
      <w:r>
        <w:t>d</w:t>
      </w:r>
      <w:r w:rsidR="00D319A0">
        <w:t xml:space="preserve">er coated in </w:t>
      </w:r>
      <w:r w:rsidR="00141A4C">
        <w:t>dark green</w:t>
      </w:r>
      <w:r w:rsidR="00D319A0">
        <w:t>.</w:t>
      </w:r>
    </w:p>
    <w:p w14:paraId="6EE80628" w14:textId="77777777" w:rsidR="00D319A0" w:rsidRDefault="00D319A0"/>
    <w:p w14:paraId="5ABE6345" w14:textId="7F362CCA" w:rsidR="00D319A0" w:rsidRDefault="00D319A0">
      <w:r>
        <w:t>Gate</w:t>
      </w:r>
      <w:r w:rsidR="00141A4C">
        <w:t xml:space="preserve"> (1)</w:t>
      </w:r>
      <w:r>
        <w:t xml:space="preserve"> shall be hydraulic (not sprung) self-closing with a flat top style, vertical bar in fill and powder coated in yellow to visually contrast from the fencing. </w:t>
      </w:r>
      <w:r w:rsidR="00141A4C">
        <w:t>A vehicle access gate (maintenance gate) must also be provided located in an appropriate position for access by mowing vehicles.</w:t>
      </w:r>
      <w:r w:rsidR="007D0CCF">
        <w:t xml:space="preserve"> </w:t>
      </w:r>
      <w:r>
        <w:t>This may be a dedicated vehicle access gate or a combination gate and located in an appropriate position f</w:t>
      </w:r>
      <w:r w:rsidR="00422B61">
        <w:t xml:space="preserve">or access by mowing vehicles. </w:t>
      </w:r>
    </w:p>
    <w:p w14:paraId="0DD3FEF7" w14:textId="77777777" w:rsidR="006A3CF2" w:rsidRDefault="006A3CF2"/>
    <w:p w14:paraId="56B605B8" w14:textId="0C580754" w:rsidR="006A3CF2" w:rsidRDefault="006A3CF2" w:rsidP="006A3CF2">
      <w:pPr>
        <w:pStyle w:val="ListParagraph"/>
        <w:numPr>
          <w:ilvl w:val="1"/>
          <w:numId w:val="1"/>
        </w:numPr>
      </w:pPr>
      <w:r>
        <w:t>Landscaping and Planting</w:t>
      </w:r>
    </w:p>
    <w:p w14:paraId="40D8C2CD" w14:textId="77777777" w:rsidR="006A3CF2" w:rsidRDefault="006A3CF2"/>
    <w:p w14:paraId="360E9C9D" w14:textId="0FDBEBA6" w:rsidR="00736BE8" w:rsidRDefault="006A3CF2">
      <w:r>
        <w:t xml:space="preserve">Include some areas of wildflower, meadow style planting space in and around the three large trees towards the front of the site. This may require some landscaping with some stepping stones or design to help utilise the space. </w:t>
      </w:r>
    </w:p>
    <w:p w14:paraId="3168ED59" w14:textId="77777777" w:rsidR="006A3CF2" w:rsidRDefault="006A3CF2"/>
    <w:p w14:paraId="240E1D0C" w14:textId="77777777" w:rsidR="00196B1E" w:rsidRDefault="00196B1E"/>
    <w:p w14:paraId="4C7D28E7" w14:textId="77777777" w:rsidR="00320A4E" w:rsidRDefault="00320A4E" w:rsidP="006A3CF2">
      <w:pPr>
        <w:pStyle w:val="ListParagraph"/>
        <w:numPr>
          <w:ilvl w:val="1"/>
          <w:numId w:val="1"/>
        </w:numPr>
      </w:pPr>
      <w:r>
        <w:lastRenderedPageBreak/>
        <w:t xml:space="preserve">Furniture </w:t>
      </w:r>
    </w:p>
    <w:p w14:paraId="7897140F" w14:textId="77777777" w:rsidR="00842850" w:rsidRDefault="00842850" w:rsidP="00842850">
      <w:pPr>
        <w:pStyle w:val="ListParagraph"/>
      </w:pPr>
    </w:p>
    <w:p w14:paraId="56E9841A" w14:textId="147A4ECD" w:rsidR="000E3C3F" w:rsidRPr="00DF60F6" w:rsidRDefault="000E3C3F" w:rsidP="000E3C3F">
      <w:r w:rsidRPr="00DF60F6">
        <w:t xml:space="preserve">Seating should be: </w:t>
      </w:r>
      <w:r w:rsidR="00141A4C">
        <w:t xml:space="preserve">3 x </w:t>
      </w:r>
      <w:r w:rsidRPr="00DF60F6">
        <w:t>Glasdon ‘Pheonix’ seats with armrests.</w:t>
      </w:r>
      <w:r>
        <w:t xml:space="preserve"> </w:t>
      </w:r>
    </w:p>
    <w:p w14:paraId="577DAEA3" w14:textId="77777777" w:rsidR="000E3C3F" w:rsidRDefault="000E3C3F" w:rsidP="000E3C3F">
      <w:r w:rsidRPr="00DF60F6">
        <w:t>All seating</w:t>
      </w:r>
      <w:r w:rsidR="008F00BB">
        <w:t xml:space="preserve"> must</w:t>
      </w:r>
      <w:r w:rsidRPr="00DF60F6">
        <w:t xml:space="preserve"> be on </w:t>
      </w:r>
      <w:r>
        <w:t xml:space="preserve">hardstanding and connected to </w:t>
      </w:r>
      <w:r w:rsidRPr="00DF60F6">
        <w:t>new pathways.</w:t>
      </w:r>
    </w:p>
    <w:p w14:paraId="16ECF45F" w14:textId="77777777" w:rsidR="006A3CF2" w:rsidRDefault="006A3CF2" w:rsidP="000E3C3F"/>
    <w:p w14:paraId="67663B75" w14:textId="1B79DE93" w:rsidR="006A3CF2" w:rsidRPr="00DF60F6" w:rsidRDefault="006A3CF2" w:rsidP="000E3C3F">
      <w:r>
        <w:t>Circular or hexagonal benches around the tree trucks</w:t>
      </w:r>
      <w:r w:rsidR="001419D1">
        <w:t xml:space="preserve"> x</w:t>
      </w:r>
      <w:r>
        <w:t xml:space="preserve"> 2</w:t>
      </w:r>
      <w:r w:rsidR="001419D1">
        <w:t>.</w:t>
      </w:r>
      <w:r>
        <w:t xml:space="preserve"> </w:t>
      </w:r>
      <w:r w:rsidR="001419D1">
        <w:t>T</w:t>
      </w:r>
      <w:r>
        <w:t>hese should be made of a durable material, such as recycled plastic and installation should be considerate of root systems and ensuring there is no risk to the health of the trees.</w:t>
      </w:r>
    </w:p>
    <w:p w14:paraId="0BA19137" w14:textId="77777777" w:rsidR="000E3C3F" w:rsidRPr="00DF60F6" w:rsidRDefault="000E3C3F" w:rsidP="000E3C3F"/>
    <w:p w14:paraId="504C90F8" w14:textId="44DED4E3" w:rsidR="000E3C3F" w:rsidRDefault="000E3C3F" w:rsidP="000E3C3F">
      <w:r w:rsidRPr="00DF60F6">
        <w:t xml:space="preserve">Litter bin should be: </w:t>
      </w:r>
      <w:r w:rsidR="005846EA">
        <w:t xml:space="preserve">1 x </w:t>
      </w:r>
      <w:proofErr w:type="spellStart"/>
      <w:r w:rsidRPr="00DF60F6">
        <w:t>Broxap</w:t>
      </w:r>
      <w:proofErr w:type="spellEnd"/>
      <w:r w:rsidRPr="00DF60F6">
        <w:t xml:space="preserve"> ‘Derby’ Steel, 120 Litres in Black</w:t>
      </w:r>
      <w:r w:rsidR="007D0CCF">
        <w:t xml:space="preserve"> located near the pedestrian gate</w:t>
      </w:r>
      <w:r w:rsidR="005846EA">
        <w:t xml:space="preserve"> on hardstanding</w:t>
      </w:r>
      <w:r w:rsidRPr="00DF60F6">
        <w:t>.</w:t>
      </w:r>
    </w:p>
    <w:p w14:paraId="24E3EEC4" w14:textId="77777777" w:rsidR="00736BE8" w:rsidRPr="00DF60F6" w:rsidRDefault="00736BE8" w:rsidP="000E3C3F"/>
    <w:p w14:paraId="24625775" w14:textId="77777777" w:rsidR="000E3C3F" w:rsidRPr="00DF60F6" w:rsidRDefault="000E3C3F" w:rsidP="000E3C3F"/>
    <w:p w14:paraId="3B218F4B" w14:textId="7F15B165" w:rsidR="00736BE8" w:rsidRDefault="00736BE8" w:rsidP="006A3CF2">
      <w:pPr>
        <w:pStyle w:val="ListParagraph"/>
        <w:numPr>
          <w:ilvl w:val="1"/>
          <w:numId w:val="1"/>
        </w:numPr>
      </w:pPr>
      <w:r>
        <w:t>Removals</w:t>
      </w:r>
    </w:p>
    <w:p w14:paraId="24390EFC" w14:textId="77777777" w:rsidR="00736BE8" w:rsidRDefault="00736BE8" w:rsidP="00736BE8"/>
    <w:p w14:paraId="111655B4" w14:textId="3CCD312D" w:rsidR="00736BE8" w:rsidRDefault="00736BE8" w:rsidP="00736BE8">
      <w:r>
        <w:t xml:space="preserve">All </w:t>
      </w:r>
      <w:r w:rsidR="00D2490D">
        <w:t xml:space="preserve">play steel </w:t>
      </w:r>
      <w:r>
        <w:t>fencing, surfacing, seating</w:t>
      </w:r>
      <w:r w:rsidR="0007055C">
        <w:t>, hardstanding</w:t>
      </w:r>
      <w:r>
        <w:t xml:space="preserve"> and equipment is to be removed and disposed of in a suitably licenced facility. All spoil and waste are also to be removed and disposed of accordingly. Any foundations or materials from existing equipment that remains, such as those at or under ground level, must not impede or create any potential risk to persons or quality issues to the new surfacing and equipment. </w:t>
      </w:r>
    </w:p>
    <w:p w14:paraId="26F4ED06" w14:textId="77777777" w:rsidR="007D0CCF" w:rsidRDefault="007D0CCF" w:rsidP="00736BE8"/>
    <w:p w14:paraId="6DD45D7E" w14:textId="77777777" w:rsidR="00736BE8" w:rsidRDefault="00736BE8" w:rsidP="00736BE8"/>
    <w:p w14:paraId="60757691" w14:textId="3E4CF2C8" w:rsidR="00736BE8" w:rsidRDefault="00736BE8" w:rsidP="006A3CF2">
      <w:pPr>
        <w:pStyle w:val="ListParagraph"/>
        <w:numPr>
          <w:ilvl w:val="1"/>
          <w:numId w:val="1"/>
        </w:numPr>
      </w:pPr>
      <w:r>
        <w:t>Re-Instatement</w:t>
      </w:r>
    </w:p>
    <w:p w14:paraId="18EBC878" w14:textId="77777777" w:rsidR="00736BE8" w:rsidRDefault="00736BE8" w:rsidP="00736BE8"/>
    <w:p w14:paraId="4DE2B747" w14:textId="6AE2C08A" w:rsidR="00736BE8" w:rsidRDefault="00736BE8" w:rsidP="00736BE8">
      <w:r>
        <w:t xml:space="preserve">All damage </w:t>
      </w:r>
      <w:r w:rsidR="007D0CCF">
        <w:t>resulting from</w:t>
      </w:r>
      <w:r>
        <w:t xml:space="preserve"> removals, vehicle movement, installation, deliveries or any other aspect of the Works, must be repaired to at least the condition </w:t>
      </w:r>
      <w:r w:rsidR="008C1191">
        <w:t>of that item or items or replaced with the same or similar alternative/s. This includes any ground repair, that either needs soil, grading and grass seed for minor damage, or new turf for any major damage.</w:t>
      </w:r>
    </w:p>
    <w:p w14:paraId="15BBCB5D" w14:textId="77777777" w:rsidR="00736BE8" w:rsidRDefault="00736BE8" w:rsidP="00736BE8"/>
    <w:p w14:paraId="739BC6A3" w14:textId="77777777" w:rsidR="007D0CCF" w:rsidRDefault="007D0CCF"/>
    <w:p w14:paraId="79478829" w14:textId="4D6C8058" w:rsidR="00581B32" w:rsidRDefault="00C306BD" w:rsidP="006A3CF2">
      <w:pPr>
        <w:pStyle w:val="ListParagraph"/>
        <w:numPr>
          <w:ilvl w:val="1"/>
          <w:numId w:val="1"/>
        </w:numPr>
      </w:pPr>
      <w:r>
        <w:t>Post Installation Inspection</w:t>
      </w:r>
    </w:p>
    <w:p w14:paraId="483F75DE" w14:textId="77777777" w:rsidR="00842850" w:rsidRDefault="00842850" w:rsidP="00842850">
      <w:pPr>
        <w:pStyle w:val="ListParagraph"/>
      </w:pPr>
    </w:p>
    <w:p w14:paraId="4599B1EB" w14:textId="77777777" w:rsidR="003E6311" w:rsidRDefault="00D63DB3">
      <w:r>
        <w:t>A p</w:t>
      </w:r>
      <w:r w:rsidR="003E6311">
        <w:t xml:space="preserve">ost installation inspection by an independent </w:t>
      </w:r>
      <w:proofErr w:type="spellStart"/>
      <w:r w:rsidR="003E6311">
        <w:t>RPii</w:t>
      </w:r>
      <w:proofErr w:type="spellEnd"/>
      <w:r w:rsidR="003E6311">
        <w:t xml:space="preserve"> qualified inspector (</w:t>
      </w:r>
      <w:r w:rsidR="007E2429">
        <w:t>i.e. P</w:t>
      </w:r>
      <w:r w:rsidR="003E6311">
        <w:t xml:space="preserve">lay Inspection </w:t>
      </w:r>
      <w:r w:rsidR="007E2429">
        <w:t>Company</w:t>
      </w:r>
      <w:r w:rsidR="003E6311">
        <w:t>, RoSPA or other similar</w:t>
      </w:r>
      <w:r w:rsidR="007E2429">
        <w:t xml:space="preserve"> provider</w:t>
      </w:r>
      <w:r w:rsidR="003E6311">
        <w:t>)</w:t>
      </w:r>
      <w:r>
        <w:t xml:space="preserve"> is required to sign off the completed installation. The contractor should allow for this cost within their tender price. </w:t>
      </w:r>
    </w:p>
    <w:p w14:paraId="2E65F65A" w14:textId="6F1BF87B" w:rsidR="0007055C" w:rsidRDefault="0007055C" w:rsidP="006A3CF2">
      <w:pPr>
        <w:pStyle w:val="ListParagraph"/>
        <w:numPr>
          <w:ilvl w:val="1"/>
          <w:numId w:val="1"/>
        </w:numPr>
      </w:pPr>
      <w:r>
        <w:t>Play Sign</w:t>
      </w:r>
    </w:p>
    <w:p w14:paraId="6D77F7AF" w14:textId="77777777" w:rsidR="0007055C" w:rsidRDefault="0007055C"/>
    <w:p w14:paraId="4D1ED01F" w14:textId="703C98C8" w:rsidR="00D319A0" w:rsidRDefault="00D319A0" w:rsidP="00D319A0">
      <w:r>
        <w:t xml:space="preserve">Signage </w:t>
      </w:r>
      <w:r w:rsidR="0075308A">
        <w:t xml:space="preserve">x 1 </w:t>
      </w:r>
      <w:r w:rsidR="00C3299E" w:rsidRPr="00C3299E">
        <w:t xml:space="preserve">(minimum A2 size) </w:t>
      </w:r>
      <w:r w:rsidR="009166C3">
        <w:t xml:space="preserve">on </w:t>
      </w:r>
      <w:r w:rsidR="00141A4C">
        <w:t>steel posts</w:t>
      </w:r>
      <w:r w:rsidR="009166C3">
        <w:t xml:space="preserve"> </w:t>
      </w:r>
      <w:r>
        <w:t xml:space="preserve">should be provided to indicate: </w:t>
      </w:r>
      <w:r w:rsidRPr="00D319A0">
        <w:t xml:space="preserve">The </w:t>
      </w:r>
      <w:r w:rsidR="009166C3">
        <w:t xml:space="preserve">site name, </w:t>
      </w:r>
      <w:r>
        <w:t xml:space="preserve">age the play </w:t>
      </w:r>
      <w:r w:rsidRPr="00D319A0">
        <w:t xml:space="preserve">area is </w:t>
      </w:r>
      <w:r>
        <w:t xml:space="preserve">intended </w:t>
      </w:r>
      <w:r w:rsidRPr="00D319A0">
        <w:t>for use by</w:t>
      </w:r>
      <w:r>
        <w:t xml:space="preserve">, </w:t>
      </w:r>
      <w:r w:rsidRPr="00D319A0">
        <w:t xml:space="preserve">telephone number to report any incident or damage, </w:t>
      </w:r>
      <w:r>
        <w:t>number to call in an emergency</w:t>
      </w:r>
      <w:r w:rsidR="009166C3">
        <w:t>, Town Council logo</w:t>
      </w:r>
      <w:r w:rsidRPr="00D319A0">
        <w:t>.</w:t>
      </w:r>
    </w:p>
    <w:p w14:paraId="322312EC" w14:textId="77777777" w:rsidR="00D319A0" w:rsidRDefault="00D319A0">
      <w:r>
        <w:t>Include graphics that demonstrate:</w:t>
      </w:r>
    </w:p>
    <w:p w14:paraId="351AC236" w14:textId="77777777" w:rsidR="0007055C" w:rsidRDefault="0007055C"/>
    <w:p w14:paraId="0699C386" w14:textId="118B3CCF" w:rsidR="009166C3" w:rsidRDefault="006E6F7D" w:rsidP="009166C3">
      <w:pPr>
        <w:pStyle w:val="ListParagraph"/>
        <w:numPr>
          <w:ilvl w:val="0"/>
          <w:numId w:val="2"/>
        </w:numPr>
      </w:pPr>
      <w:r>
        <w:t>c</w:t>
      </w:r>
      <w:r w:rsidR="00E77D0F">
        <w:t>hildren</w:t>
      </w:r>
      <w:r w:rsidR="009166C3">
        <w:t xml:space="preserve"> to be accompanied by </w:t>
      </w:r>
      <w:r w:rsidR="00E77D0F">
        <w:t>adults</w:t>
      </w:r>
      <w:r w:rsidR="009166C3">
        <w:t xml:space="preserve"> </w:t>
      </w:r>
    </w:p>
    <w:p w14:paraId="53EEB2B6" w14:textId="093175A6" w:rsidR="00D319A0" w:rsidRDefault="00D319A0" w:rsidP="009166C3">
      <w:pPr>
        <w:pStyle w:val="ListParagraph"/>
        <w:numPr>
          <w:ilvl w:val="0"/>
          <w:numId w:val="2"/>
        </w:numPr>
      </w:pPr>
      <w:r w:rsidRPr="00D319A0">
        <w:t>dogs are ex</w:t>
      </w:r>
      <w:r w:rsidR="009166C3">
        <w:t>cluded</w:t>
      </w:r>
      <w:r w:rsidR="008C1191">
        <w:t xml:space="preserve"> </w:t>
      </w:r>
    </w:p>
    <w:p w14:paraId="074AD174" w14:textId="77777777" w:rsidR="00D319A0" w:rsidRDefault="009166C3" w:rsidP="009166C3">
      <w:pPr>
        <w:pStyle w:val="ListParagraph"/>
        <w:numPr>
          <w:ilvl w:val="0"/>
          <w:numId w:val="2"/>
        </w:numPr>
      </w:pPr>
      <w:r>
        <w:t>smoking is prohibited</w:t>
      </w:r>
    </w:p>
    <w:p w14:paraId="5C5200BE" w14:textId="77777777" w:rsidR="00D319A0" w:rsidRDefault="00D319A0" w:rsidP="009166C3">
      <w:pPr>
        <w:pStyle w:val="ListParagraph"/>
        <w:numPr>
          <w:ilvl w:val="0"/>
          <w:numId w:val="2"/>
        </w:numPr>
      </w:pPr>
      <w:r>
        <w:t>litter should be disposed of</w:t>
      </w:r>
    </w:p>
    <w:p w14:paraId="7398E39D" w14:textId="5E298AEB" w:rsidR="00D63DB3" w:rsidRDefault="00D63DB3"/>
    <w:p w14:paraId="4AB758D4" w14:textId="77777777" w:rsidR="009116F9" w:rsidRDefault="009116F9"/>
    <w:p w14:paraId="495E2EBD" w14:textId="77777777" w:rsidR="009116F9" w:rsidRDefault="009116F9"/>
    <w:p w14:paraId="051BCB54" w14:textId="03A8C53B" w:rsidR="00630EC0" w:rsidRDefault="0007055C" w:rsidP="0007055C">
      <w:pPr>
        <w:ind w:left="360"/>
      </w:pPr>
      <w:r>
        <w:t xml:space="preserve">4.10 </w:t>
      </w:r>
      <w:r w:rsidR="00630EC0">
        <w:t>Summary of Requirements</w:t>
      </w:r>
    </w:p>
    <w:p w14:paraId="0101EF3E" w14:textId="77777777" w:rsidR="00630EC0" w:rsidRDefault="00630EC0" w:rsidP="00630EC0">
      <w:pPr>
        <w:pStyle w:val="ListParagraph"/>
      </w:pPr>
    </w:p>
    <w:p w14:paraId="40454CB2" w14:textId="3ACFEBB2" w:rsidR="00630EC0" w:rsidRDefault="00630EC0" w:rsidP="00630EC0">
      <w:pPr>
        <w:pStyle w:val="ListParagraph"/>
        <w:ind w:left="0"/>
      </w:pPr>
      <w:r>
        <w:t xml:space="preserve">Below is a table of the all the requirements set out in this document, which each supplier must complete their response and any further detail </w:t>
      </w:r>
      <w:r w:rsidR="00A736A9">
        <w:t>to</w:t>
      </w:r>
      <w:r>
        <w:t xml:space="preserve"> each point:</w:t>
      </w:r>
    </w:p>
    <w:p w14:paraId="5DB74321" w14:textId="77777777" w:rsidR="00630EC0" w:rsidRDefault="00630EC0" w:rsidP="00630EC0">
      <w:pPr>
        <w:pStyle w:val="ListParagraph"/>
        <w:ind w:left="0"/>
      </w:pPr>
    </w:p>
    <w:tbl>
      <w:tblPr>
        <w:tblStyle w:val="TableGrid"/>
        <w:tblW w:w="9640" w:type="dxa"/>
        <w:tblInd w:w="-289" w:type="dxa"/>
        <w:tblLook w:val="04A0" w:firstRow="1" w:lastRow="0" w:firstColumn="1" w:lastColumn="0" w:noHBand="0" w:noVBand="1"/>
      </w:tblPr>
      <w:tblGrid>
        <w:gridCol w:w="1985"/>
        <w:gridCol w:w="3011"/>
        <w:gridCol w:w="2480"/>
        <w:gridCol w:w="2164"/>
      </w:tblGrid>
      <w:tr w:rsidR="00A736A9" w14:paraId="180AA5F6" w14:textId="77777777" w:rsidTr="001419D1">
        <w:tc>
          <w:tcPr>
            <w:tcW w:w="1985" w:type="dxa"/>
            <w:shd w:val="clear" w:color="auto" w:fill="FFFF00"/>
          </w:tcPr>
          <w:p w14:paraId="02A94D70" w14:textId="3E71F020" w:rsidR="00630EC0" w:rsidRPr="00630EC0" w:rsidRDefault="009116F9" w:rsidP="00630EC0">
            <w:pPr>
              <w:pStyle w:val="ListParagraph"/>
              <w:ind w:left="0"/>
              <w:rPr>
                <w:b/>
                <w:bCs/>
              </w:rPr>
            </w:pPr>
            <w:r>
              <w:rPr>
                <w:b/>
                <w:bCs/>
              </w:rPr>
              <w:t>Item</w:t>
            </w:r>
          </w:p>
        </w:tc>
        <w:tc>
          <w:tcPr>
            <w:tcW w:w="3011" w:type="dxa"/>
            <w:shd w:val="clear" w:color="auto" w:fill="FFFF00"/>
          </w:tcPr>
          <w:p w14:paraId="340C608F" w14:textId="7A6DDD04" w:rsidR="00630EC0" w:rsidRPr="00630EC0" w:rsidRDefault="00A736A9" w:rsidP="00630EC0">
            <w:pPr>
              <w:pStyle w:val="ListParagraph"/>
              <w:ind w:left="0"/>
              <w:rPr>
                <w:b/>
                <w:bCs/>
              </w:rPr>
            </w:pPr>
            <w:r>
              <w:rPr>
                <w:b/>
                <w:bCs/>
              </w:rPr>
              <w:t xml:space="preserve">Requested </w:t>
            </w:r>
            <w:r w:rsidR="00630EC0">
              <w:rPr>
                <w:b/>
                <w:bCs/>
              </w:rPr>
              <w:t>Specification</w:t>
            </w:r>
          </w:p>
        </w:tc>
        <w:tc>
          <w:tcPr>
            <w:tcW w:w="2480" w:type="dxa"/>
            <w:shd w:val="clear" w:color="auto" w:fill="A3DBFF"/>
          </w:tcPr>
          <w:p w14:paraId="59E1217F" w14:textId="31F91983" w:rsidR="00630EC0" w:rsidRPr="00630EC0" w:rsidRDefault="00630EC0" w:rsidP="00630EC0">
            <w:pPr>
              <w:pStyle w:val="ListParagraph"/>
              <w:ind w:left="0"/>
              <w:rPr>
                <w:b/>
                <w:bCs/>
              </w:rPr>
            </w:pPr>
            <w:r>
              <w:rPr>
                <w:b/>
                <w:bCs/>
              </w:rPr>
              <w:t>Supplier Response</w:t>
            </w:r>
          </w:p>
        </w:tc>
        <w:tc>
          <w:tcPr>
            <w:tcW w:w="2164" w:type="dxa"/>
            <w:shd w:val="clear" w:color="auto" w:fill="A3DBFF"/>
          </w:tcPr>
          <w:p w14:paraId="2CCEE3EC" w14:textId="25CE47FD" w:rsidR="00630EC0" w:rsidRPr="00630EC0" w:rsidRDefault="00A736A9" w:rsidP="00630EC0">
            <w:pPr>
              <w:pStyle w:val="ListParagraph"/>
              <w:ind w:left="0"/>
              <w:rPr>
                <w:b/>
                <w:bCs/>
              </w:rPr>
            </w:pPr>
            <w:r>
              <w:rPr>
                <w:b/>
                <w:bCs/>
              </w:rPr>
              <w:t>Quantities/Colours</w:t>
            </w:r>
          </w:p>
        </w:tc>
      </w:tr>
      <w:tr w:rsidR="00A736A9" w14:paraId="542A7BBE" w14:textId="77777777" w:rsidTr="001419D1">
        <w:tc>
          <w:tcPr>
            <w:tcW w:w="1985" w:type="dxa"/>
          </w:tcPr>
          <w:p w14:paraId="000EAC3F" w14:textId="4C14B67E" w:rsidR="00A736A9" w:rsidRDefault="00A736A9" w:rsidP="00C23116">
            <w:pPr>
              <w:pStyle w:val="ListParagraph"/>
              <w:ind w:left="0"/>
            </w:pPr>
            <w:r>
              <w:t>Play equipment material</w:t>
            </w:r>
          </w:p>
        </w:tc>
        <w:tc>
          <w:tcPr>
            <w:tcW w:w="3011" w:type="dxa"/>
          </w:tcPr>
          <w:p w14:paraId="4DF2A575" w14:textId="50F168E0" w:rsidR="00630EC0" w:rsidRDefault="000605A8" w:rsidP="00C23116">
            <w:pPr>
              <w:pStyle w:val="ListParagraph"/>
              <w:ind w:left="0"/>
            </w:pPr>
            <w:r>
              <w:t xml:space="preserve">Primarily </w:t>
            </w:r>
            <w:r w:rsidR="005846EA">
              <w:t>s</w:t>
            </w:r>
            <w:r>
              <w:t>teel</w:t>
            </w:r>
            <w:r w:rsidR="005846EA">
              <w:t xml:space="preserve"> (no wood)</w:t>
            </w:r>
          </w:p>
        </w:tc>
        <w:tc>
          <w:tcPr>
            <w:tcW w:w="2480" w:type="dxa"/>
          </w:tcPr>
          <w:p w14:paraId="70C258A9" w14:textId="77777777" w:rsidR="00630EC0" w:rsidRDefault="00630EC0" w:rsidP="00C23116">
            <w:pPr>
              <w:pStyle w:val="ListParagraph"/>
              <w:ind w:left="0"/>
            </w:pPr>
          </w:p>
        </w:tc>
        <w:tc>
          <w:tcPr>
            <w:tcW w:w="2164" w:type="dxa"/>
          </w:tcPr>
          <w:p w14:paraId="6AD04D18" w14:textId="77777777" w:rsidR="00630EC0" w:rsidRDefault="00630EC0" w:rsidP="00C23116">
            <w:pPr>
              <w:pStyle w:val="ListParagraph"/>
              <w:ind w:left="0"/>
            </w:pPr>
          </w:p>
        </w:tc>
      </w:tr>
      <w:tr w:rsidR="00A736A9" w14:paraId="30B8DC0F" w14:textId="77777777" w:rsidTr="001419D1">
        <w:tc>
          <w:tcPr>
            <w:tcW w:w="1985" w:type="dxa"/>
          </w:tcPr>
          <w:p w14:paraId="3E77634A" w14:textId="57C26DF1" w:rsidR="00A736A9" w:rsidRDefault="00A736A9" w:rsidP="00A736A9">
            <w:pPr>
              <w:pStyle w:val="ListParagraph"/>
              <w:ind w:left="0"/>
            </w:pPr>
            <w:r>
              <w:t>Play equipment maximum height</w:t>
            </w:r>
          </w:p>
        </w:tc>
        <w:tc>
          <w:tcPr>
            <w:tcW w:w="3011" w:type="dxa"/>
          </w:tcPr>
          <w:p w14:paraId="0528EE52" w14:textId="3C35C4EB" w:rsidR="00A736A9" w:rsidRDefault="000605A8" w:rsidP="00A736A9">
            <w:pPr>
              <w:pStyle w:val="ListParagraph"/>
              <w:ind w:left="0"/>
            </w:pPr>
            <w:r>
              <w:t>4.0 metres, however preferably no</w:t>
            </w:r>
            <w:r w:rsidR="006E0F5A">
              <w:t>t</w:t>
            </w:r>
            <w:r>
              <w:t xml:space="preserve"> </w:t>
            </w:r>
            <w:r w:rsidR="006E0F5A">
              <w:t>above the highest existing point</w:t>
            </w:r>
          </w:p>
        </w:tc>
        <w:tc>
          <w:tcPr>
            <w:tcW w:w="2480" w:type="dxa"/>
          </w:tcPr>
          <w:p w14:paraId="0E4B6A80" w14:textId="77777777" w:rsidR="00A736A9" w:rsidRDefault="00A736A9" w:rsidP="00A736A9">
            <w:pPr>
              <w:pStyle w:val="ListParagraph"/>
              <w:ind w:left="0"/>
            </w:pPr>
          </w:p>
        </w:tc>
        <w:tc>
          <w:tcPr>
            <w:tcW w:w="2164" w:type="dxa"/>
          </w:tcPr>
          <w:p w14:paraId="7E417881" w14:textId="77777777" w:rsidR="00A736A9" w:rsidRDefault="00A736A9" w:rsidP="00A736A9">
            <w:pPr>
              <w:pStyle w:val="ListParagraph"/>
              <w:ind w:left="0"/>
            </w:pPr>
          </w:p>
        </w:tc>
      </w:tr>
      <w:tr w:rsidR="00A736A9" w14:paraId="5346AB55" w14:textId="77777777" w:rsidTr="001419D1">
        <w:tc>
          <w:tcPr>
            <w:tcW w:w="1985" w:type="dxa"/>
          </w:tcPr>
          <w:p w14:paraId="7CDA02C2" w14:textId="243BFBFA" w:rsidR="00A736A9" w:rsidRDefault="00A736A9" w:rsidP="00A736A9">
            <w:pPr>
              <w:pStyle w:val="ListParagraph"/>
              <w:ind w:left="0"/>
            </w:pPr>
            <w:r>
              <w:t>Safety surface type</w:t>
            </w:r>
          </w:p>
        </w:tc>
        <w:tc>
          <w:tcPr>
            <w:tcW w:w="3011" w:type="dxa"/>
          </w:tcPr>
          <w:p w14:paraId="4D2BD24E" w14:textId="77777777" w:rsidR="00A736A9" w:rsidRDefault="000605A8" w:rsidP="00A736A9">
            <w:pPr>
              <w:pStyle w:val="ListParagraph"/>
              <w:ind w:left="0"/>
            </w:pPr>
            <w:r>
              <w:t xml:space="preserve">Grass </w:t>
            </w:r>
            <w:r w:rsidR="00C306BD">
              <w:t>m</w:t>
            </w:r>
            <w:r>
              <w:t xml:space="preserve">atting and </w:t>
            </w:r>
            <w:proofErr w:type="spellStart"/>
            <w:r w:rsidR="00C306BD">
              <w:t>w</w:t>
            </w:r>
            <w:r>
              <w:t>etpour</w:t>
            </w:r>
            <w:proofErr w:type="spellEnd"/>
          </w:p>
          <w:p w14:paraId="52A8CB67" w14:textId="2166270F" w:rsidR="009116F9" w:rsidRDefault="009116F9" w:rsidP="00A736A9">
            <w:pPr>
              <w:pStyle w:val="ListParagraph"/>
              <w:ind w:left="0"/>
            </w:pPr>
          </w:p>
        </w:tc>
        <w:tc>
          <w:tcPr>
            <w:tcW w:w="2480" w:type="dxa"/>
          </w:tcPr>
          <w:p w14:paraId="3090233C" w14:textId="77777777" w:rsidR="00A736A9" w:rsidRDefault="00A736A9" w:rsidP="00A736A9">
            <w:pPr>
              <w:pStyle w:val="ListParagraph"/>
              <w:ind w:left="0"/>
            </w:pPr>
          </w:p>
        </w:tc>
        <w:tc>
          <w:tcPr>
            <w:tcW w:w="2164" w:type="dxa"/>
          </w:tcPr>
          <w:p w14:paraId="24A46F18" w14:textId="77777777" w:rsidR="00A736A9" w:rsidRDefault="00A736A9" w:rsidP="00A736A9">
            <w:pPr>
              <w:pStyle w:val="ListParagraph"/>
              <w:ind w:left="0"/>
            </w:pPr>
          </w:p>
        </w:tc>
      </w:tr>
      <w:tr w:rsidR="00A736A9" w14:paraId="09586524" w14:textId="77777777" w:rsidTr="001419D1">
        <w:tc>
          <w:tcPr>
            <w:tcW w:w="1985" w:type="dxa"/>
          </w:tcPr>
          <w:p w14:paraId="5927BDE2" w14:textId="6FB8017C" w:rsidR="00A736A9" w:rsidRDefault="00A736A9" w:rsidP="00A736A9">
            <w:pPr>
              <w:pStyle w:val="ListParagraph"/>
              <w:ind w:left="0"/>
            </w:pPr>
            <w:r>
              <w:t>Pathway material</w:t>
            </w:r>
          </w:p>
        </w:tc>
        <w:tc>
          <w:tcPr>
            <w:tcW w:w="3011" w:type="dxa"/>
          </w:tcPr>
          <w:p w14:paraId="64AC776B" w14:textId="6A389F9E" w:rsidR="00A736A9" w:rsidRDefault="000605A8" w:rsidP="00A736A9">
            <w:pPr>
              <w:pStyle w:val="ListParagraph"/>
              <w:ind w:left="0"/>
            </w:pPr>
            <w:r>
              <w:t xml:space="preserve">Stone / Rubber mix (such as </w:t>
            </w:r>
            <w:proofErr w:type="spellStart"/>
            <w:r>
              <w:t>Conipave</w:t>
            </w:r>
            <w:proofErr w:type="spellEnd"/>
            <w:r>
              <w:t>)</w:t>
            </w:r>
          </w:p>
        </w:tc>
        <w:tc>
          <w:tcPr>
            <w:tcW w:w="2480" w:type="dxa"/>
          </w:tcPr>
          <w:p w14:paraId="476E286D" w14:textId="77777777" w:rsidR="00A736A9" w:rsidRDefault="00A736A9" w:rsidP="00A736A9">
            <w:pPr>
              <w:pStyle w:val="ListParagraph"/>
              <w:ind w:left="0"/>
            </w:pPr>
          </w:p>
        </w:tc>
        <w:tc>
          <w:tcPr>
            <w:tcW w:w="2164" w:type="dxa"/>
          </w:tcPr>
          <w:p w14:paraId="6811AE4B" w14:textId="77777777" w:rsidR="00A736A9" w:rsidRDefault="00A736A9" w:rsidP="00A736A9">
            <w:pPr>
              <w:pStyle w:val="ListParagraph"/>
              <w:ind w:left="0"/>
            </w:pPr>
          </w:p>
        </w:tc>
      </w:tr>
      <w:tr w:rsidR="00A736A9" w14:paraId="1FE55F57" w14:textId="77777777" w:rsidTr="001419D1">
        <w:tc>
          <w:tcPr>
            <w:tcW w:w="1985" w:type="dxa"/>
          </w:tcPr>
          <w:p w14:paraId="1F2CCD27" w14:textId="2265E3A0" w:rsidR="00A736A9" w:rsidRDefault="00A736A9" w:rsidP="00A736A9">
            <w:pPr>
              <w:pStyle w:val="ListParagraph"/>
              <w:ind w:left="0"/>
            </w:pPr>
            <w:r>
              <w:t>Sub-base type/depth</w:t>
            </w:r>
          </w:p>
        </w:tc>
        <w:tc>
          <w:tcPr>
            <w:tcW w:w="3011" w:type="dxa"/>
          </w:tcPr>
          <w:p w14:paraId="6D2C1C39" w14:textId="77777777" w:rsidR="00A736A9" w:rsidRDefault="000605A8" w:rsidP="00A736A9">
            <w:pPr>
              <w:pStyle w:val="ListParagraph"/>
              <w:ind w:left="0"/>
            </w:pPr>
            <w:r>
              <w:t>100mm MOT Type 1</w:t>
            </w:r>
          </w:p>
          <w:p w14:paraId="14C7180E" w14:textId="7959C16A" w:rsidR="000605A8" w:rsidRDefault="006E0F5A" w:rsidP="00A736A9">
            <w:pPr>
              <w:pStyle w:val="ListParagraph"/>
              <w:ind w:left="0"/>
            </w:pPr>
            <w:r>
              <w:t>(consider root systems)</w:t>
            </w:r>
          </w:p>
        </w:tc>
        <w:tc>
          <w:tcPr>
            <w:tcW w:w="2480" w:type="dxa"/>
          </w:tcPr>
          <w:p w14:paraId="34F27E1E" w14:textId="77777777" w:rsidR="00A736A9" w:rsidRDefault="00A736A9" w:rsidP="00A736A9">
            <w:pPr>
              <w:pStyle w:val="ListParagraph"/>
              <w:ind w:left="0"/>
            </w:pPr>
          </w:p>
        </w:tc>
        <w:tc>
          <w:tcPr>
            <w:tcW w:w="2164" w:type="dxa"/>
          </w:tcPr>
          <w:p w14:paraId="55DD251B" w14:textId="77777777" w:rsidR="00A736A9" w:rsidRDefault="00A736A9" w:rsidP="00A736A9">
            <w:pPr>
              <w:pStyle w:val="ListParagraph"/>
              <w:ind w:left="0"/>
            </w:pPr>
          </w:p>
        </w:tc>
      </w:tr>
      <w:tr w:rsidR="006A3CF2" w14:paraId="65B1AEBA" w14:textId="77777777" w:rsidTr="001419D1">
        <w:tc>
          <w:tcPr>
            <w:tcW w:w="1985" w:type="dxa"/>
          </w:tcPr>
          <w:p w14:paraId="670DF0BE" w14:textId="3178D276" w:rsidR="006A3CF2" w:rsidRDefault="006A3CF2" w:rsidP="00A736A9">
            <w:pPr>
              <w:pStyle w:val="ListParagraph"/>
              <w:ind w:left="0"/>
            </w:pPr>
            <w:r>
              <w:t>Landscaping and planting</w:t>
            </w:r>
          </w:p>
        </w:tc>
        <w:tc>
          <w:tcPr>
            <w:tcW w:w="3011" w:type="dxa"/>
          </w:tcPr>
          <w:p w14:paraId="1CD9936D" w14:textId="6EBE8704" w:rsidR="006A3CF2" w:rsidRDefault="006A3CF2" w:rsidP="00A736A9">
            <w:pPr>
              <w:pStyle w:val="ListParagraph"/>
              <w:ind w:left="0"/>
            </w:pPr>
            <w:r>
              <w:t xml:space="preserve">Wildflower planting and landscaping around existing trees </w:t>
            </w:r>
            <w:r w:rsidR="001419D1">
              <w:t>(entrance side)</w:t>
            </w:r>
          </w:p>
        </w:tc>
        <w:tc>
          <w:tcPr>
            <w:tcW w:w="2480" w:type="dxa"/>
          </w:tcPr>
          <w:p w14:paraId="61F96D60" w14:textId="77777777" w:rsidR="006A3CF2" w:rsidRDefault="006A3CF2" w:rsidP="00A736A9">
            <w:pPr>
              <w:pStyle w:val="ListParagraph"/>
              <w:ind w:left="0"/>
            </w:pPr>
          </w:p>
        </w:tc>
        <w:tc>
          <w:tcPr>
            <w:tcW w:w="2164" w:type="dxa"/>
          </w:tcPr>
          <w:p w14:paraId="38E5DF3B" w14:textId="77777777" w:rsidR="006A3CF2" w:rsidRDefault="006A3CF2" w:rsidP="00A736A9">
            <w:pPr>
              <w:pStyle w:val="ListParagraph"/>
              <w:ind w:left="0"/>
            </w:pPr>
          </w:p>
        </w:tc>
      </w:tr>
      <w:tr w:rsidR="00A736A9" w14:paraId="297965D5" w14:textId="77777777" w:rsidTr="001419D1">
        <w:tc>
          <w:tcPr>
            <w:tcW w:w="1985" w:type="dxa"/>
          </w:tcPr>
          <w:p w14:paraId="3D8760FA" w14:textId="010A525D" w:rsidR="00A736A9" w:rsidRDefault="00A736A9" w:rsidP="00A736A9">
            <w:pPr>
              <w:pStyle w:val="ListParagraph"/>
              <w:ind w:left="0"/>
            </w:pPr>
            <w:r>
              <w:t>Edging type</w:t>
            </w:r>
          </w:p>
        </w:tc>
        <w:tc>
          <w:tcPr>
            <w:tcW w:w="3011" w:type="dxa"/>
          </w:tcPr>
          <w:p w14:paraId="0DA01E88" w14:textId="3E96B19C" w:rsidR="00A736A9" w:rsidRDefault="000605A8" w:rsidP="00A736A9">
            <w:pPr>
              <w:pStyle w:val="ListParagraph"/>
              <w:ind w:left="0"/>
            </w:pPr>
            <w:r>
              <w:t xml:space="preserve">PCC </w:t>
            </w:r>
            <w:r w:rsidR="005846EA">
              <w:t>e</w:t>
            </w:r>
            <w:r>
              <w:t>dging</w:t>
            </w:r>
          </w:p>
        </w:tc>
        <w:tc>
          <w:tcPr>
            <w:tcW w:w="2480" w:type="dxa"/>
          </w:tcPr>
          <w:p w14:paraId="52BFF45D" w14:textId="77777777" w:rsidR="00A736A9" w:rsidRDefault="00A736A9" w:rsidP="00A736A9">
            <w:pPr>
              <w:pStyle w:val="ListParagraph"/>
              <w:ind w:left="0"/>
            </w:pPr>
          </w:p>
        </w:tc>
        <w:tc>
          <w:tcPr>
            <w:tcW w:w="2164" w:type="dxa"/>
          </w:tcPr>
          <w:p w14:paraId="290E6D07" w14:textId="77777777" w:rsidR="00A736A9" w:rsidRDefault="00A736A9" w:rsidP="00A736A9">
            <w:pPr>
              <w:pStyle w:val="ListParagraph"/>
              <w:ind w:left="0"/>
            </w:pPr>
          </w:p>
        </w:tc>
      </w:tr>
      <w:tr w:rsidR="00A736A9" w14:paraId="02C7BBA4" w14:textId="77777777" w:rsidTr="001419D1">
        <w:tc>
          <w:tcPr>
            <w:tcW w:w="1985" w:type="dxa"/>
          </w:tcPr>
          <w:p w14:paraId="31447060" w14:textId="1BCD1955" w:rsidR="00A736A9" w:rsidRDefault="00A736A9" w:rsidP="00A736A9">
            <w:pPr>
              <w:pStyle w:val="ListParagraph"/>
              <w:ind w:left="0"/>
            </w:pPr>
            <w:r>
              <w:t>Seating</w:t>
            </w:r>
          </w:p>
        </w:tc>
        <w:tc>
          <w:tcPr>
            <w:tcW w:w="3011" w:type="dxa"/>
          </w:tcPr>
          <w:p w14:paraId="2997DE1B" w14:textId="61B213EA" w:rsidR="000605A8" w:rsidRDefault="000605A8" w:rsidP="00A736A9">
            <w:pPr>
              <w:pStyle w:val="ListParagraph"/>
              <w:ind w:left="0"/>
            </w:pPr>
            <w:r>
              <w:t xml:space="preserve">Glasdon </w:t>
            </w:r>
            <w:r w:rsidR="00015243">
              <w:t>‘</w:t>
            </w:r>
            <w:r>
              <w:t>Phoenix</w:t>
            </w:r>
            <w:r w:rsidR="00015243">
              <w:t>’ with armrests</w:t>
            </w:r>
            <w:r w:rsidR="006A3CF2">
              <w:t>, and circular or hexagonal benches (tree trucks)</w:t>
            </w:r>
          </w:p>
        </w:tc>
        <w:tc>
          <w:tcPr>
            <w:tcW w:w="2480" w:type="dxa"/>
          </w:tcPr>
          <w:p w14:paraId="4230735F" w14:textId="77777777" w:rsidR="00A736A9" w:rsidRDefault="00A736A9" w:rsidP="00A736A9">
            <w:pPr>
              <w:pStyle w:val="ListParagraph"/>
              <w:ind w:left="0"/>
            </w:pPr>
          </w:p>
        </w:tc>
        <w:tc>
          <w:tcPr>
            <w:tcW w:w="2164" w:type="dxa"/>
          </w:tcPr>
          <w:p w14:paraId="57C6DAE1" w14:textId="77777777" w:rsidR="00A736A9" w:rsidRDefault="00A736A9" w:rsidP="00A736A9">
            <w:pPr>
              <w:pStyle w:val="ListParagraph"/>
              <w:ind w:left="0"/>
            </w:pPr>
          </w:p>
        </w:tc>
      </w:tr>
      <w:tr w:rsidR="00A736A9" w14:paraId="6A9DFD5E" w14:textId="77777777" w:rsidTr="001419D1">
        <w:tc>
          <w:tcPr>
            <w:tcW w:w="1985" w:type="dxa"/>
          </w:tcPr>
          <w:p w14:paraId="43762425" w14:textId="0A30B970" w:rsidR="00A736A9" w:rsidRDefault="00A736A9" w:rsidP="00A736A9">
            <w:pPr>
              <w:pStyle w:val="ListParagraph"/>
              <w:ind w:left="0"/>
            </w:pPr>
            <w:r>
              <w:t>Fencing</w:t>
            </w:r>
            <w:r w:rsidR="00363A34">
              <w:t xml:space="preserve"> type</w:t>
            </w:r>
          </w:p>
        </w:tc>
        <w:tc>
          <w:tcPr>
            <w:tcW w:w="3011" w:type="dxa"/>
          </w:tcPr>
          <w:p w14:paraId="35536662" w14:textId="77777777" w:rsidR="000605A8" w:rsidRDefault="000605A8" w:rsidP="000605A8">
            <w:pPr>
              <w:pStyle w:val="ListParagraph"/>
              <w:numPr>
                <w:ilvl w:val="0"/>
                <w:numId w:val="5"/>
              </w:numPr>
            </w:pPr>
            <w:r>
              <w:t>metre high bow top</w:t>
            </w:r>
          </w:p>
          <w:p w14:paraId="265587AC" w14:textId="199079E3" w:rsidR="009116F9" w:rsidRDefault="009116F9" w:rsidP="009116F9">
            <w:pPr>
              <w:pStyle w:val="ListParagraph"/>
              <w:ind w:left="360"/>
            </w:pPr>
          </w:p>
        </w:tc>
        <w:tc>
          <w:tcPr>
            <w:tcW w:w="2480" w:type="dxa"/>
          </w:tcPr>
          <w:p w14:paraId="3A428F00" w14:textId="77777777" w:rsidR="00A736A9" w:rsidRDefault="00A736A9" w:rsidP="00A736A9">
            <w:pPr>
              <w:pStyle w:val="ListParagraph"/>
              <w:ind w:left="0"/>
            </w:pPr>
          </w:p>
        </w:tc>
        <w:tc>
          <w:tcPr>
            <w:tcW w:w="2164" w:type="dxa"/>
          </w:tcPr>
          <w:p w14:paraId="2674D1B6" w14:textId="77777777" w:rsidR="00A736A9" w:rsidRDefault="00A736A9" w:rsidP="00A736A9">
            <w:pPr>
              <w:pStyle w:val="ListParagraph"/>
              <w:ind w:left="0"/>
            </w:pPr>
          </w:p>
        </w:tc>
      </w:tr>
      <w:tr w:rsidR="00A736A9" w14:paraId="53A18348" w14:textId="77777777" w:rsidTr="001419D1">
        <w:tc>
          <w:tcPr>
            <w:tcW w:w="1985" w:type="dxa"/>
          </w:tcPr>
          <w:p w14:paraId="4A0DFF93" w14:textId="23285DFC" w:rsidR="00A736A9" w:rsidRDefault="00A736A9" w:rsidP="00A736A9">
            <w:pPr>
              <w:pStyle w:val="ListParagraph"/>
              <w:ind w:left="0"/>
            </w:pPr>
            <w:r>
              <w:t>Gate</w:t>
            </w:r>
            <w:r w:rsidR="00363A34">
              <w:t xml:space="preserve"> details</w:t>
            </w:r>
          </w:p>
        </w:tc>
        <w:tc>
          <w:tcPr>
            <w:tcW w:w="3011" w:type="dxa"/>
          </w:tcPr>
          <w:p w14:paraId="161290FB" w14:textId="6B61413A" w:rsidR="00A736A9" w:rsidRDefault="000605A8" w:rsidP="00A736A9">
            <w:pPr>
              <w:pStyle w:val="ListParagraph"/>
              <w:ind w:left="0"/>
            </w:pPr>
            <w:r>
              <w:t>Self-closing hydraulic and vehicle maintenance gate</w:t>
            </w:r>
          </w:p>
        </w:tc>
        <w:tc>
          <w:tcPr>
            <w:tcW w:w="2480" w:type="dxa"/>
          </w:tcPr>
          <w:p w14:paraId="6150BA35" w14:textId="77777777" w:rsidR="00A736A9" w:rsidRDefault="00A736A9" w:rsidP="00A736A9">
            <w:pPr>
              <w:pStyle w:val="ListParagraph"/>
              <w:ind w:left="0"/>
            </w:pPr>
          </w:p>
        </w:tc>
        <w:tc>
          <w:tcPr>
            <w:tcW w:w="2164" w:type="dxa"/>
          </w:tcPr>
          <w:p w14:paraId="710478F7" w14:textId="77777777" w:rsidR="00A736A9" w:rsidRDefault="00A736A9" w:rsidP="00A736A9">
            <w:pPr>
              <w:pStyle w:val="ListParagraph"/>
              <w:ind w:left="0"/>
            </w:pPr>
          </w:p>
        </w:tc>
      </w:tr>
      <w:tr w:rsidR="00A736A9" w14:paraId="02515B92" w14:textId="77777777" w:rsidTr="001419D1">
        <w:tc>
          <w:tcPr>
            <w:tcW w:w="1985" w:type="dxa"/>
          </w:tcPr>
          <w:p w14:paraId="76363C31" w14:textId="360196BE" w:rsidR="00A736A9" w:rsidRDefault="00A736A9" w:rsidP="00A736A9">
            <w:pPr>
              <w:pStyle w:val="ListParagraph"/>
              <w:ind w:left="0"/>
            </w:pPr>
            <w:r>
              <w:t>Sign</w:t>
            </w:r>
          </w:p>
        </w:tc>
        <w:tc>
          <w:tcPr>
            <w:tcW w:w="3011" w:type="dxa"/>
          </w:tcPr>
          <w:p w14:paraId="19B0183E" w14:textId="7CA3184F" w:rsidR="000605A8" w:rsidRDefault="000605A8" w:rsidP="00A736A9">
            <w:pPr>
              <w:pStyle w:val="ListParagraph"/>
              <w:ind w:left="0"/>
            </w:pPr>
            <w:r>
              <w:t>Play sign on steel posts</w:t>
            </w:r>
          </w:p>
        </w:tc>
        <w:tc>
          <w:tcPr>
            <w:tcW w:w="2480" w:type="dxa"/>
          </w:tcPr>
          <w:p w14:paraId="139EC07E" w14:textId="77777777" w:rsidR="00A736A9" w:rsidRDefault="00A736A9" w:rsidP="00A736A9">
            <w:pPr>
              <w:pStyle w:val="ListParagraph"/>
              <w:ind w:left="0"/>
            </w:pPr>
          </w:p>
        </w:tc>
        <w:tc>
          <w:tcPr>
            <w:tcW w:w="2164" w:type="dxa"/>
          </w:tcPr>
          <w:p w14:paraId="4C4B5D91" w14:textId="77777777" w:rsidR="00A736A9" w:rsidRDefault="00A736A9" w:rsidP="00A736A9">
            <w:pPr>
              <w:pStyle w:val="ListParagraph"/>
              <w:ind w:left="0"/>
            </w:pPr>
          </w:p>
        </w:tc>
      </w:tr>
      <w:tr w:rsidR="00A736A9" w14:paraId="2D58C7E3" w14:textId="77777777" w:rsidTr="001419D1">
        <w:tc>
          <w:tcPr>
            <w:tcW w:w="1985" w:type="dxa"/>
          </w:tcPr>
          <w:p w14:paraId="0632A5FE" w14:textId="0B55AAD5" w:rsidR="00A736A9" w:rsidRDefault="00A736A9" w:rsidP="00A736A9">
            <w:pPr>
              <w:pStyle w:val="ListParagraph"/>
              <w:ind w:left="0"/>
            </w:pPr>
            <w:r>
              <w:t>Bin</w:t>
            </w:r>
          </w:p>
        </w:tc>
        <w:tc>
          <w:tcPr>
            <w:tcW w:w="3011" w:type="dxa"/>
          </w:tcPr>
          <w:p w14:paraId="26530811" w14:textId="26A0A749" w:rsidR="00A736A9" w:rsidRDefault="000605A8" w:rsidP="00A736A9">
            <w:pPr>
              <w:pStyle w:val="ListParagraph"/>
              <w:ind w:left="0"/>
            </w:pPr>
            <w:proofErr w:type="spellStart"/>
            <w:r>
              <w:t>Broxap</w:t>
            </w:r>
            <w:proofErr w:type="spellEnd"/>
            <w:r>
              <w:t xml:space="preserve"> standard derby</w:t>
            </w:r>
          </w:p>
          <w:p w14:paraId="6016AC5C" w14:textId="4F4B8C98" w:rsidR="000605A8" w:rsidRDefault="000605A8" w:rsidP="00A736A9">
            <w:pPr>
              <w:pStyle w:val="ListParagraph"/>
              <w:ind w:left="0"/>
            </w:pPr>
            <w:r>
              <w:t>120 litres</w:t>
            </w:r>
          </w:p>
        </w:tc>
        <w:tc>
          <w:tcPr>
            <w:tcW w:w="2480" w:type="dxa"/>
          </w:tcPr>
          <w:p w14:paraId="60DF20E6" w14:textId="77777777" w:rsidR="00A736A9" w:rsidRDefault="00A736A9" w:rsidP="00A736A9">
            <w:pPr>
              <w:pStyle w:val="ListParagraph"/>
              <w:ind w:left="0"/>
            </w:pPr>
          </w:p>
        </w:tc>
        <w:tc>
          <w:tcPr>
            <w:tcW w:w="2164" w:type="dxa"/>
          </w:tcPr>
          <w:p w14:paraId="6AFE0027" w14:textId="77777777" w:rsidR="00A736A9" w:rsidRDefault="00A736A9" w:rsidP="00A736A9">
            <w:pPr>
              <w:pStyle w:val="ListParagraph"/>
              <w:ind w:left="0"/>
            </w:pPr>
          </w:p>
        </w:tc>
      </w:tr>
      <w:tr w:rsidR="00736BE8" w14:paraId="32BC5445" w14:textId="77777777" w:rsidTr="001419D1">
        <w:tc>
          <w:tcPr>
            <w:tcW w:w="1985" w:type="dxa"/>
          </w:tcPr>
          <w:p w14:paraId="2984901C" w14:textId="64388642" w:rsidR="00736BE8" w:rsidRDefault="00736BE8" w:rsidP="00A736A9">
            <w:pPr>
              <w:pStyle w:val="ListParagraph"/>
              <w:ind w:left="0"/>
            </w:pPr>
            <w:r>
              <w:t>Removals</w:t>
            </w:r>
          </w:p>
        </w:tc>
        <w:tc>
          <w:tcPr>
            <w:tcW w:w="3011" w:type="dxa"/>
          </w:tcPr>
          <w:p w14:paraId="5D994BFA" w14:textId="0CFC2E7C" w:rsidR="00736BE8" w:rsidRDefault="000605A8" w:rsidP="00A736A9">
            <w:pPr>
              <w:pStyle w:val="ListParagraph"/>
              <w:ind w:left="0"/>
            </w:pPr>
            <w:r>
              <w:t>All existing equipment and materials</w:t>
            </w:r>
          </w:p>
        </w:tc>
        <w:tc>
          <w:tcPr>
            <w:tcW w:w="2480" w:type="dxa"/>
          </w:tcPr>
          <w:p w14:paraId="5D048C70" w14:textId="77777777" w:rsidR="00736BE8" w:rsidRDefault="00736BE8" w:rsidP="00A736A9">
            <w:pPr>
              <w:pStyle w:val="ListParagraph"/>
              <w:ind w:left="0"/>
            </w:pPr>
          </w:p>
        </w:tc>
        <w:tc>
          <w:tcPr>
            <w:tcW w:w="2164" w:type="dxa"/>
          </w:tcPr>
          <w:p w14:paraId="128C7DA1" w14:textId="77777777" w:rsidR="00736BE8" w:rsidRDefault="00736BE8" w:rsidP="00A736A9">
            <w:pPr>
              <w:pStyle w:val="ListParagraph"/>
              <w:ind w:left="0"/>
            </w:pPr>
          </w:p>
        </w:tc>
      </w:tr>
      <w:tr w:rsidR="008C1191" w14:paraId="01E05DB9" w14:textId="77777777" w:rsidTr="001419D1">
        <w:tc>
          <w:tcPr>
            <w:tcW w:w="1985" w:type="dxa"/>
          </w:tcPr>
          <w:p w14:paraId="008D52DE" w14:textId="4C2E02E3" w:rsidR="008C1191" w:rsidRDefault="008C1191" w:rsidP="00A736A9">
            <w:pPr>
              <w:pStyle w:val="ListParagraph"/>
              <w:ind w:left="0"/>
            </w:pPr>
            <w:r>
              <w:t>Re-Instatement</w:t>
            </w:r>
          </w:p>
        </w:tc>
        <w:tc>
          <w:tcPr>
            <w:tcW w:w="3011" w:type="dxa"/>
          </w:tcPr>
          <w:p w14:paraId="48B0AEA5" w14:textId="6C577C84" w:rsidR="008C1191" w:rsidRDefault="000605A8" w:rsidP="00A736A9">
            <w:pPr>
              <w:pStyle w:val="ListParagraph"/>
              <w:ind w:left="0"/>
            </w:pPr>
            <w:r>
              <w:t>All damage to be repaired, replaced including seed or new turf to ground damage</w:t>
            </w:r>
          </w:p>
        </w:tc>
        <w:tc>
          <w:tcPr>
            <w:tcW w:w="2480" w:type="dxa"/>
          </w:tcPr>
          <w:p w14:paraId="3D28B8EC" w14:textId="77777777" w:rsidR="008C1191" w:rsidRDefault="008C1191" w:rsidP="00A736A9">
            <w:pPr>
              <w:pStyle w:val="ListParagraph"/>
              <w:ind w:left="0"/>
            </w:pPr>
          </w:p>
        </w:tc>
        <w:tc>
          <w:tcPr>
            <w:tcW w:w="2164" w:type="dxa"/>
          </w:tcPr>
          <w:p w14:paraId="5E4B17E4" w14:textId="77777777" w:rsidR="008C1191" w:rsidRDefault="008C1191" w:rsidP="00A736A9">
            <w:pPr>
              <w:pStyle w:val="ListParagraph"/>
              <w:ind w:left="0"/>
            </w:pPr>
          </w:p>
        </w:tc>
      </w:tr>
      <w:tr w:rsidR="00A736A9" w14:paraId="15D360E9" w14:textId="77777777" w:rsidTr="001419D1">
        <w:tc>
          <w:tcPr>
            <w:tcW w:w="1985" w:type="dxa"/>
          </w:tcPr>
          <w:p w14:paraId="41F922B6" w14:textId="4567CF65" w:rsidR="00A736A9" w:rsidRDefault="00A736A9" w:rsidP="00A736A9">
            <w:pPr>
              <w:pStyle w:val="ListParagraph"/>
              <w:ind w:left="0"/>
            </w:pPr>
            <w:r>
              <w:t>Inspection (Post Install)</w:t>
            </w:r>
          </w:p>
        </w:tc>
        <w:tc>
          <w:tcPr>
            <w:tcW w:w="3011" w:type="dxa"/>
          </w:tcPr>
          <w:p w14:paraId="42918016" w14:textId="77777777" w:rsidR="00A736A9" w:rsidRDefault="000605A8" w:rsidP="00A736A9">
            <w:pPr>
              <w:pStyle w:val="ListParagraph"/>
              <w:ind w:left="0"/>
            </w:pPr>
            <w:proofErr w:type="spellStart"/>
            <w:r>
              <w:t>RPii</w:t>
            </w:r>
            <w:proofErr w:type="spellEnd"/>
            <w:r>
              <w:t xml:space="preserve"> Qualified Inspector </w:t>
            </w:r>
          </w:p>
          <w:p w14:paraId="0DB57264" w14:textId="44646A38" w:rsidR="009116F9" w:rsidRDefault="009116F9" w:rsidP="00A736A9">
            <w:pPr>
              <w:pStyle w:val="ListParagraph"/>
              <w:ind w:left="0"/>
            </w:pPr>
            <w:r>
              <w:t>(address all findings that do not meet standards)</w:t>
            </w:r>
          </w:p>
        </w:tc>
        <w:tc>
          <w:tcPr>
            <w:tcW w:w="2480" w:type="dxa"/>
          </w:tcPr>
          <w:p w14:paraId="04F22ABE" w14:textId="77777777" w:rsidR="00A736A9" w:rsidRDefault="00A736A9" w:rsidP="00A736A9">
            <w:pPr>
              <w:pStyle w:val="ListParagraph"/>
              <w:ind w:left="0"/>
            </w:pPr>
          </w:p>
        </w:tc>
        <w:tc>
          <w:tcPr>
            <w:tcW w:w="2164" w:type="dxa"/>
          </w:tcPr>
          <w:p w14:paraId="595E6847" w14:textId="77777777" w:rsidR="00A736A9" w:rsidRDefault="00A736A9" w:rsidP="00A736A9">
            <w:pPr>
              <w:pStyle w:val="ListParagraph"/>
              <w:ind w:left="0"/>
            </w:pPr>
          </w:p>
        </w:tc>
      </w:tr>
      <w:tr w:rsidR="00A736A9" w14:paraId="20998601" w14:textId="77777777" w:rsidTr="001419D1">
        <w:tc>
          <w:tcPr>
            <w:tcW w:w="1985" w:type="dxa"/>
          </w:tcPr>
          <w:p w14:paraId="2022CC0B" w14:textId="77777777" w:rsidR="00A736A9" w:rsidRDefault="00A736A9" w:rsidP="00A736A9">
            <w:pPr>
              <w:pStyle w:val="ListParagraph"/>
              <w:ind w:left="0"/>
            </w:pPr>
            <w:r>
              <w:t xml:space="preserve">Total Quote </w:t>
            </w:r>
          </w:p>
          <w:p w14:paraId="69397A72" w14:textId="241DA3D4" w:rsidR="00A736A9" w:rsidRDefault="00A736A9" w:rsidP="00A736A9">
            <w:pPr>
              <w:pStyle w:val="ListParagraph"/>
              <w:ind w:left="0"/>
            </w:pPr>
            <w:r>
              <w:t>(Ex VAT)</w:t>
            </w:r>
          </w:p>
        </w:tc>
        <w:tc>
          <w:tcPr>
            <w:tcW w:w="3011" w:type="dxa"/>
          </w:tcPr>
          <w:p w14:paraId="5D1B6345" w14:textId="10524AE7" w:rsidR="00A736A9" w:rsidRPr="000605A8" w:rsidRDefault="000605A8" w:rsidP="00A736A9">
            <w:pPr>
              <w:pStyle w:val="ListParagraph"/>
              <w:ind w:left="0"/>
            </w:pPr>
            <w:r>
              <w:t>Maximum £100,000.00</w:t>
            </w:r>
          </w:p>
        </w:tc>
        <w:tc>
          <w:tcPr>
            <w:tcW w:w="2480" w:type="dxa"/>
          </w:tcPr>
          <w:p w14:paraId="7EBC3191" w14:textId="77777777" w:rsidR="00A736A9" w:rsidRDefault="00A736A9" w:rsidP="00A736A9">
            <w:pPr>
              <w:pStyle w:val="ListParagraph"/>
              <w:ind w:left="0"/>
            </w:pPr>
          </w:p>
        </w:tc>
        <w:tc>
          <w:tcPr>
            <w:tcW w:w="2164" w:type="dxa"/>
          </w:tcPr>
          <w:p w14:paraId="14C69046" w14:textId="77777777" w:rsidR="00A736A9" w:rsidRDefault="00A736A9" w:rsidP="00A736A9">
            <w:pPr>
              <w:pStyle w:val="ListParagraph"/>
              <w:ind w:left="0"/>
            </w:pPr>
          </w:p>
        </w:tc>
      </w:tr>
    </w:tbl>
    <w:p w14:paraId="629BE0C4" w14:textId="77777777" w:rsidR="00E61FFC" w:rsidRDefault="00E61FFC" w:rsidP="006E0F5A"/>
    <w:sectPr w:rsidR="00E61FFC" w:rsidSect="0061489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1B043" w14:textId="77777777" w:rsidR="004A2756" w:rsidRDefault="004A2756" w:rsidP="0061489F">
      <w:r>
        <w:separator/>
      </w:r>
    </w:p>
  </w:endnote>
  <w:endnote w:type="continuationSeparator" w:id="0">
    <w:p w14:paraId="7D22F76C" w14:textId="77777777" w:rsidR="004A2756" w:rsidRDefault="004A2756" w:rsidP="0061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6238" w14:textId="77777777" w:rsidR="004E238C" w:rsidRDefault="004E23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616900"/>
      <w:docPartObj>
        <w:docPartGallery w:val="Page Numbers (Top of Page)"/>
        <w:docPartUnique/>
      </w:docPartObj>
    </w:sdtPr>
    <w:sdtEndPr>
      <w:rPr>
        <w:rFonts w:asciiTheme="minorHAnsi" w:hAnsiTheme="minorHAnsi"/>
        <w:sz w:val="20"/>
        <w:szCs w:val="20"/>
      </w:rPr>
    </w:sdtEndPr>
    <w:sdtContent>
      <w:p w14:paraId="655F134D" w14:textId="77777777" w:rsidR="00196B1E" w:rsidRPr="00196B1E" w:rsidRDefault="00196B1E" w:rsidP="00196B1E">
        <w:pPr>
          <w:pStyle w:val="Footer"/>
          <w:rPr>
            <w:rFonts w:asciiTheme="minorHAnsi" w:hAnsiTheme="minorHAnsi"/>
            <w:sz w:val="20"/>
            <w:szCs w:val="20"/>
          </w:rPr>
        </w:pPr>
        <w:r>
          <w:tab/>
        </w:r>
        <w:r w:rsidRPr="00196B1E">
          <w:rPr>
            <w:rFonts w:asciiTheme="minorHAnsi" w:hAnsiTheme="minorHAnsi"/>
            <w:sz w:val="20"/>
            <w:szCs w:val="20"/>
          </w:rPr>
          <w:t>All Rights Reserved</w:t>
        </w:r>
        <w:r w:rsidRPr="00196B1E">
          <w:rPr>
            <w:rFonts w:asciiTheme="minorHAnsi" w:hAnsiTheme="minorHAnsi" w:cstheme="minorHAnsi"/>
            <w:sz w:val="20"/>
            <w:szCs w:val="20"/>
            <w:vertAlign w:val="superscript"/>
          </w:rPr>
          <w:t>©</w:t>
        </w:r>
        <w:r>
          <w:rPr>
            <w:rFonts w:asciiTheme="minorHAnsi" w:hAnsiTheme="minorHAnsi"/>
            <w:sz w:val="20"/>
            <w:szCs w:val="20"/>
          </w:rPr>
          <w:t>. This d</w:t>
        </w:r>
        <w:r w:rsidRPr="00196B1E">
          <w:rPr>
            <w:rFonts w:asciiTheme="minorHAnsi" w:hAnsiTheme="minorHAnsi"/>
            <w:sz w:val="20"/>
            <w:szCs w:val="20"/>
          </w:rPr>
          <w:t xml:space="preserve">ocument is owned by Sports and Play Consulting Limited </w:t>
        </w:r>
      </w:p>
      <w:p w14:paraId="0B7465F0" w14:textId="77777777" w:rsidR="00196B1E" w:rsidRPr="00196B1E" w:rsidRDefault="00196B1E" w:rsidP="00196B1E">
        <w:pPr>
          <w:pStyle w:val="Footer"/>
          <w:jc w:val="center"/>
          <w:rPr>
            <w:rFonts w:asciiTheme="minorHAnsi" w:hAnsiTheme="minorHAnsi"/>
            <w:sz w:val="20"/>
            <w:szCs w:val="20"/>
          </w:rPr>
        </w:pPr>
        <w:r w:rsidRPr="00196B1E">
          <w:rPr>
            <w:rFonts w:asciiTheme="minorHAnsi" w:hAnsiTheme="minorHAnsi"/>
            <w:sz w:val="20"/>
            <w:szCs w:val="20"/>
          </w:rPr>
          <w:t xml:space="preserve">Page </w:t>
        </w:r>
        <w:r w:rsidRPr="00196B1E">
          <w:rPr>
            <w:rFonts w:asciiTheme="minorHAnsi" w:hAnsiTheme="minorHAnsi"/>
            <w:b/>
            <w:bCs/>
            <w:sz w:val="20"/>
            <w:szCs w:val="20"/>
          </w:rPr>
          <w:fldChar w:fldCharType="begin"/>
        </w:r>
        <w:r w:rsidRPr="00196B1E">
          <w:rPr>
            <w:rFonts w:asciiTheme="minorHAnsi" w:hAnsiTheme="minorHAnsi"/>
            <w:b/>
            <w:bCs/>
            <w:sz w:val="20"/>
            <w:szCs w:val="20"/>
          </w:rPr>
          <w:instrText xml:space="preserve"> PAGE </w:instrText>
        </w:r>
        <w:r w:rsidRPr="00196B1E">
          <w:rPr>
            <w:rFonts w:asciiTheme="minorHAnsi" w:hAnsiTheme="minorHAnsi"/>
            <w:b/>
            <w:bCs/>
            <w:sz w:val="20"/>
            <w:szCs w:val="20"/>
          </w:rPr>
          <w:fldChar w:fldCharType="separate"/>
        </w:r>
        <w:r w:rsidR="00A0314D">
          <w:rPr>
            <w:rFonts w:asciiTheme="minorHAnsi" w:hAnsiTheme="minorHAnsi"/>
            <w:b/>
            <w:bCs/>
            <w:noProof/>
            <w:sz w:val="20"/>
            <w:szCs w:val="20"/>
          </w:rPr>
          <w:t>5</w:t>
        </w:r>
        <w:r w:rsidRPr="00196B1E">
          <w:rPr>
            <w:rFonts w:asciiTheme="minorHAnsi" w:hAnsiTheme="minorHAnsi"/>
            <w:b/>
            <w:bCs/>
            <w:sz w:val="20"/>
            <w:szCs w:val="20"/>
          </w:rPr>
          <w:fldChar w:fldCharType="end"/>
        </w:r>
        <w:r w:rsidRPr="00196B1E">
          <w:rPr>
            <w:rFonts w:asciiTheme="minorHAnsi" w:hAnsiTheme="minorHAnsi"/>
            <w:sz w:val="20"/>
            <w:szCs w:val="20"/>
          </w:rPr>
          <w:t xml:space="preserve"> of </w:t>
        </w:r>
        <w:r w:rsidRPr="00196B1E">
          <w:rPr>
            <w:rFonts w:asciiTheme="minorHAnsi" w:hAnsiTheme="minorHAnsi"/>
            <w:b/>
            <w:bCs/>
            <w:sz w:val="20"/>
            <w:szCs w:val="20"/>
          </w:rPr>
          <w:fldChar w:fldCharType="begin"/>
        </w:r>
        <w:r w:rsidRPr="00196B1E">
          <w:rPr>
            <w:rFonts w:asciiTheme="minorHAnsi" w:hAnsiTheme="minorHAnsi"/>
            <w:b/>
            <w:bCs/>
            <w:sz w:val="20"/>
            <w:szCs w:val="20"/>
          </w:rPr>
          <w:instrText xml:space="preserve"> NUMPAGES  </w:instrText>
        </w:r>
        <w:r w:rsidRPr="00196B1E">
          <w:rPr>
            <w:rFonts w:asciiTheme="minorHAnsi" w:hAnsiTheme="minorHAnsi"/>
            <w:b/>
            <w:bCs/>
            <w:sz w:val="20"/>
            <w:szCs w:val="20"/>
          </w:rPr>
          <w:fldChar w:fldCharType="separate"/>
        </w:r>
        <w:r w:rsidR="00A0314D">
          <w:rPr>
            <w:rFonts w:asciiTheme="minorHAnsi" w:hAnsiTheme="minorHAnsi"/>
            <w:b/>
            <w:bCs/>
            <w:noProof/>
            <w:sz w:val="20"/>
            <w:szCs w:val="20"/>
          </w:rPr>
          <w:t>5</w:t>
        </w:r>
        <w:r w:rsidRPr="00196B1E">
          <w:rPr>
            <w:rFonts w:asciiTheme="minorHAnsi" w:hAnsiTheme="minorHAnsi"/>
            <w:b/>
            <w:bCs/>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912" w14:textId="77777777" w:rsidR="004E238C" w:rsidRDefault="004E23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C5EE4" w14:textId="77777777" w:rsidR="004A2756" w:rsidRDefault="004A2756" w:rsidP="0061489F">
      <w:r>
        <w:separator/>
      </w:r>
    </w:p>
  </w:footnote>
  <w:footnote w:type="continuationSeparator" w:id="0">
    <w:p w14:paraId="344944EC" w14:textId="77777777" w:rsidR="004A2756" w:rsidRDefault="004A2756" w:rsidP="00614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3854" w14:textId="77777777" w:rsidR="004E238C" w:rsidRDefault="004E23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6CBE" w14:textId="489513D5" w:rsidR="0061489F" w:rsidRDefault="0061489F" w:rsidP="0061489F">
    <w:pPr>
      <w:pStyle w:val="Header"/>
      <w:jc w:val="right"/>
    </w:pPr>
    <w:r>
      <w:rPr>
        <w:noProof/>
      </w:rPr>
      <w:drawing>
        <wp:inline distT="0" distB="0" distL="0" distR="0" wp14:anchorId="68F0A228" wp14:editId="1A269DD6">
          <wp:extent cx="1073150" cy="7048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150" cy="704813"/>
                  </a:xfrm>
                  <a:prstGeom prst="rect">
                    <a:avLst/>
                  </a:prstGeom>
                  <a:noFill/>
                  <a:ln>
                    <a:noFill/>
                  </a:ln>
                </pic:spPr>
              </pic:pic>
            </a:graphicData>
          </a:graphic>
        </wp:inline>
      </w:drawing>
    </w:r>
  </w:p>
  <w:p w14:paraId="2F84B54D" w14:textId="77777777" w:rsidR="0061489F" w:rsidRPr="0061489F" w:rsidRDefault="0061489F">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76F2" w14:textId="77777777" w:rsidR="004E238C" w:rsidRDefault="004E23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40C4D"/>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5951531"/>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BDF4DE3"/>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8D0376B"/>
    <w:multiLevelType w:val="hybridMultilevel"/>
    <w:tmpl w:val="843EA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7920E0"/>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6986B33"/>
    <w:multiLevelType w:val="multilevel"/>
    <w:tmpl w:val="81AE6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F610E13"/>
    <w:multiLevelType w:val="multilevel"/>
    <w:tmpl w:val="63EE284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458032439">
    <w:abstractNumId w:val="4"/>
  </w:num>
  <w:num w:numId="2" w16cid:durableId="1956281681">
    <w:abstractNumId w:val="3"/>
  </w:num>
  <w:num w:numId="3" w16cid:durableId="1556964831">
    <w:abstractNumId w:val="5"/>
  </w:num>
  <w:num w:numId="4" w16cid:durableId="599486645">
    <w:abstractNumId w:val="1"/>
  </w:num>
  <w:num w:numId="5" w16cid:durableId="1312980372">
    <w:abstractNumId w:val="6"/>
  </w:num>
  <w:num w:numId="6" w16cid:durableId="906960405">
    <w:abstractNumId w:val="2"/>
  </w:num>
  <w:num w:numId="7" w16cid:durableId="496728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61"/>
    <w:rsid w:val="00006018"/>
    <w:rsid w:val="00015243"/>
    <w:rsid w:val="000163D4"/>
    <w:rsid w:val="00036F12"/>
    <w:rsid w:val="00037CD7"/>
    <w:rsid w:val="000605A8"/>
    <w:rsid w:val="0007055C"/>
    <w:rsid w:val="000A06B9"/>
    <w:rsid w:val="000A7178"/>
    <w:rsid w:val="000E3C3F"/>
    <w:rsid w:val="00101E2A"/>
    <w:rsid w:val="0010745D"/>
    <w:rsid w:val="001353E2"/>
    <w:rsid w:val="001419D1"/>
    <w:rsid w:val="00141A4C"/>
    <w:rsid w:val="00172C02"/>
    <w:rsid w:val="00181B4E"/>
    <w:rsid w:val="00190902"/>
    <w:rsid w:val="00196B1E"/>
    <w:rsid w:val="001C41BC"/>
    <w:rsid w:val="001F1F55"/>
    <w:rsid w:val="00202C92"/>
    <w:rsid w:val="00235E19"/>
    <w:rsid w:val="00246374"/>
    <w:rsid w:val="002908A3"/>
    <w:rsid w:val="002C5FF8"/>
    <w:rsid w:val="002F6456"/>
    <w:rsid w:val="00320A4E"/>
    <w:rsid w:val="0033120D"/>
    <w:rsid w:val="003437BF"/>
    <w:rsid w:val="00345F39"/>
    <w:rsid w:val="00363A34"/>
    <w:rsid w:val="00390579"/>
    <w:rsid w:val="00393095"/>
    <w:rsid w:val="00394ED6"/>
    <w:rsid w:val="003E0E8C"/>
    <w:rsid w:val="003E6311"/>
    <w:rsid w:val="00413E6D"/>
    <w:rsid w:val="00422B61"/>
    <w:rsid w:val="004277CE"/>
    <w:rsid w:val="00446B8A"/>
    <w:rsid w:val="0045482B"/>
    <w:rsid w:val="00455B19"/>
    <w:rsid w:val="00491365"/>
    <w:rsid w:val="004A2756"/>
    <w:rsid w:val="004E0766"/>
    <w:rsid w:val="004E238C"/>
    <w:rsid w:val="0052496F"/>
    <w:rsid w:val="00574433"/>
    <w:rsid w:val="00581B32"/>
    <w:rsid w:val="005846EA"/>
    <w:rsid w:val="005933DC"/>
    <w:rsid w:val="005937DE"/>
    <w:rsid w:val="00593E4E"/>
    <w:rsid w:val="005B3816"/>
    <w:rsid w:val="005D7EBC"/>
    <w:rsid w:val="0061489F"/>
    <w:rsid w:val="00630EC0"/>
    <w:rsid w:val="00635B70"/>
    <w:rsid w:val="00654356"/>
    <w:rsid w:val="006675AC"/>
    <w:rsid w:val="006729DF"/>
    <w:rsid w:val="00676907"/>
    <w:rsid w:val="006821D2"/>
    <w:rsid w:val="0069255F"/>
    <w:rsid w:val="006936AC"/>
    <w:rsid w:val="006A3CF2"/>
    <w:rsid w:val="006B628D"/>
    <w:rsid w:val="006E0F5A"/>
    <w:rsid w:val="006E6F7D"/>
    <w:rsid w:val="00703195"/>
    <w:rsid w:val="00736BE8"/>
    <w:rsid w:val="0075015F"/>
    <w:rsid w:val="0075308A"/>
    <w:rsid w:val="00774C70"/>
    <w:rsid w:val="00792552"/>
    <w:rsid w:val="007C3EB6"/>
    <w:rsid w:val="007D0196"/>
    <w:rsid w:val="007D0CCF"/>
    <w:rsid w:val="007E2429"/>
    <w:rsid w:val="007E6E51"/>
    <w:rsid w:val="008243EA"/>
    <w:rsid w:val="008246B8"/>
    <w:rsid w:val="0083643C"/>
    <w:rsid w:val="00842850"/>
    <w:rsid w:val="00877209"/>
    <w:rsid w:val="0089094C"/>
    <w:rsid w:val="008A3E92"/>
    <w:rsid w:val="008C1191"/>
    <w:rsid w:val="008F00BB"/>
    <w:rsid w:val="009116F9"/>
    <w:rsid w:val="009166C3"/>
    <w:rsid w:val="00920486"/>
    <w:rsid w:val="00922402"/>
    <w:rsid w:val="009359EC"/>
    <w:rsid w:val="0093762C"/>
    <w:rsid w:val="00955AD7"/>
    <w:rsid w:val="009B05A6"/>
    <w:rsid w:val="009B4BBD"/>
    <w:rsid w:val="009C69B8"/>
    <w:rsid w:val="009E1597"/>
    <w:rsid w:val="00A00DB6"/>
    <w:rsid w:val="00A0314D"/>
    <w:rsid w:val="00A056BF"/>
    <w:rsid w:val="00A54A61"/>
    <w:rsid w:val="00A736A9"/>
    <w:rsid w:val="00A958EE"/>
    <w:rsid w:val="00A95FA0"/>
    <w:rsid w:val="00AA580C"/>
    <w:rsid w:val="00AB3AB5"/>
    <w:rsid w:val="00AC6461"/>
    <w:rsid w:val="00AE7C03"/>
    <w:rsid w:val="00B33300"/>
    <w:rsid w:val="00B56FB5"/>
    <w:rsid w:val="00B76563"/>
    <w:rsid w:val="00B93B73"/>
    <w:rsid w:val="00B94D21"/>
    <w:rsid w:val="00BC7CCA"/>
    <w:rsid w:val="00BE420F"/>
    <w:rsid w:val="00C306BD"/>
    <w:rsid w:val="00C3299E"/>
    <w:rsid w:val="00C653A9"/>
    <w:rsid w:val="00C93B36"/>
    <w:rsid w:val="00CA70B1"/>
    <w:rsid w:val="00CB22FD"/>
    <w:rsid w:val="00CD2B9A"/>
    <w:rsid w:val="00D106AC"/>
    <w:rsid w:val="00D2490D"/>
    <w:rsid w:val="00D273C3"/>
    <w:rsid w:val="00D319A0"/>
    <w:rsid w:val="00D63DB3"/>
    <w:rsid w:val="00D855A1"/>
    <w:rsid w:val="00DC6B4D"/>
    <w:rsid w:val="00E01F0C"/>
    <w:rsid w:val="00E05D8C"/>
    <w:rsid w:val="00E1383F"/>
    <w:rsid w:val="00E37A49"/>
    <w:rsid w:val="00E404D1"/>
    <w:rsid w:val="00E61FFC"/>
    <w:rsid w:val="00E65B06"/>
    <w:rsid w:val="00E70DA7"/>
    <w:rsid w:val="00E77D0F"/>
    <w:rsid w:val="00E94114"/>
    <w:rsid w:val="00ED2935"/>
    <w:rsid w:val="00ED3BB6"/>
    <w:rsid w:val="00F1196B"/>
    <w:rsid w:val="00F12AB8"/>
    <w:rsid w:val="00F14EA1"/>
    <w:rsid w:val="00F5795F"/>
    <w:rsid w:val="00F667FC"/>
    <w:rsid w:val="00F700E8"/>
    <w:rsid w:val="00FB2BB0"/>
    <w:rsid w:val="00FF0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2BB42"/>
  <w15:chartTrackingRefBased/>
  <w15:docId w15:val="{6E9669D1-D846-4684-9E37-CE54B44A4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20F"/>
    <w:rPr>
      <w:sz w:val="24"/>
      <w:szCs w:val="24"/>
    </w:rPr>
  </w:style>
  <w:style w:type="paragraph" w:styleId="Heading1">
    <w:name w:val="heading 1"/>
    <w:basedOn w:val="Normal"/>
    <w:next w:val="Normal"/>
    <w:link w:val="Heading1Char"/>
    <w:qFormat/>
    <w:rsid w:val="00BE420F"/>
    <w:pPr>
      <w:keepNext/>
      <w:tabs>
        <w:tab w:val="left" w:pos="1830"/>
      </w:tabs>
      <w:jc w:val="center"/>
      <w:outlineLvl w:val="0"/>
    </w:pPr>
    <w:rPr>
      <w:rFonts w:ascii="Arial" w:hAnsi="Arial"/>
      <w:b/>
      <w:bCs/>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20F"/>
    <w:rPr>
      <w:rFonts w:ascii="Arial" w:hAnsi="Arial"/>
      <w:b/>
      <w:bCs/>
      <w:sz w:val="24"/>
      <w:lang w:val="en-US"/>
    </w:rPr>
  </w:style>
  <w:style w:type="paragraph" w:styleId="ListParagraph">
    <w:name w:val="List Paragraph"/>
    <w:basedOn w:val="Normal"/>
    <w:uiPriority w:val="34"/>
    <w:qFormat/>
    <w:rsid w:val="00BE420F"/>
    <w:pPr>
      <w:ind w:left="720"/>
    </w:pPr>
  </w:style>
  <w:style w:type="paragraph" w:styleId="Header">
    <w:name w:val="header"/>
    <w:basedOn w:val="Normal"/>
    <w:link w:val="HeaderChar"/>
    <w:uiPriority w:val="99"/>
    <w:unhideWhenUsed/>
    <w:rsid w:val="0061489F"/>
    <w:pPr>
      <w:tabs>
        <w:tab w:val="center" w:pos="4513"/>
        <w:tab w:val="right" w:pos="9026"/>
      </w:tabs>
    </w:pPr>
  </w:style>
  <w:style w:type="character" w:customStyle="1" w:styleId="HeaderChar">
    <w:name w:val="Header Char"/>
    <w:basedOn w:val="DefaultParagraphFont"/>
    <w:link w:val="Header"/>
    <w:uiPriority w:val="99"/>
    <w:rsid w:val="0061489F"/>
    <w:rPr>
      <w:sz w:val="24"/>
      <w:szCs w:val="24"/>
    </w:rPr>
  </w:style>
  <w:style w:type="paragraph" w:styleId="Footer">
    <w:name w:val="footer"/>
    <w:basedOn w:val="Normal"/>
    <w:link w:val="FooterChar"/>
    <w:uiPriority w:val="99"/>
    <w:unhideWhenUsed/>
    <w:rsid w:val="0061489F"/>
    <w:pPr>
      <w:tabs>
        <w:tab w:val="center" w:pos="4513"/>
        <w:tab w:val="right" w:pos="9026"/>
      </w:tabs>
    </w:pPr>
  </w:style>
  <w:style w:type="character" w:customStyle="1" w:styleId="FooterChar">
    <w:name w:val="Footer Char"/>
    <w:basedOn w:val="DefaultParagraphFont"/>
    <w:link w:val="Footer"/>
    <w:uiPriority w:val="99"/>
    <w:rsid w:val="0061489F"/>
    <w:rPr>
      <w:sz w:val="24"/>
      <w:szCs w:val="24"/>
    </w:rPr>
  </w:style>
  <w:style w:type="table" w:styleId="TableGrid">
    <w:name w:val="Table Grid"/>
    <w:basedOn w:val="TableNormal"/>
    <w:uiPriority w:val="39"/>
    <w:rsid w:val="0058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6456"/>
    <w:pPr>
      <w:spacing w:before="100" w:beforeAutospacing="1" w:after="100" w:afterAutospacing="1"/>
    </w:pPr>
  </w:style>
  <w:style w:type="character" w:styleId="Hyperlink">
    <w:name w:val="Hyperlink"/>
    <w:basedOn w:val="DefaultParagraphFont"/>
    <w:uiPriority w:val="99"/>
    <w:unhideWhenUsed/>
    <w:rsid w:val="00E77D0F"/>
    <w:rPr>
      <w:color w:val="0563C1" w:themeColor="hyperlink"/>
      <w:u w:val="single"/>
    </w:rPr>
  </w:style>
  <w:style w:type="character" w:styleId="UnresolvedMention">
    <w:name w:val="Unresolved Mention"/>
    <w:basedOn w:val="DefaultParagraphFont"/>
    <w:uiPriority w:val="99"/>
    <w:semiHidden/>
    <w:unhideWhenUsed/>
    <w:rsid w:val="00E77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470964">
      <w:bodyDiv w:val="1"/>
      <w:marLeft w:val="0"/>
      <w:marRight w:val="0"/>
      <w:marTop w:val="0"/>
      <w:marBottom w:val="0"/>
      <w:divBdr>
        <w:top w:val="none" w:sz="0" w:space="0" w:color="auto"/>
        <w:left w:val="none" w:sz="0" w:space="0" w:color="auto"/>
        <w:bottom w:val="none" w:sz="0" w:space="0" w:color="auto"/>
        <w:right w:val="none" w:sz="0" w:space="0" w:color="auto"/>
      </w:divBdr>
    </w:div>
    <w:div w:id="1150442119">
      <w:bodyDiv w:val="1"/>
      <w:marLeft w:val="0"/>
      <w:marRight w:val="0"/>
      <w:marTop w:val="0"/>
      <w:marBottom w:val="0"/>
      <w:divBdr>
        <w:top w:val="none" w:sz="0" w:space="0" w:color="auto"/>
        <w:left w:val="none" w:sz="0" w:space="0" w:color="auto"/>
        <w:bottom w:val="none" w:sz="0" w:space="0" w:color="auto"/>
        <w:right w:val="none" w:sz="0" w:space="0" w:color="auto"/>
      </w:divBdr>
    </w:div>
    <w:div w:id="1478959303">
      <w:bodyDiv w:val="1"/>
      <w:marLeft w:val="0"/>
      <w:marRight w:val="0"/>
      <w:marTop w:val="0"/>
      <w:marBottom w:val="0"/>
      <w:divBdr>
        <w:top w:val="none" w:sz="0" w:space="0" w:color="auto"/>
        <w:left w:val="none" w:sz="0" w:space="0" w:color="auto"/>
        <w:bottom w:val="none" w:sz="0" w:space="0" w:color="auto"/>
        <w:right w:val="none" w:sz="0" w:space="0" w:color="auto"/>
      </w:divBdr>
    </w:div>
    <w:div w:id="209284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22A224C8-4B48-4115-B2BB-6ADD3F6C8506"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cid:A035A822-ED16-43E2-AEFF-42F0D013C07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cid:FD7D5D2E-75A4-443B-B609-E81454D328A3"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Townsend</dc:creator>
  <cp:keywords/>
  <dc:description/>
  <cp:lastModifiedBy>Michael Carter</cp:lastModifiedBy>
  <cp:revision>47</cp:revision>
  <dcterms:created xsi:type="dcterms:W3CDTF">2024-11-20T19:25:00Z</dcterms:created>
  <dcterms:modified xsi:type="dcterms:W3CDTF">2025-04-29T13:12:00Z</dcterms:modified>
</cp:coreProperties>
</file>