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E51B" w14:textId="77777777" w:rsidR="009F2992" w:rsidRDefault="009F2992" w:rsidP="009F2992">
      <w:pPr>
        <w:pStyle w:val="CommentText"/>
        <w:rPr>
          <w:rStyle w:val="Important"/>
        </w:rPr>
      </w:pPr>
    </w:p>
    <w:p w14:paraId="6F3809FB" w14:textId="77777777" w:rsidR="00937C03" w:rsidRDefault="00937C03" w:rsidP="009F2992">
      <w:pPr>
        <w:pStyle w:val="Topictitle"/>
      </w:pPr>
    </w:p>
    <w:p w14:paraId="6579E3DA" w14:textId="77777777" w:rsidR="00937C03" w:rsidRDefault="00937C03" w:rsidP="009F2992">
      <w:pPr>
        <w:pStyle w:val="Topictitle"/>
      </w:pPr>
    </w:p>
    <w:p w14:paraId="29383DD6" w14:textId="53E3CE9B" w:rsidR="009F2992" w:rsidRPr="00812225" w:rsidRDefault="009F2992" w:rsidP="009F2992">
      <w:pPr>
        <w:pStyle w:val="Topictitle"/>
      </w:pPr>
      <w:r w:rsidRPr="00812225">
        <w:t>Request for Quotation</w:t>
      </w:r>
    </w:p>
    <w:p w14:paraId="6DA90C7D" w14:textId="77777777" w:rsidR="009F2992" w:rsidRPr="00812225" w:rsidRDefault="009F2992" w:rsidP="009F2992"/>
    <w:p w14:paraId="0950F7C6" w14:textId="1BD6ED56" w:rsidR="009F2992" w:rsidRPr="00552B68" w:rsidRDefault="008B0619" w:rsidP="009F2992">
      <w:pPr>
        <w:rPr>
          <w:rStyle w:val="Text"/>
        </w:rPr>
      </w:pPr>
      <w:r w:rsidRPr="00552B68">
        <w:rPr>
          <w:rStyle w:val="Text"/>
        </w:rPr>
        <w:t xml:space="preserve">Tiverton FAS Asset Inspection </w:t>
      </w:r>
      <w:r w:rsidR="00F572D3" w:rsidRPr="00552B68">
        <w:rPr>
          <w:rStyle w:val="Text"/>
        </w:rPr>
        <w:t>- Below water flood wall inspection</w:t>
      </w:r>
    </w:p>
    <w:p w14:paraId="023E0AD3" w14:textId="77777777" w:rsidR="009F2992" w:rsidRPr="00552B68" w:rsidRDefault="009F2992" w:rsidP="009F2992">
      <w:pPr>
        <w:rPr>
          <w:rStyle w:val="Text"/>
        </w:rPr>
      </w:pPr>
    </w:p>
    <w:p w14:paraId="2131F45B" w14:textId="58A3D9C9" w:rsidR="009F2992" w:rsidRPr="00552B68" w:rsidRDefault="000C4047" w:rsidP="009F2992">
      <w:pPr>
        <w:rPr>
          <w:rStyle w:val="Text"/>
        </w:rPr>
      </w:pPr>
      <w:r>
        <w:rPr>
          <w:rStyle w:val="Text"/>
        </w:rPr>
        <w:t>01</w:t>
      </w:r>
      <w:r w:rsidR="00F572D3" w:rsidRPr="00552B68">
        <w:rPr>
          <w:rStyle w:val="Text"/>
        </w:rPr>
        <w:t>/0</w:t>
      </w:r>
      <w:r>
        <w:rPr>
          <w:rStyle w:val="Text"/>
        </w:rPr>
        <w:t>5</w:t>
      </w:r>
      <w:r w:rsidR="00F572D3" w:rsidRPr="00552B68">
        <w:rPr>
          <w:rStyle w:val="Text"/>
        </w:rPr>
        <w:t>/2025</w:t>
      </w:r>
    </w:p>
    <w:p w14:paraId="14780747" w14:textId="77777777" w:rsidR="009F2992" w:rsidRPr="00812225" w:rsidRDefault="009F2992" w:rsidP="009F2992">
      <w:pPr>
        <w:pStyle w:val="CommentText"/>
        <w:rPr>
          <w:rStyle w:val="Important"/>
        </w:rPr>
      </w:pPr>
    </w:p>
    <w:p w14:paraId="65082A86" w14:textId="32682DE0" w:rsidR="009F2992" w:rsidRDefault="009F2992" w:rsidP="00552B68">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6A8D5537" w14:textId="77777777" w:rsidR="00CE45AC" w:rsidRPr="00552B68" w:rsidRDefault="00CE45AC" w:rsidP="00CE45AC">
      <w:pPr>
        <w:rPr>
          <w:rStyle w:val="Text"/>
        </w:rPr>
      </w:pPr>
      <w:r w:rsidRPr="00552B68">
        <w:rPr>
          <w:rStyle w:val="Text"/>
        </w:rPr>
        <w:t>Tiverton FAS Asset Inspection - Below water flood wall inspection</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070E8B5E" w:rsidR="009F2992" w:rsidRPr="00A77416" w:rsidRDefault="009F2992" w:rsidP="009F2992">
      <w:pPr>
        <w:rPr>
          <w:rStyle w:val="Important"/>
        </w:rPr>
      </w:pPr>
      <w:r w:rsidRPr="00A77416">
        <w:t>Email:</w:t>
      </w:r>
      <w:r w:rsidRPr="00A77416">
        <w:rPr>
          <w:rStyle w:val="Important"/>
        </w:rPr>
        <w:t xml:space="preserve"> </w:t>
      </w:r>
      <w:r w:rsidR="00E12B6A">
        <w:rPr>
          <w:rStyle w:val="Text"/>
        </w:rPr>
        <w:t>Eve.holden</w:t>
      </w:r>
      <w:r w:rsidR="00D124DD" w:rsidRPr="00D124DD">
        <w:rPr>
          <w:rStyle w:val="Text"/>
        </w:rPr>
        <w:t>@environment-agency.gov.uk</w:t>
      </w:r>
    </w:p>
    <w:p w14:paraId="53BCC0D8" w14:textId="7555B4CA" w:rsidR="009F2992" w:rsidRPr="002A358A" w:rsidRDefault="009F2992" w:rsidP="009F2992">
      <w:pPr>
        <w:rPr>
          <w:rStyle w:val="Text"/>
        </w:rPr>
      </w:pPr>
      <w:r w:rsidRPr="00A77416">
        <w:t>Date:</w:t>
      </w:r>
      <w:r>
        <w:t xml:space="preserve"> </w:t>
      </w:r>
      <w:r w:rsidR="00E12B6A">
        <w:rPr>
          <w:rStyle w:val="Text"/>
        </w:rPr>
        <w:t>23</w:t>
      </w:r>
      <w:r w:rsidR="00552B68" w:rsidRPr="002A358A">
        <w:rPr>
          <w:rStyle w:val="Text"/>
        </w:rPr>
        <w:t>/05/2025</w:t>
      </w:r>
      <w:r w:rsidRPr="002A358A">
        <w:rPr>
          <w:rStyle w:val="Text"/>
        </w:rPr>
        <w:t xml:space="preserve"> </w:t>
      </w:r>
    </w:p>
    <w:p w14:paraId="0B3EF35E" w14:textId="32D72243" w:rsidR="009F2992" w:rsidRPr="002A358A" w:rsidRDefault="009F2992" w:rsidP="009F2992">
      <w:pPr>
        <w:rPr>
          <w:rStyle w:val="Text"/>
        </w:rPr>
      </w:pPr>
      <w:r w:rsidRPr="002A358A">
        <w:rPr>
          <w:rStyle w:val="Text"/>
        </w:rPr>
        <w:t xml:space="preserve">Time: </w:t>
      </w:r>
      <w:r w:rsidR="00552B68" w:rsidRPr="002A358A">
        <w:rPr>
          <w:rStyle w:val="Text"/>
        </w:rPr>
        <w:t>11:59</w:t>
      </w:r>
      <w:r w:rsidRPr="002A358A">
        <w:rPr>
          <w:rStyle w:val="Tex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2587287C" w:rsidR="009F2992" w:rsidRDefault="00E12B6A" w:rsidP="009F2992">
      <w:r>
        <w:rPr>
          <w:rStyle w:val="Text"/>
        </w:rPr>
        <w:t>Eve Holden</w:t>
      </w:r>
      <w:r w:rsidR="00C41265" w:rsidRPr="00C41265">
        <w:rPr>
          <w:rStyle w:val="Text"/>
        </w:rPr>
        <w:t xml:space="preserve"> will</w:t>
      </w:r>
      <w:r w:rsidR="009F2992" w:rsidRPr="00C41265">
        <w:rPr>
          <w:rStyle w:val="Text"/>
        </w:rPr>
        <w:t xml:space="preserve"> be your contact for any questions linked to the content of the quote or the process.</w:t>
      </w:r>
      <w:r w:rsidR="009F2992" w:rsidRPr="00A77416">
        <w:t xml:space="preserve">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3EAB5774" w14:textId="77777777" w:rsidR="009F2992" w:rsidRPr="009F2992" w:rsidRDefault="009F2992" w:rsidP="009F2992">
            <w:r w:rsidRPr="00A77416">
              <w:t>Date of issue of RFQ</w:t>
            </w:r>
          </w:p>
        </w:tc>
        <w:tc>
          <w:tcPr>
            <w:tcW w:w="4319" w:type="dxa"/>
          </w:tcPr>
          <w:p w14:paraId="4E46C3DF" w14:textId="73710893" w:rsidR="009F2992" w:rsidRPr="00C41265" w:rsidRDefault="0010761D" w:rsidP="009F2992">
            <w:pPr>
              <w:rPr>
                <w:rStyle w:val="Text"/>
              </w:rPr>
            </w:pPr>
            <w:r>
              <w:rPr>
                <w:rStyle w:val="Text"/>
              </w:rPr>
              <w:t>01</w:t>
            </w:r>
            <w:r w:rsidR="005D7C2A" w:rsidRPr="00C41265">
              <w:rPr>
                <w:rStyle w:val="Text"/>
              </w:rPr>
              <w:t>/</w:t>
            </w:r>
            <w:r w:rsidR="00F06652" w:rsidRPr="00C41265">
              <w:rPr>
                <w:rStyle w:val="Text"/>
              </w:rPr>
              <w:t>0</w:t>
            </w:r>
            <w:r>
              <w:rPr>
                <w:rStyle w:val="Text"/>
              </w:rPr>
              <w:t>5</w:t>
            </w:r>
            <w:r w:rsidR="00F06652" w:rsidRPr="00C41265">
              <w:rPr>
                <w:rStyle w:val="Text"/>
              </w:rPr>
              <w:t>/2025</w:t>
            </w:r>
            <w:r w:rsidR="009F2992" w:rsidRPr="00C41265">
              <w:rPr>
                <w:rStyle w:val="Text"/>
              </w:rPr>
              <w:t xml:space="preserve"> at </w:t>
            </w:r>
            <w:r w:rsidR="00D770A0" w:rsidRPr="00C41265">
              <w:rPr>
                <w:rStyle w:val="Text"/>
              </w:rPr>
              <w:t>1</w:t>
            </w:r>
            <w:r w:rsidR="00EF738D">
              <w:rPr>
                <w:rStyle w:val="Text"/>
              </w:rPr>
              <w:t>7</w:t>
            </w:r>
            <w:r w:rsidR="00D770A0" w:rsidRPr="00C41265">
              <w:rPr>
                <w:rStyle w:val="Text"/>
              </w:rPr>
              <w:t xml:space="preserve">:00 </w:t>
            </w:r>
            <w:r w:rsidR="009F2992" w:rsidRPr="00C41265">
              <w:rPr>
                <w:rStyle w:val="Text"/>
              </w:rPr>
              <w:t>BST</w:t>
            </w:r>
          </w:p>
        </w:tc>
      </w:tr>
      <w:tr w:rsidR="009F2992" w14:paraId="7A258F5E" w14:textId="77777777">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1A61C16F" w:rsidR="009F2992" w:rsidRPr="00C41265" w:rsidRDefault="00E5633E" w:rsidP="009F2992">
            <w:pPr>
              <w:rPr>
                <w:rStyle w:val="Text"/>
              </w:rPr>
            </w:pPr>
            <w:r>
              <w:rPr>
                <w:rStyle w:val="Text"/>
              </w:rPr>
              <w:t>16</w:t>
            </w:r>
            <w:r w:rsidR="00BB5356" w:rsidRPr="00C41265">
              <w:rPr>
                <w:rStyle w:val="Text"/>
              </w:rPr>
              <w:t>/05/2025</w:t>
            </w:r>
            <w:r w:rsidR="009F2992" w:rsidRPr="00C41265">
              <w:rPr>
                <w:rStyle w:val="Text"/>
              </w:rPr>
              <w:t xml:space="preserve"> at </w:t>
            </w:r>
            <w:r w:rsidR="00BB5356" w:rsidRPr="00C41265">
              <w:rPr>
                <w:rStyle w:val="Text"/>
              </w:rPr>
              <w:t>17:00 B</w:t>
            </w:r>
            <w:r w:rsidR="009F2992" w:rsidRPr="00C41265">
              <w:rPr>
                <w:rStyle w:val="Text"/>
              </w:rPr>
              <w:t>ST</w:t>
            </w:r>
          </w:p>
        </w:tc>
      </w:tr>
      <w:tr w:rsidR="009F2992" w14:paraId="1A7587E1" w14:textId="77777777">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1C0D68F2" w:rsidR="009F2992" w:rsidRPr="00C41265" w:rsidRDefault="00E5633E" w:rsidP="009F2992">
            <w:pPr>
              <w:rPr>
                <w:rStyle w:val="Text"/>
              </w:rPr>
            </w:pPr>
            <w:r>
              <w:rPr>
                <w:rStyle w:val="Text"/>
              </w:rPr>
              <w:t>23</w:t>
            </w:r>
            <w:r w:rsidR="006653ED" w:rsidRPr="00C41265">
              <w:rPr>
                <w:rStyle w:val="Text"/>
              </w:rPr>
              <w:t>/</w:t>
            </w:r>
            <w:r w:rsidR="002232DD" w:rsidRPr="00C41265">
              <w:rPr>
                <w:rStyle w:val="Text"/>
              </w:rPr>
              <w:t xml:space="preserve">05/2025 17:00 </w:t>
            </w:r>
            <w:r w:rsidR="009F2992" w:rsidRPr="00C41265">
              <w:rPr>
                <w:rStyle w:val="Text"/>
              </w:rPr>
              <w:t>BST</w:t>
            </w:r>
          </w:p>
        </w:tc>
      </w:tr>
      <w:tr w:rsidR="009F2992" w14:paraId="04887B60" w14:textId="77777777">
        <w:tc>
          <w:tcPr>
            <w:tcW w:w="4318" w:type="dxa"/>
          </w:tcPr>
          <w:p w14:paraId="29EA7A1D" w14:textId="77777777" w:rsidR="009F2992" w:rsidRPr="009F2992" w:rsidRDefault="009F2992" w:rsidP="009F2992">
            <w:r w:rsidRPr="00A77416">
              <w:t>Intended date of Contract Award</w:t>
            </w:r>
          </w:p>
        </w:tc>
        <w:tc>
          <w:tcPr>
            <w:tcW w:w="4319" w:type="dxa"/>
          </w:tcPr>
          <w:p w14:paraId="235B66EE" w14:textId="4C0D804F" w:rsidR="009F2992" w:rsidRPr="00C41265" w:rsidRDefault="00E5633E" w:rsidP="009F2992">
            <w:pPr>
              <w:rPr>
                <w:rStyle w:val="Text"/>
              </w:rPr>
            </w:pPr>
            <w:r>
              <w:rPr>
                <w:rStyle w:val="Text"/>
              </w:rPr>
              <w:t>02</w:t>
            </w:r>
            <w:r w:rsidR="00017A22" w:rsidRPr="00C41265">
              <w:rPr>
                <w:rStyle w:val="Text"/>
              </w:rPr>
              <w:t>/0</w:t>
            </w:r>
            <w:r>
              <w:rPr>
                <w:rStyle w:val="Text"/>
              </w:rPr>
              <w:t>6</w:t>
            </w:r>
            <w:r w:rsidR="00017A22" w:rsidRPr="00C41265">
              <w:rPr>
                <w:rStyle w:val="Text"/>
              </w:rPr>
              <w:t>/2025</w:t>
            </w:r>
          </w:p>
        </w:tc>
      </w:tr>
      <w:tr w:rsidR="009F2992" w14:paraId="5F63610F" w14:textId="77777777">
        <w:tc>
          <w:tcPr>
            <w:tcW w:w="4318" w:type="dxa"/>
          </w:tcPr>
          <w:p w14:paraId="02F1CD39" w14:textId="77777777" w:rsidR="009F2992" w:rsidRPr="009F2992" w:rsidRDefault="009F2992" w:rsidP="009F2992">
            <w:r w:rsidRPr="00A77416">
              <w:t>Intended Contract Start Date</w:t>
            </w:r>
          </w:p>
        </w:tc>
        <w:tc>
          <w:tcPr>
            <w:tcW w:w="4319" w:type="dxa"/>
          </w:tcPr>
          <w:p w14:paraId="115AB1CB" w14:textId="4D38B9F3" w:rsidR="009F2992" w:rsidRPr="00C41265" w:rsidRDefault="004035AA" w:rsidP="009F2992">
            <w:pPr>
              <w:rPr>
                <w:rStyle w:val="Text"/>
              </w:rPr>
            </w:pPr>
            <w:r w:rsidRPr="00C41265">
              <w:rPr>
                <w:rStyle w:val="Text"/>
              </w:rPr>
              <w:t>0</w:t>
            </w:r>
            <w:r w:rsidR="00E5633E">
              <w:rPr>
                <w:rStyle w:val="Text"/>
              </w:rPr>
              <w:t>8</w:t>
            </w:r>
            <w:r w:rsidRPr="00C41265">
              <w:rPr>
                <w:rStyle w:val="Text"/>
              </w:rPr>
              <w:t>/06/2025</w:t>
            </w:r>
          </w:p>
        </w:tc>
      </w:tr>
      <w:tr w:rsidR="009F2992" w14:paraId="11AC2EF1" w14:textId="77777777">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5438F090" w:rsidR="009F2992" w:rsidRPr="00C41265" w:rsidRDefault="00DB0D01" w:rsidP="009F2992">
            <w:pPr>
              <w:rPr>
                <w:rStyle w:val="Text"/>
              </w:rPr>
            </w:pPr>
            <w:r w:rsidRPr="00C41265">
              <w:rPr>
                <w:rStyle w:val="Text"/>
              </w:rPr>
              <w:t>0</w:t>
            </w:r>
            <w:r w:rsidR="00E5633E">
              <w:rPr>
                <w:rStyle w:val="Text"/>
              </w:rPr>
              <w:t>8</w:t>
            </w:r>
            <w:r w:rsidRPr="00C41265">
              <w:rPr>
                <w:rStyle w:val="Text"/>
              </w:rPr>
              <w:t>/</w:t>
            </w:r>
            <w:r w:rsidR="004035AA" w:rsidRPr="00C41265">
              <w:rPr>
                <w:rStyle w:val="Text"/>
              </w:rPr>
              <w:t>06/2025</w:t>
            </w:r>
            <w:r w:rsidR="009F2992" w:rsidRPr="00C41265">
              <w:rPr>
                <w:rStyle w:val="Text"/>
              </w:rPr>
              <w:t xml:space="preserve"> </w:t>
            </w:r>
            <w:r w:rsidR="004035AA" w:rsidRPr="00C41265">
              <w:rPr>
                <w:rStyle w:val="Text"/>
              </w:rPr>
              <w:t>to 3</w:t>
            </w:r>
            <w:r w:rsidR="001524CB" w:rsidRPr="00C41265">
              <w:rPr>
                <w:rStyle w:val="Text"/>
              </w:rPr>
              <w:t>0</w:t>
            </w:r>
            <w:r w:rsidR="004035AA" w:rsidRPr="00C41265">
              <w:rPr>
                <w:rStyle w:val="Text"/>
              </w:rPr>
              <w:t>/0</w:t>
            </w:r>
            <w:r w:rsidR="00A06F38" w:rsidRPr="00C41265">
              <w:rPr>
                <w:rStyle w:val="Text"/>
              </w:rPr>
              <w:t>9</w:t>
            </w:r>
            <w:r w:rsidR="004035AA" w:rsidRPr="00C41265">
              <w:rPr>
                <w:rStyle w:val="Text"/>
              </w:rPr>
              <w:t>/2025</w:t>
            </w:r>
          </w:p>
        </w:tc>
      </w:tr>
    </w:tbl>
    <w:p w14:paraId="15918382" w14:textId="77777777" w:rsidR="009F2992" w:rsidRDefault="009F2992" w:rsidP="009F2992"/>
    <w:p w14:paraId="03561AF9" w14:textId="77777777" w:rsidR="00C41265" w:rsidRDefault="00C41265">
      <w:pPr>
        <w:rPr>
          <w:b/>
          <w:sz w:val="36"/>
          <w:szCs w:val="32"/>
        </w:rPr>
      </w:pPr>
      <w:r>
        <w:br w:type="page"/>
      </w:r>
    </w:p>
    <w:p w14:paraId="0A6ECF4C" w14:textId="506665A4" w:rsidR="009F2992" w:rsidRPr="007A28B8" w:rsidRDefault="009F2992" w:rsidP="009F2992">
      <w:pPr>
        <w:pStyle w:val="Sectiontitle"/>
      </w:pPr>
      <w:r w:rsidRPr="007A28B8">
        <w:lastRenderedPageBreak/>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7"/>
        <w:gridCol w:w="4318"/>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1955867F" w:rsidR="009F2992" w:rsidRPr="009F2992" w:rsidRDefault="009F2992" w:rsidP="009F2992">
            <w:r w:rsidRPr="007A28B8">
              <w:t xml:space="preserve">means </w:t>
            </w:r>
            <w:r w:rsidR="00DB0D01">
              <w:t xml:space="preserve">the </w:t>
            </w:r>
            <w:r w:rsidR="00DB0D01" w:rsidRPr="00C41265">
              <w:rPr>
                <w:rStyle w:val="Text"/>
              </w:rPr>
              <w:t>Environment Agency</w:t>
            </w:r>
            <w:r w:rsidR="00DB0D01">
              <w:rPr>
                <w:rStyle w:val="Important"/>
              </w:rPr>
              <w:t xml:space="preserve"> </w:t>
            </w:r>
            <w:r w:rsidRPr="009F2992">
              <w:t xml:space="preserve">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00865CDF"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lastRenderedPageBreak/>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lastRenderedPageBreak/>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612C8C77" w14:textId="09EEDBF9" w:rsidR="004C0BD1" w:rsidRDefault="004C0BD1" w:rsidP="00C41265">
      <w:r w:rsidRPr="007A28B8">
        <w:t xml:space="preserve">The Authority’s </w:t>
      </w:r>
      <w:r w:rsidRPr="00BD7AD5">
        <w:t>Standard Good and Services Terms &amp; Conditions</w:t>
      </w:r>
      <w:r>
        <w:t xml:space="preserve"> </w:t>
      </w:r>
      <w:r w:rsidRPr="00015034">
        <w:t>(used for purchases under £</w:t>
      </w:r>
      <w:r>
        <w:t>5</w:t>
      </w:r>
      <w:r w:rsidRPr="00015034">
        <w:t>0k)</w:t>
      </w:r>
    </w:p>
    <w:p w14:paraId="41B6183C" w14:textId="24054FD5" w:rsidR="004C0BD1" w:rsidRPr="0029764D" w:rsidRDefault="004C0BD1" w:rsidP="009D2410">
      <w:r>
        <w:t xml:space="preserve">can be located on the </w:t>
      </w:r>
      <w:hyperlink r:id="rId12" w:anchor="conditions-of-contract" w:history="1">
        <w:r w:rsidRPr="004C0BD1">
          <w:rPr>
            <w:rStyle w:val="Hyperlink"/>
          </w:rPr>
          <w:t>Environment Agency Website</w:t>
        </w:r>
      </w:hyperlink>
    </w:p>
    <w:p w14:paraId="01CC9675" w14:textId="77777777" w:rsidR="004C0BD1" w:rsidRPr="007A28B8" w:rsidRDefault="004C0BD1" w:rsidP="004C0BD1">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5072BEE" w:rsidR="009F2992" w:rsidRPr="007A28B8" w:rsidRDefault="009F2992" w:rsidP="009F2992">
      <w:r w:rsidRPr="007A28B8">
        <w:lastRenderedPageBreak/>
        <w:t xml:space="preserve">Further to the Government’s transparency agenda, all UK Government organisations must advertise on </w:t>
      </w:r>
      <w:r w:rsidR="009F3523">
        <w:t>Find a Tender</w:t>
      </w:r>
      <w:r w:rsidR="007D19B1">
        <w:t xml:space="preserve"> Service (FTS)</w:t>
      </w:r>
      <w:r w:rsidRPr="007A28B8">
        <w:t xml:space="preserve">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34ABC14E" w:rsidR="009F2992" w:rsidRPr="007A28B8" w:rsidRDefault="009F2992" w:rsidP="009F2992">
      <w:proofErr w:type="gramStart"/>
      <w:r w:rsidRPr="007A28B8">
        <w:t>For the purpose of</w:t>
      </w:r>
      <w:proofErr w:type="gramEnd"/>
      <w:r w:rsidRPr="007A28B8">
        <w:t xml:space="preserve"> this RFQ the Authority is classified as a </w:t>
      </w:r>
      <w:r w:rsidRPr="00FE17CC">
        <w:rPr>
          <w:rStyle w:val="Text"/>
        </w:rPr>
        <w:t>Sub Central Contracting Authority with a publication threshold of £</w:t>
      </w:r>
      <w:r w:rsidR="00736C03" w:rsidRPr="00FE17CC">
        <w:rPr>
          <w:rStyle w:val="Text"/>
        </w:rPr>
        <w:t>30</w:t>
      </w:r>
      <w:r w:rsidRPr="00FE17CC">
        <w:rPr>
          <w:rStyle w:val="Text"/>
        </w:rPr>
        <w:t>,000</w:t>
      </w:r>
      <w:r w:rsidR="00BA4548" w:rsidRPr="00FE17CC">
        <w:rPr>
          <w:rStyle w:val="Text"/>
        </w:rPr>
        <w:t xml:space="preserve"> </w:t>
      </w:r>
      <w:r w:rsidRPr="00FE17CC">
        <w:rPr>
          <w:rStyle w:val="Text"/>
        </w:rPr>
        <w:t>inclusive</w:t>
      </w:r>
      <w:r w:rsidRPr="007A28B8">
        <w:t xml:space="preserve"> of VAT. </w:t>
      </w:r>
    </w:p>
    <w:p w14:paraId="29783F9D" w14:textId="77777777" w:rsidR="00411A66" w:rsidRDefault="009F2992" w:rsidP="009F2992">
      <w:r w:rsidRPr="007A28B8">
        <w:t xml:space="preserve">If this opportunity is advertised via </w:t>
      </w:r>
      <w:r w:rsidR="00F4565E">
        <w:t>FTS</w:t>
      </w:r>
      <w:r w:rsidRPr="007A28B8">
        <w:t xml:space="preserve">, we are obliged to publish details of the awarded contract. </w:t>
      </w:r>
    </w:p>
    <w:p w14:paraId="6A52360B" w14:textId="66C4DDA7" w:rsidR="009F2992" w:rsidRPr="007A28B8" w:rsidRDefault="009F2992" w:rsidP="009F2992">
      <w:r w:rsidRPr="007A28B8">
        <w:t xml:space="preserve">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48C2A3A" w14:textId="77777777" w:rsidR="001108F3" w:rsidRPr="00AC631F" w:rsidRDefault="001108F3" w:rsidP="001108F3">
      <w:pPr>
        <w:pStyle w:val="Subheading"/>
      </w:pPr>
      <w:r w:rsidRPr="00AC631F">
        <w:t>Information Security requirements</w:t>
      </w:r>
    </w:p>
    <w:p w14:paraId="49482E92" w14:textId="77777777" w:rsidR="00523C0B" w:rsidRPr="00997A74" w:rsidRDefault="00523C0B" w:rsidP="00523C0B">
      <w:r w:rsidRPr="00997A74">
        <w:t xml:space="preserve">The Government Security Classification Policy (GSCP) sets out the administrative system used by HM Government (HMG) to protect information and data assets appropriately against prevalent threats </w:t>
      </w:r>
      <w:proofErr w:type="gramStart"/>
      <w:r w:rsidRPr="00997A74">
        <w:t>through the use of</w:t>
      </w:r>
      <w:proofErr w:type="gramEnd"/>
      <w:r w:rsidRPr="00997A74">
        <w:t xml:space="preserve">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w:t>
      </w:r>
      <w:r w:rsidRPr="00997A74">
        <w:lastRenderedPageBreak/>
        <w:t xml:space="preserve">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712F83AF" w14:textId="77777777" w:rsidR="00523C0B" w:rsidRPr="00997A74" w:rsidRDefault="00523C0B" w:rsidP="00523C0B"/>
    <w:p w14:paraId="46DBCFF4" w14:textId="77777777" w:rsidR="00523C0B" w:rsidRPr="00997A74" w:rsidRDefault="00523C0B" w:rsidP="00523C0B">
      <w:r w:rsidRPr="00997A74">
        <w:t xml:space="preserve">Tenderers and suppliers must ensure that appropriate protective security controls are in place to comply with the GSCP and manage the information shared and received as part of this tender exercise. </w:t>
      </w:r>
    </w:p>
    <w:p w14:paraId="79C59562" w14:textId="77777777" w:rsidR="00523C0B" w:rsidRPr="00BE2483" w:rsidRDefault="00523C0B" w:rsidP="00523C0B">
      <w:pPr>
        <w:rPr>
          <w:rStyle w:val="Hyperlink"/>
        </w:rPr>
      </w:pPr>
      <w:r w:rsidRPr="00997A74">
        <w:t xml:space="preserve">A full suite of guidance documents is available on GOV.UK, with specific guidance for tenderers and suppliers set out in </w:t>
      </w:r>
      <w:hyperlink r:id="rId13" w:history="1">
        <w:r w:rsidRPr="00997A74">
          <w:rPr>
            <w:rStyle w:val="Hyperlink"/>
          </w:rPr>
          <w:t>Guidance 1.6 - Contractors and Contracting Authorities.docx (publishing.service.gov.uk)</w:t>
        </w:r>
      </w:hyperlink>
      <w:r w:rsidRPr="00997A74">
        <w:rPr>
          <w:rStyle w:val="Hyperlink"/>
        </w:rPr>
        <w:t>.</w:t>
      </w:r>
    </w:p>
    <w:p w14:paraId="5332A8EF" w14:textId="77777777" w:rsidR="001108F3" w:rsidRPr="00AC631F" w:rsidRDefault="001108F3" w:rsidP="001108F3">
      <w:pPr>
        <w:pStyle w:val="Subheading"/>
      </w:pPr>
      <w:r w:rsidRPr="00AC631F">
        <w:t xml:space="preserve">Use of Artificial Intelligence </w:t>
      </w:r>
    </w:p>
    <w:p w14:paraId="38F55B74" w14:textId="77777777" w:rsidR="004A36EB" w:rsidRPr="004223B2" w:rsidRDefault="004A36EB" w:rsidP="004A36EB">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7C23AB9" w14:textId="77777777" w:rsidR="004A36EB" w:rsidRPr="004223B2" w:rsidRDefault="004A36EB" w:rsidP="004A36EB">
      <w:r w:rsidRPr="004223B2">
        <w:t xml:space="preserve">Suppliers must follow any guidelines or regulations related to AI use and declarations as indicated in the </w:t>
      </w:r>
      <w:hyperlink r:id="rId14" w:history="1">
        <w:r w:rsidRPr="004223B2">
          <w:rPr>
            <w:rStyle w:val="Hyperlink"/>
          </w:rPr>
          <w:t>PPN 2/24 Improving Transparency of AI use in Procurement</w:t>
        </w:r>
      </w:hyperlink>
      <w:r w:rsidRPr="004223B2">
        <w:t>.</w:t>
      </w:r>
    </w:p>
    <w:p w14:paraId="31538CEC" w14:textId="77777777" w:rsidR="004A36EB" w:rsidRPr="004223B2" w:rsidRDefault="004A36EB" w:rsidP="004A36EB">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D51F8AC" w14:textId="77777777" w:rsidR="004A36EB" w:rsidRPr="004223B2" w:rsidRDefault="004A36EB" w:rsidP="004A36EB">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7CBDCE80" w14:textId="77777777" w:rsidR="004A36EB" w:rsidRPr="004223B2" w:rsidRDefault="004A36EB" w:rsidP="004A36EB">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lastRenderedPageBreak/>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6C91C1C2"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FE17CC" w:rsidRPr="00FE17CC">
        <w:rPr>
          <w:rStyle w:val="Text"/>
        </w:rPr>
        <w:t>t</w:t>
      </w:r>
      <w:r w:rsidR="00CD6CFF" w:rsidRPr="00FE17CC">
        <w:rPr>
          <w:rStyle w:val="Text"/>
        </w:rPr>
        <w:t>he Environment Agency</w:t>
      </w:r>
      <w:r w:rsidRPr="00FE17CC">
        <w:rPr>
          <w:rStyle w:val="Text"/>
        </w:rPr>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lastRenderedPageBreak/>
        <w:t xml:space="preserve">support Defra </w:t>
      </w:r>
      <w:r>
        <w:t>g</w:t>
      </w:r>
      <w:r w:rsidRPr="001F5026">
        <w:t xml:space="preserve">roup to achieve its Public Sector Equality Duty as defined by the Equality Act 2010, and to support delivery of </w:t>
      </w:r>
      <w:hyperlink r:id="rId15"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6"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lastRenderedPageBreak/>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71E0D215" w14:textId="087FC14B" w:rsidR="009F2992" w:rsidRPr="003A7112" w:rsidRDefault="00121AF7" w:rsidP="003A7112">
      <w:pPr>
        <w:rPr>
          <w:rStyle w:val="Text"/>
        </w:rPr>
      </w:pPr>
      <w:r w:rsidRPr="003A7112">
        <w:rPr>
          <w:rStyle w:val="Text"/>
        </w:rPr>
        <w:t xml:space="preserve">Refer to Technical Note </w:t>
      </w:r>
      <w:r w:rsidR="0026554A">
        <w:rPr>
          <w:rStyle w:val="Text"/>
        </w:rPr>
        <w:t>"</w:t>
      </w:r>
      <w:r w:rsidR="003A7112" w:rsidRPr="003A7112">
        <w:rPr>
          <w:rStyle w:val="Text"/>
        </w:rPr>
        <w:t>T</w:t>
      </w:r>
      <w:r w:rsidR="003A7112">
        <w:rPr>
          <w:rStyle w:val="Text"/>
        </w:rPr>
        <w:t>iverton</w:t>
      </w:r>
      <w:r w:rsidR="008D1090">
        <w:rPr>
          <w:rStyle w:val="Text"/>
        </w:rPr>
        <w:t xml:space="preserve"> </w:t>
      </w:r>
      <w:r w:rsidR="003A7112" w:rsidRPr="003A7112">
        <w:rPr>
          <w:rStyle w:val="Text"/>
        </w:rPr>
        <w:t>FAS A</w:t>
      </w:r>
      <w:r w:rsidR="008D1090">
        <w:rPr>
          <w:rStyle w:val="Text"/>
        </w:rPr>
        <w:t>sset</w:t>
      </w:r>
      <w:r w:rsidR="003A7112" w:rsidRPr="003A7112">
        <w:rPr>
          <w:rStyle w:val="Text"/>
        </w:rPr>
        <w:t xml:space="preserve"> I</w:t>
      </w:r>
      <w:r w:rsidR="008D1090">
        <w:rPr>
          <w:rStyle w:val="Text"/>
        </w:rPr>
        <w:t>nspection</w:t>
      </w:r>
      <w:r w:rsidR="003A7112" w:rsidRPr="003A7112">
        <w:rPr>
          <w:rStyle w:val="Text"/>
        </w:rPr>
        <w:t xml:space="preserve"> - P</w:t>
      </w:r>
      <w:r w:rsidR="008D1090">
        <w:rPr>
          <w:rStyle w:val="Text"/>
        </w:rPr>
        <w:t>hase</w:t>
      </w:r>
      <w:r w:rsidR="003A7112" w:rsidRPr="003A7112">
        <w:rPr>
          <w:rStyle w:val="Text"/>
        </w:rPr>
        <w:t xml:space="preserve"> 2 D</w:t>
      </w:r>
      <w:r w:rsidR="008D1090">
        <w:rPr>
          <w:rStyle w:val="Text"/>
        </w:rPr>
        <w:t>iving</w:t>
      </w:r>
      <w:r w:rsidR="003A7112" w:rsidRPr="003A7112">
        <w:rPr>
          <w:rStyle w:val="Text"/>
        </w:rPr>
        <w:t xml:space="preserve"> W</w:t>
      </w:r>
      <w:r w:rsidR="008D1090">
        <w:rPr>
          <w:rStyle w:val="Text"/>
        </w:rPr>
        <w:t xml:space="preserve">orks </w:t>
      </w:r>
      <w:r w:rsidR="003A7112" w:rsidRPr="003A7112">
        <w:rPr>
          <w:rStyle w:val="Text"/>
        </w:rPr>
        <w:t>S</w:t>
      </w:r>
      <w:r w:rsidR="008D1090">
        <w:rPr>
          <w:rStyle w:val="Text"/>
        </w:rPr>
        <w:t>ummary</w:t>
      </w:r>
      <w:r w:rsidR="0026554A">
        <w:rPr>
          <w:rStyle w:val="Text"/>
        </w:rPr>
        <w:t>".</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46FC19E0" w:rsidR="009F2992" w:rsidRPr="00AD0B2A" w:rsidRDefault="009F2992" w:rsidP="009F2992">
      <w:pPr>
        <w:rPr>
          <w:rStyle w:val="Important"/>
        </w:rPr>
      </w:pPr>
      <w:r w:rsidRPr="001F5026">
        <w:t xml:space="preserve">The Authority’s preference is for all invoices to be sent electronically, quoting a valid Purchase Order number.  </w:t>
      </w:r>
      <w:r w:rsidR="00267EB3">
        <w:t>Invoices are to be submitted on completion of the works</w:t>
      </w:r>
      <w:r w:rsidR="000B016C">
        <w:t>.</w:t>
      </w:r>
      <w:r w:rsidRPr="00AD0B2A">
        <w:rPr>
          <w:rStyle w:val="Important"/>
        </w:rPr>
        <w:t xml:space="preserve"> </w:t>
      </w:r>
    </w:p>
    <w:p w14:paraId="6769C7EE" w14:textId="6F9B5887" w:rsidR="009F2992" w:rsidRPr="001F5026" w:rsidRDefault="009F2992" w:rsidP="009F2992">
      <w:r w:rsidRPr="001F5026">
        <w:t>It is anticipated that this contract will be awarded for a period</w:t>
      </w:r>
      <w:r w:rsidRPr="0013471E">
        <w:rPr>
          <w:rStyle w:val="Text"/>
        </w:rPr>
        <w:t xml:space="preserve"> </w:t>
      </w:r>
      <w:r w:rsidRPr="00FE17CC">
        <w:rPr>
          <w:rStyle w:val="Text"/>
        </w:rPr>
        <w:t xml:space="preserve">of </w:t>
      </w:r>
      <w:r w:rsidR="00FE17CC" w:rsidRPr="00FE17CC">
        <w:rPr>
          <w:rStyle w:val="Text"/>
        </w:rPr>
        <w:t>4 months</w:t>
      </w:r>
      <w:r w:rsidRPr="00FE17CC">
        <w:rPr>
          <w:rStyle w:val="Text"/>
        </w:rPr>
        <w:t xml:space="preserve"> to</w:t>
      </w:r>
      <w:r w:rsidRPr="001F5026">
        <w:t xml:space="preserve"> end </w:t>
      </w:r>
      <w:r w:rsidRPr="00FE17CC">
        <w:rPr>
          <w:rStyle w:val="Text"/>
        </w:rPr>
        <w:t xml:space="preserve">no later than </w:t>
      </w:r>
      <w:r w:rsidR="005B3210" w:rsidRPr="00FE17CC">
        <w:rPr>
          <w:rStyle w:val="Text"/>
        </w:rPr>
        <w:t>3</w:t>
      </w:r>
      <w:r w:rsidR="00FE17CC" w:rsidRPr="00FE17CC">
        <w:rPr>
          <w:rStyle w:val="Text"/>
        </w:rPr>
        <w:t>0</w:t>
      </w:r>
      <w:r w:rsidR="005B3210" w:rsidRPr="00FE17CC">
        <w:rPr>
          <w:rStyle w:val="Text"/>
        </w:rPr>
        <w:t>/</w:t>
      </w:r>
      <w:r w:rsidR="00267EB3" w:rsidRPr="00FE17CC">
        <w:rPr>
          <w:rStyle w:val="Text"/>
        </w:rPr>
        <w:t>0</w:t>
      </w:r>
      <w:r w:rsidR="00FE17CC" w:rsidRPr="00FE17CC">
        <w:rPr>
          <w:rStyle w:val="Text"/>
        </w:rPr>
        <w:t>9</w:t>
      </w:r>
      <w:r w:rsidR="00267EB3" w:rsidRPr="00FE17CC">
        <w:rPr>
          <w:rStyle w:val="Text"/>
        </w:rPr>
        <w:t>/2025</w:t>
      </w:r>
      <w:r w:rsidRPr="00FE17CC">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69EC292C" w:rsidR="009F2992" w:rsidRPr="001F5026" w:rsidRDefault="009F2992" w:rsidP="009F2992">
      <w:r w:rsidRPr="001F5026">
        <w:t>We will award this contract in line with the most advantageous tender (MAT)</w:t>
      </w:r>
      <w:r w:rsidR="0029208E">
        <w:t xml:space="preserve">.  See </w:t>
      </w:r>
      <w:r w:rsidRPr="001F5026">
        <w:t>award criteria:</w:t>
      </w:r>
    </w:p>
    <w:p w14:paraId="53D231CA" w14:textId="5093C719" w:rsidR="009F2992" w:rsidRPr="001F5026" w:rsidRDefault="009F2992" w:rsidP="009F2992">
      <w:r w:rsidRPr="001F5026">
        <w:t xml:space="preserve">Technical – </w:t>
      </w:r>
      <w:r w:rsidR="004E6243">
        <w:t>60</w:t>
      </w:r>
      <w:r w:rsidRPr="001F5026">
        <w:t>%</w:t>
      </w:r>
    </w:p>
    <w:p w14:paraId="41CCEA0D" w14:textId="787EEB88" w:rsidR="009F2992" w:rsidRPr="001F5026" w:rsidRDefault="009F2992" w:rsidP="009F2992">
      <w:r w:rsidRPr="001F5026">
        <w:t>Commercial –</w:t>
      </w:r>
      <w:r w:rsidR="004E6243">
        <w:t xml:space="preserve"> 40</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37104AD6" w14:textId="720DDE55" w:rsidR="009F2992" w:rsidRDefault="009F2992" w:rsidP="009F2992">
      <w:r w:rsidRPr="001F5026">
        <w:t xml:space="preserve">Evaluation weightings are </w:t>
      </w:r>
      <w:r w:rsidR="00C82BC3">
        <w:t>6</w:t>
      </w:r>
      <w:r w:rsidR="006D7875">
        <w:t>0</w:t>
      </w:r>
      <w:r w:rsidRPr="001F5026">
        <w:t xml:space="preserve">% technical and </w:t>
      </w:r>
      <w:r w:rsidR="00C82BC3">
        <w:t>4</w:t>
      </w:r>
      <w:r w:rsidR="006D7875">
        <w:t>0</w:t>
      </w:r>
      <w:r w:rsidRPr="001F5026">
        <w:t>% commercial, the winning tenderer will be the highest scoring combined score.</w:t>
      </w:r>
    </w:p>
    <w:p w14:paraId="19B4ED7D" w14:textId="59941577"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8377FA">
        <w:trPr>
          <w:trHeight w:val="1007"/>
        </w:trPr>
        <w:tc>
          <w:tcPr>
            <w:tcW w:w="1838" w:type="dxa"/>
            <w:vMerge w:val="restart"/>
          </w:tcPr>
          <w:p w14:paraId="2E0B03F4" w14:textId="77777777" w:rsidR="009F2992" w:rsidRPr="00035D3D" w:rsidRDefault="009F2992" w:rsidP="009F2992">
            <w:pPr>
              <w:rPr>
                <w:rStyle w:val="Text"/>
              </w:rPr>
            </w:pPr>
            <w:r w:rsidRPr="00035D3D">
              <w:rPr>
                <w:rStyle w:val="Text"/>
              </w:rPr>
              <w:t>Technical</w:t>
            </w:r>
          </w:p>
        </w:tc>
        <w:tc>
          <w:tcPr>
            <w:tcW w:w="1701" w:type="dxa"/>
            <w:vMerge w:val="restart"/>
          </w:tcPr>
          <w:p w14:paraId="77A370C4" w14:textId="31636CD3" w:rsidR="009F2992" w:rsidRPr="00035D3D" w:rsidRDefault="00C82BC3" w:rsidP="009F2992">
            <w:pPr>
              <w:rPr>
                <w:rStyle w:val="Text"/>
              </w:rPr>
            </w:pPr>
            <w:r w:rsidRPr="00035D3D">
              <w:rPr>
                <w:rStyle w:val="Text"/>
              </w:rPr>
              <w:t>6</w:t>
            </w:r>
            <w:r w:rsidR="009F2992" w:rsidRPr="00035D3D">
              <w:rPr>
                <w:rStyle w:val="Text"/>
              </w:rPr>
              <w:t>0%</w:t>
            </w:r>
          </w:p>
        </w:tc>
        <w:tc>
          <w:tcPr>
            <w:tcW w:w="2126" w:type="dxa"/>
            <w:vMerge w:val="restart"/>
          </w:tcPr>
          <w:p w14:paraId="542A1A32" w14:textId="77777777" w:rsidR="009F2992" w:rsidRPr="00035D3D" w:rsidRDefault="009F2992" w:rsidP="009F2992">
            <w:pPr>
              <w:rPr>
                <w:rStyle w:val="Text"/>
              </w:rPr>
            </w:pPr>
            <w:r w:rsidRPr="00035D3D">
              <w:rPr>
                <w:rStyle w:val="Text"/>
              </w:rPr>
              <w:t>Service / Product Proposal</w:t>
            </w:r>
          </w:p>
        </w:tc>
        <w:tc>
          <w:tcPr>
            <w:tcW w:w="1843" w:type="dxa"/>
          </w:tcPr>
          <w:p w14:paraId="6E3BC7E7" w14:textId="3FAAED7E" w:rsidR="009F2992" w:rsidRPr="00035D3D" w:rsidRDefault="009E3D85" w:rsidP="009F2992">
            <w:pPr>
              <w:rPr>
                <w:rStyle w:val="Text"/>
              </w:rPr>
            </w:pPr>
            <w:r w:rsidRPr="00035D3D">
              <w:rPr>
                <w:rStyle w:val="Text"/>
              </w:rPr>
              <w:t xml:space="preserve">Inspection </w:t>
            </w:r>
            <w:r w:rsidR="009F2992" w:rsidRPr="00035D3D">
              <w:rPr>
                <w:rStyle w:val="Text"/>
              </w:rPr>
              <w:t>Methodology</w:t>
            </w:r>
          </w:p>
        </w:tc>
        <w:tc>
          <w:tcPr>
            <w:tcW w:w="2816" w:type="dxa"/>
          </w:tcPr>
          <w:p w14:paraId="0670DDA9" w14:textId="1E683D07" w:rsidR="009F2992" w:rsidRPr="00035D3D" w:rsidRDefault="00F012D6" w:rsidP="009F2992">
            <w:pPr>
              <w:rPr>
                <w:rStyle w:val="Text"/>
              </w:rPr>
            </w:pPr>
            <w:r>
              <w:rPr>
                <w:rStyle w:val="Text"/>
              </w:rPr>
              <w:t xml:space="preserve">2 </w:t>
            </w:r>
            <w:r w:rsidR="009F2992" w:rsidRPr="00035D3D">
              <w:rPr>
                <w:rStyle w:val="Text"/>
              </w:rPr>
              <w:t>Questions</w:t>
            </w:r>
          </w:p>
          <w:p w14:paraId="61A8EFAF" w14:textId="3CECFB51" w:rsidR="009F2992" w:rsidRPr="00035D3D" w:rsidRDefault="009F2992" w:rsidP="009F2992">
            <w:pPr>
              <w:rPr>
                <w:rStyle w:val="Text"/>
              </w:rPr>
            </w:pPr>
            <w:r w:rsidRPr="00035D3D">
              <w:rPr>
                <w:rStyle w:val="Text"/>
              </w:rPr>
              <w:t>(</w:t>
            </w:r>
            <w:r w:rsidR="00F012D6">
              <w:rPr>
                <w:rStyle w:val="Text"/>
              </w:rPr>
              <w:t>50</w:t>
            </w:r>
            <w:r w:rsidRPr="00035D3D">
              <w:rPr>
                <w:rStyle w:val="Text"/>
              </w:rPr>
              <w:t>% of technical score available)</w:t>
            </w:r>
          </w:p>
        </w:tc>
      </w:tr>
      <w:tr w:rsidR="009F2992" w14:paraId="224B93EF" w14:textId="77777777" w:rsidTr="008377FA">
        <w:trPr>
          <w:trHeight w:val="838"/>
        </w:trPr>
        <w:tc>
          <w:tcPr>
            <w:tcW w:w="1838" w:type="dxa"/>
            <w:vMerge/>
          </w:tcPr>
          <w:p w14:paraId="7C2602F4" w14:textId="77777777" w:rsidR="009F2992" w:rsidRPr="00035D3D" w:rsidRDefault="009F2992" w:rsidP="009F2992">
            <w:pPr>
              <w:rPr>
                <w:rStyle w:val="Text"/>
              </w:rPr>
            </w:pPr>
          </w:p>
        </w:tc>
        <w:tc>
          <w:tcPr>
            <w:tcW w:w="1701" w:type="dxa"/>
            <w:vMerge/>
          </w:tcPr>
          <w:p w14:paraId="594C3CC1" w14:textId="77777777" w:rsidR="009F2992" w:rsidRPr="00035D3D" w:rsidRDefault="009F2992" w:rsidP="009F2992">
            <w:pPr>
              <w:rPr>
                <w:rStyle w:val="Text"/>
              </w:rPr>
            </w:pPr>
          </w:p>
        </w:tc>
        <w:tc>
          <w:tcPr>
            <w:tcW w:w="2126" w:type="dxa"/>
            <w:vMerge/>
          </w:tcPr>
          <w:p w14:paraId="5CC3AA87" w14:textId="77777777" w:rsidR="009F2992" w:rsidRPr="00035D3D" w:rsidRDefault="009F2992" w:rsidP="009F2992">
            <w:pPr>
              <w:rPr>
                <w:rStyle w:val="Text"/>
              </w:rPr>
            </w:pPr>
          </w:p>
        </w:tc>
        <w:tc>
          <w:tcPr>
            <w:tcW w:w="1843" w:type="dxa"/>
          </w:tcPr>
          <w:p w14:paraId="5971E4E4" w14:textId="77777777" w:rsidR="009F2992" w:rsidRPr="00035D3D" w:rsidRDefault="009F2992" w:rsidP="009F2992">
            <w:pPr>
              <w:rPr>
                <w:rStyle w:val="Text"/>
              </w:rPr>
            </w:pPr>
            <w:r w:rsidRPr="00035D3D">
              <w:rPr>
                <w:rStyle w:val="Text"/>
              </w:rPr>
              <w:t>Key personnel</w:t>
            </w:r>
          </w:p>
        </w:tc>
        <w:tc>
          <w:tcPr>
            <w:tcW w:w="2816" w:type="dxa"/>
          </w:tcPr>
          <w:p w14:paraId="0166F598" w14:textId="716BC650" w:rsidR="009F2992" w:rsidRPr="00035D3D" w:rsidRDefault="00A4519F" w:rsidP="009F2992">
            <w:pPr>
              <w:rPr>
                <w:rStyle w:val="Text"/>
              </w:rPr>
            </w:pPr>
            <w:r>
              <w:rPr>
                <w:rStyle w:val="Text"/>
              </w:rPr>
              <w:t>2</w:t>
            </w:r>
            <w:r w:rsidR="009F2992" w:rsidRPr="00035D3D">
              <w:rPr>
                <w:rStyle w:val="Text"/>
              </w:rPr>
              <w:t xml:space="preserve"> Question</w:t>
            </w:r>
            <w:r>
              <w:rPr>
                <w:rStyle w:val="Text"/>
              </w:rPr>
              <w:t>s</w:t>
            </w:r>
          </w:p>
          <w:p w14:paraId="65E877DF" w14:textId="7ACF024D" w:rsidR="009F2992" w:rsidRPr="00035D3D" w:rsidRDefault="009F2992" w:rsidP="009F2992">
            <w:pPr>
              <w:rPr>
                <w:rStyle w:val="Text"/>
              </w:rPr>
            </w:pPr>
            <w:r w:rsidRPr="00035D3D">
              <w:rPr>
                <w:rStyle w:val="Text"/>
              </w:rPr>
              <w:t>(</w:t>
            </w:r>
            <w:r w:rsidR="009C5BF5" w:rsidRPr="00035D3D">
              <w:rPr>
                <w:rStyle w:val="Text"/>
              </w:rPr>
              <w:t>2</w:t>
            </w:r>
            <w:r w:rsidR="00F012D6">
              <w:rPr>
                <w:rStyle w:val="Text"/>
              </w:rPr>
              <w:t>5</w:t>
            </w:r>
            <w:r w:rsidRPr="00035D3D">
              <w:rPr>
                <w:rStyle w:val="Text"/>
              </w:rPr>
              <w:t>% of technical score available)</w:t>
            </w:r>
          </w:p>
        </w:tc>
      </w:tr>
      <w:tr w:rsidR="009F2992" w14:paraId="69CF0794" w14:textId="77777777" w:rsidTr="008D2C7E">
        <w:trPr>
          <w:trHeight w:val="1120"/>
        </w:trPr>
        <w:tc>
          <w:tcPr>
            <w:tcW w:w="1838" w:type="dxa"/>
            <w:vMerge/>
          </w:tcPr>
          <w:p w14:paraId="487708AC" w14:textId="77777777" w:rsidR="009F2992" w:rsidRPr="00035D3D" w:rsidRDefault="009F2992" w:rsidP="009F2992">
            <w:pPr>
              <w:rPr>
                <w:rStyle w:val="Text"/>
              </w:rPr>
            </w:pPr>
          </w:p>
        </w:tc>
        <w:tc>
          <w:tcPr>
            <w:tcW w:w="1701" w:type="dxa"/>
            <w:vMerge/>
          </w:tcPr>
          <w:p w14:paraId="199487F4" w14:textId="77777777" w:rsidR="009F2992" w:rsidRPr="00035D3D" w:rsidRDefault="009F2992" w:rsidP="009F2992">
            <w:pPr>
              <w:rPr>
                <w:rStyle w:val="Text"/>
              </w:rPr>
            </w:pPr>
          </w:p>
        </w:tc>
        <w:tc>
          <w:tcPr>
            <w:tcW w:w="2126" w:type="dxa"/>
            <w:vMerge/>
          </w:tcPr>
          <w:p w14:paraId="72304A78" w14:textId="77777777" w:rsidR="009F2992" w:rsidRPr="00035D3D" w:rsidRDefault="009F2992" w:rsidP="009F2992">
            <w:pPr>
              <w:rPr>
                <w:rStyle w:val="Text"/>
              </w:rPr>
            </w:pPr>
          </w:p>
        </w:tc>
        <w:tc>
          <w:tcPr>
            <w:tcW w:w="1843" w:type="dxa"/>
          </w:tcPr>
          <w:p w14:paraId="41A5CB97" w14:textId="2C65A369" w:rsidR="009F2992" w:rsidRPr="00035D3D" w:rsidRDefault="00A56E0B" w:rsidP="009F2992">
            <w:pPr>
              <w:rPr>
                <w:rStyle w:val="Text"/>
              </w:rPr>
            </w:pPr>
            <w:r w:rsidRPr="00035D3D">
              <w:rPr>
                <w:rStyle w:val="Text"/>
              </w:rPr>
              <w:t>Reporting</w:t>
            </w:r>
          </w:p>
        </w:tc>
        <w:tc>
          <w:tcPr>
            <w:tcW w:w="2816" w:type="dxa"/>
          </w:tcPr>
          <w:p w14:paraId="10802C36" w14:textId="6F0CEAA4" w:rsidR="009F2992" w:rsidRPr="00035D3D" w:rsidRDefault="009C5BF5" w:rsidP="009F2992">
            <w:pPr>
              <w:rPr>
                <w:rStyle w:val="Text"/>
              </w:rPr>
            </w:pPr>
            <w:r w:rsidRPr="00035D3D">
              <w:rPr>
                <w:rStyle w:val="Text"/>
              </w:rPr>
              <w:t>1</w:t>
            </w:r>
            <w:r w:rsidR="009F2992" w:rsidRPr="00035D3D">
              <w:rPr>
                <w:rStyle w:val="Text"/>
              </w:rPr>
              <w:t xml:space="preserve"> Question</w:t>
            </w:r>
          </w:p>
          <w:p w14:paraId="7165CF4F" w14:textId="71FC170B" w:rsidR="009F2992" w:rsidRPr="00035D3D" w:rsidRDefault="009F2992" w:rsidP="009F2992">
            <w:pPr>
              <w:rPr>
                <w:rStyle w:val="Text"/>
              </w:rPr>
            </w:pPr>
            <w:r w:rsidRPr="00035D3D">
              <w:rPr>
                <w:rStyle w:val="Text"/>
              </w:rPr>
              <w:t>(</w:t>
            </w:r>
            <w:r w:rsidR="00FE4693" w:rsidRPr="00035D3D">
              <w:rPr>
                <w:rStyle w:val="Text"/>
              </w:rPr>
              <w:t>2</w:t>
            </w:r>
            <w:r w:rsidR="00F012D6">
              <w:rPr>
                <w:rStyle w:val="Text"/>
              </w:rPr>
              <w:t>5</w:t>
            </w:r>
            <w:r w:rsidRPr="00035D3D">
              <w:rPr>
                <w:rStyle w:val="Text"/>
              </w:rPr>
              <w:t>% of technical score available)</w:t>
            </w:r>
          </w:p>
        </w:tc>
      </w:tr>
      <w:tr w:rsidR="009C5BF5" w14:paraId="0EBAB2D1" w14:textId="77777777">
        <w:trPr>
          <w:trHeight w:val="1383"/>
        </w:trPr>
        <w:tc>
          <w:tcPr>
            <w:tcW w:w="1838" w:type="dxa"/>
          </w:tcPr>
          <w:p w14:paraId="36CCB7AC" w14:textId="77777777" w:rsidR="009C5BF5" w:rsidRPr="00035D3D" w:rsidRDefault="009C5BF5" w:rsidP="009F2992">
            <w:pPr>
              <w:rPr>
                <w:rStyle w:val="Text"/>
              </w:rPr>
            </w:pPr>
            <w:r w:rsidRPr="00035D3D">
              <w:rPr>
                <w:rStyle w:val="Text"/>
              </w:rPr>
              <w:t>Commercial</w:t>
            </w:r>
          </w:p>
        </w:tc>
        <w:tc>
          <w:tcPr>
            <w:tcW w:w="1701" w:type="dxa"/>
          </w:tcPr>
          <w:p w14:paraId="66AF0285" w14:textId="5533BF55" w:rsidR="009C5BF5" w:rsidRPr="00035D3D" w:rsidRDefault="009C5BF5" w:rsidP="009F2992">
            <w:pPr>
              <w:rPr>
                <w:rStyle w:val="Text"/>
              </w:rPr>
            </w:pPr>
            <w:r w:rsidRPr="00035D3D">
              <w:rPr>
                <w:rStyle w:val="Text"/>
              </w:rPr>
              <w:t>40%</w:t>
            </w:r>
          </w:p>
        </w:tc>
        <w:tc>
          <w:tcPr>
            <w:tcW w:w="2126" w:type="dxa"/>
          </w:tcPr>
          <w:p w14:paraId="63009BA1" w14:textId="77777777" w:rsidR="009C5BF5" w:rsidRPr="00035D3D" w:rsidRDefault="009C5BF5" w:rsidP="009F2992">
            <w:pPr>
              <w:rPr>
                <w:rStyle w:val="Text"/>
              </w:rPr>
            </w:pPr>
            <w:r w:rsidRPr="00035D3D">
              <w:rPr>
                <w:rStyle w:val="Text"/>
              </w:rPr>
              <w:t>Whole life cost of the proposed Contract</w:t>
            </w:r>
          </w:p>
        </w:tc>
        <w:tc>
          <w:tcPr>
            <w:tcW w:w="1843" w:type="dxa"/>
          </w:tcPr>
          <w:p w14:paraId="295F5E3C" w14:textId="624F6A98" w:rsidR="009C5BF5" w:rsidRPr="00035D3D" w:rsidRDefault="009C5BF5" w:rsidP="009F2992">
            <w:pPr>
              <w:rPr>
                <w:rStyle w:val="Text"/>
              </w:rPr>
            </w:pPr>
          </w:p>
        </w:tc>
        <w:tc>
          <w:tcPr>
            <w:tcW w:w="2816" w:type="dxa"/>
          </w:tcPr>
          <w:p w14:paraId="33318B53" w14:textId="698D06EC" w:rsidR="009C5BF5" w:rsidRPr="00035D3D" w:rsidRDefault="009C5BF5" w:rsidP="009F2992">
            <w:pPr>
              <w:rPr>
                <w:rStyle w:val="Text"/>
              </w:rPr>
            </w:pPr>
          </w:p>
        </w:tc>
      </w:tr>
    </w:tbl>
    <w:p w14:paraId="2B6AB03A" w14:textId="77777777" w:rsidR="009F2992" w:rsidRDefault="009F2992" w:rsidP="009F2992"/>
    <w:p w14:paraId="36F772AB" w14:textId="027985C8" w:rsidR="009F2992" w:rsidRPr="00A57295" w:rsidRDefault="009F2992" w:rsidP="009F2992">
      <w:pPr>
        <w:pStyle w:val="Subheading"/>
        <w:rPr>
          <w:rStyle w:val="Important"/>
        </w:rPr>
      </w:pPr>
      <w:r w:rsidRPr="00415608">
        <w:t>Technical (</w:t>
      </w:r>
      <w:r w:rsidR="00C82BC3" w:rsidRPr="00035D3D">
        <w:rPr>
          <w:rStyle w:val="Text"/>
        </w:rPr>
        <w:t>60</w:t>
      </w:r>
      <w:r w:rsidRPr="00415608">
        <w:t>%)</w:t>
      </w:r>
    </w:p>
    <w:p w14:paraId="4DF6DC8B" w14:textId="5B3183AF"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 xml:space="preserve">Addresses most of the requirements with most of the relevant supporting information set out in </w:t>
            </w:r>
            <w:r w:rsidRPr="00415608">
              <w:lastRenderedPageBreak/>
              <w:t>the RFQ. The response contains moderate weaknesses and therefore the tender response gives the Authority confidence that most of the r</w:t>
            </w:r>
            <w:bookmarkStart w:id="1" w:name="_Hlk196489712"/>
            <w:r w:rsidRPr="00415608">
              <w:t>equire</w:t>
            </w:r>
            <w:bookmarkEnd w:id="1"/>
            <w:r w:rsidRPr="00415608">
              <w:t>ments will be met to a suitable standard. </w:t>
            </w:r>
          </w:p>
        </w:tc>
      </w:tr>
      <w:tr w:rsidR="009F2992" w14:paraId="20955941" w14:textId="77777777">
        <w:tc>
          <w:tcPr>
            <w:tcW w:w="1684" w:type="dxa"/>
          </w:tcPr>
          <w:p w14:paraId="31CB3961" w14:textId="77777777" w:rsidR="009F2992" w:rsidRPr="009F2992" w:rsidRDefault="009F2992" w:rsidP="009F2992">
            <w:r w:rsidRPr="00415608">
              <w:lastRenderedPageBreak/>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15402DF0" w14:textId="7AB48DDD" w:rsidR="006433A5" w:rsidRDefault="002B744B" w:rsidP="009F2992">
      <w:r>
        <w:t>A single submission may be submitted including all questions</w:t>
      </w:r>
      <w:r w:rsidR="00D168D1">
        <w:t>.  Responses s</w:t>
      </w:r>
      <w:r w:rsidR="009E27FF">
        <w:t>hall</w:t>
      </w:r>
      <w:r w:rsidR="00D168D1">
        <w:t xml:space="preserve"> not exceed the </w:t>
      </w:r>
      <w:r w:rsidR="009E27FF">
        <w:t xml:space="preserve">number of pages noted in the question table below </w:t>
      </w:r>
      <w:r>
        <w:t xml:space="preserve">and </w:t>
      </w:r>
      <w:r w:rsidR="009E27FF">
        <w:t>shall</w:t>
      </w:r>
      <w:r>
        <w:t xml:space="preserve"> </w:t>
      </w:r>
      <w:r w:rsidR="00B00301">
        <w:t>us</w:t>
      </w:r>
      <w:r w:rsidR="009E27FF">
        <w:t>e</w:t>
      </w:r>
      <w:r w:rsidR="006433A5">
        <w:t xml:space="preserve"> Arial</w:t>
      </w:r>
      <w:r w:rsidR="00B00301">
        <w:t xml:space="preserve"> font size 11</w:t>
      </w:r>
      <w:r w:rsidR="009F2992" w:rsidRPr="007309B9">
        <w:t>.</w:t>
      </w:r>
    </w:p>
    <w:p w14:paraId="423DD597" w14:textId="321A6B8F" w:rsidR="009F2992" w:rsidRPr="007309B9" w:rsidRDefault="009F2992" w:rsidP="009F2992">
      <w:r w:rsidRPr="007309B9">
        <w:t>Tenderers should provide answers that meet the criteria of each technical question</w:t>
      </w:r>
      <w:r w:rsidR="006433A5">
        <w:t xml:space="preserve"> (Where provided)</w:t>
      </w:r>
      <w:r w:rsidRPr="007309B9">
        <w:t>.</w:t>
      </w:r>
    </w:p>
    <w:tbl>
      <w:tblPr>
        <w:tblStyle w:val="Table"/>
        <w:tblW w:w="0" w:type="auto"/>
        <w:tblLook w:val="04A0" w:firstRow="1" w:lastRow="0" w:firstColumn="1" w:lastColumn="0" w:noHBand="0" w:noVBand="1"/>
      </w:tblPr>
      <w:tblGrid>
        <w:gridCol w:w="4317"/>
        <w:gridCol w:w="4318"/>
      </w:tblGrid>
      <w:tr w:rsidR="009F2992" w14:paraId="4F01FC2F" w14:textId="77777777" w:rsidTr="005D0C2D">
        <w:trPr>
          <w:cnfStyle w:val="100000000000" w:firstRow="1" w:lastRow="0" w:firstColumn="0" w:lastColumn="0" w:oddVBand="0" w:evenVBand="0" w:oddHBand="0" w:evenHBand="0" w:firstRowFirstColumn="0" w:firstRowLastColumn="0" w:lastRowFirstColumn="0" w:lastRowLastColumn="0"/>
        </w:trPr>
        <w:tc>
          <w:tcPr>
            <w:tcW w:w="4317" w:type="dxa"/>
          </w:tcPr>
          <w:p w14:paraId="3563921B" w14:textId="0A5AAF49" w:rsidR="009F2992" w:rsidRPr="001F6070" w:rsidRDefault="001F6070" w:rsidP="009F2992">
            <w:pPr>
              <w:rPr>
                <w:rStyle w:val="Text"/>
              </w:rPr>
            </w:pPr>
            <w:r>
              <w:rPr>
                <w:rStyle w:val="Text"/>
              </w:rPr>
              <w:t xml:space="preserve">Inspection </w:t>
            </w:r>
            <w:r w:rsidR="00FE4693" w:rsidRPr="001F6070">
              <w:rPr>
                <w:rStyle w:val="Text"/>
              </w:rPr>
              <w:t>Methodology</w:t>
            </w:r>
          </w:p>
        </w:tc>
        <w:tc>
          <w:tcPr>
            <w:tcW w:w="4318" w:type="dxa"/>
          </w:tcPr>
          <w:p w14:paraId="47E8F4BE" w14:textId="77777777" w:rsidR="009F2992" w:rsidRPr="009F2992" w:rsidRDefault="009F2992" w:rsidP="009F2992">
            <w:r w:rsidRPr="007309B9">
              <w:t>Detailed Evaluation Criteria</w:t>
            </w:r>
          </w:p>
        </w:tc>
      </w:tr>
      <w:tr w:rsidR="009F2992" w:rsidRPr="00EC7B35" w14:paraId="2864F451" w14:textId="77777777" w:rsidTr="005D0C2D">
        <w:tc>
          <w:tcPr>
            <w:tcW w:w="4317" w:type="dxa"/>
          </w:tcPr>
          <w:p w14:paraId="2A050A06" w14:textId="77777777" w:rsidR="009F2992" w:rsidRDefault="009F2992" w:rsidP="009F2992">
            <w:pPr>
              <w:rPr>
                <w:rStyle w:val="Text"/>
              </w:rPr>
            </w:pPr>
            <w:r w:rsidRPr="00EC7B35">
              <w:rPr>
                <w:rStyle w:val="Text"/>
              </w:rPr>
              <w:t>Q1.1</w:t>
            </w:r>
            <w:r w:rsidR="00901306" w:rsidRPr="00EC7B35">
              <w:rPr>
                <w:rStyle w:val="Text"/>
              </w:rPr>
              <w:t xml:space="preserve"> Provide details of the methodology </w:t>
            </w:r>
            <w:r w:rsidR="00A474F9" w:rsidRPr="00EC7B35">
              <w:rPr>
                <w:rStyle w:val="Text"/>
              </w:rPr>
              <w:t>to carry out the inspection</w:t>
            </w:r>
            <w:r w:rsidR="00901306" w:rsidRPr="00EC7B35">
              <w:rPr>
                <w:rStyle w:val="Text"/>
              </w:rPr>
              <w:t>.</w:t>
            </w:r>
          </w:p>
          <w:p w14:paraId="1A3464C7" w14:textId="60390772" w:rsidR="009E27FF" w:rsidRPr="00EC7B35" w:rsidRDefault="009E27FF" w:rsidP="009F2992">
            <w:pPr>
              <w:rPr>
                <w:rStyle w:val="Text"/>
              </w:rPr>
            </w:pPr>
            <w:r>
              <w:rPr>
                <w:rStyle w:val="Text"/>
              </w:rPr>
              <w:t xml:space="preserve">(Response shall not exceed </w:t>
            </w:r>
            <w:r w:rsidR="001F6070">
              <w:rPr>
                <w:rStyle w:val="Text"/>
              </w:rPr>
              <w:t>1-page</w:t>
            </w:r>
            <w:r>
              <w:rPr>
                <w:rStyle w:val="Text"/>
              </w:rPr>
              <w:t xml:space="preserve"> A4)</w:t>
            </w:r>
          </w:p>
        </w:tc>
        <w:tc>
          <w:tcPr>
            <w:tcW w:w="4318" w:type="dxa"/>
          </w:tcPr>
          <w:p w14:paraId="7A22192B" w14:textId="77777777" w:rsidR="00F97C7E" w:rsidRPr="00F97C7E" w:rsidRDefault="00F97C7E" w:rsidP="00F97C7E">
            <w:pPr>
              <w:rPr>
                <w:rStyle w:val="Text"/>
              </w:rPr>
            </w:pPr>
            <w:r w:rsidRPr="00F97C7E">
              <w:rPr>
                <w:rStyle w:val="Text"/>
              </w:rPr>
              <w:t>Your response should:</w:t>
            </w:r>
          </w:p>
          <w:p w14:paraId="092C8E05" w14:textId="77777777" w:rsidR="00F97C7E" w:rsidRPr="00F97C7E" w:rsidRDefault="00F97C7E" w:rsidP="00F97C7E">
            <w:pPr>
              <w:rPr>
                <w:rStyle w:val="Text"/>
              </w:rPr>
            </w:pPr>
            <w:r w:rsidRPr="00F97C7E">
              <w:rPr>
                <w:rStyle w:val="Text"/>
              </w:rPr>
              <w:t>1) Demonstrate a clear understanding of the nature of the requirements.</w:t>
            </w:r>
          </w:p>
          <w:p w14:paraId="0D5111FD" w14:textId="77777777" w:rsidR="00F97C7E" w:rsidRPr="00F97C7E" w:rsidRDefault="00F97C7E" w:rsidP="00F97C7E">
            <w:pPr>
              <w:rPr>
                <w:rStyle w:val="Text"/>
              </w:rPr>
            </w:pPr>
            <w:r w:rsidRPr="00F97C7E">
              <w:rPr>
                <w:rStyle w:val="Text"/>
              </w:rPr>
              <w:t>2) Be a clear, practical, achievable, and cost-effective methodology to deliver these requirements.</w:t>
            </w:r>
          </w:p>
          <w:p w14:paraId="670AE7A1" w14:textId="7A2BC4EA" w:rsidR="009F2992" w:rsidRPr="00F97C7E" w:rsidRDefault="00F97C7E" w:rsidP="00F97C7E">
            <w:pPr>
              <w:rPr>
                <w:rStyle w:val="Text"/>
              </w:rPr>
            </w:pPr>
            <w:r w:rsidRPr="00F97C7E">
              <w:rPr>
                <w:rStyle w:val="Text"/>
              </w:rPr>
              <w:t>3) Have information in sufficient detail to allow a full appraisal of the suitability of the approach to deliver for the project.</w:t>
            </w:r>
          </w:p>
        </w:tc>
      </w:tr>
      <w:tr w:rsidR="009F2992" w:rsidRPr="00EC7B35" w14:paraId="7B29FECA" w14:textId="77777777" w:rsidTr="005D0C2D">
        <w:trPr>
          <w:trHeight w:val="414"/>
        </w:trPr>
        <w:tc>
          <w:tcPr>
            <w:tcW w:w="4317" w:type="dxa"/>
          </w:tcPr>
          <w:p w14:paraId="67F68D0A" w14:textId="77777777" w:rsidR="009E27FF" w:rsidRDefault="00146913" w:rsidP="009F2992">
            <w:pPr>
              <w:rPr>
                <w:rStyle w:val="Text"/>
              </w:rPr>
            </w:pPr>
            <w:r w:rsidRPr="00EC7B35">
              <w:rPr>
                <w:rStyle w:val="Text"/>
              </w:rPr>
              <w:t xml:space="preserve">Q1.2 Provide details of the </w:t>
            </w:r>
            <w:r w:rsidR="00901306" w:rsidRPr="00EC7B35">
              <w:rPr>
                <w:rStyle w:val="Text"/>
              </w:rPr>
              <w:t xml:space="preserve">safety precautions </w:t>
            </w:r>
            <w:r w:rsidR="00A474F9" w:rsidRPr="00EC7B35">
              <w:rPr>
                <w:rStyle w:val="Text"/>
              </w:rPr>
              <w:t>to ensure safe access and ensure safety of the team carrying out the inspection</w:t>
            </w:r>
          </w:p>
          <w:p w14:paraId="43FD7F53" w14:textId="1D166725" w:rsidR="009F2992" w:rsidRPr="00EC7B35" w:rsidRDefault="009E27FF" w:rsidP="009F2992">
            <w:pPr>
              <w:rPr>
                <w:rStyle w:val="Text"/>
              </w:rPr>
            </w:pPr>
            <w:r>
              <w:rPr>
                <w:rStyle w:val="Text"/>
              </w:rPr>
              <w:t>(Re</w:t>
            </w:r>
            <w:r w:rsidRPr="009E27FF">
              <w:rPr>
                <w:rStyle w:val="Text"/>
              </w:rPr>
              <w:t xml:space="preserve">sponse shall not exceed </w:t>
            </w:r>
            <w:r w:rsidR="001F6070" w:rsidRPr="009E27FF">
              <w:rPr>
                <w:rStyle w:val="Text"/>
              </w:rPr>
              <w:t>1-page</w:t>
            </w:r>
            <w:r w:rsidRPr="009E27FF">
              <w:rPr>
                <w:rStyle w:val="Text"/>
              </w:rPr>
              <w:t xml:space="preserve"> A4)</w:t>
            </w:r>
          </w:p>
        </w:tc>
        <w:tc>
          <w:tcPr>
            <w:tcW w:w="4318" w:type="dxa"/>
          </w:tcPr>
          <w:p w14:paraId="6F0A59F5" w14:textId="77777777" w:rsidR="009F2992" w:rsidRPr="00EC7B35" w:rsidRDefault="009F2992" w:rsidP="009F2992">
            <w:pPr>
              <w:rPr>
                <w:rStyle w:val="Text"/>
              </w:rPr>
            </w:pPr>
          </w:p>
        </w:tc>
      </w:tr>
    </w:tbl>
    <w:p w14:paraId="15209614" w14:textId="77777777" w:rsidR="009F2992" w:rsidRDefault="009F2992" w:rsidP="009F2992"/>
    <w:tbl>
      <w:tblPr>
        <w:tblStyle w:val="Table"/>
        <w:tblW w:w="0" w:type="auto"/>
        <w:tblLook w:val="04A0" w:firstRow="1" w:lastRow="0" w:firstColumn="1" w:lastColumn="0" w:noHBand="0" w:noVBand="1"/>
      </w:tblPr>
      <w:tblGrid>
        <w:gridCol w:w="4317"/>
        <w:gridCol w:w="4318"/>
      </w:tblGrid>
      <w:tr w:rsidR="009F2992" w14:paraId="7D816BCE"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7E61205C" w:rsidR="009F2992" w:rsidRPr="009F2992" w:rsidRDefault="00FE4693" w:rsidP="009F2992">
            <w:pPr>
              <w:rPr>
                <w:rStyle w:val="Important"/>
              </w:rPr>
            </w:pPr>
            <w:r w:rsidRPr="001F6070">
              <w:rPr>
                <w:rStyle w:val="Text"/>
              </w:rPr>
              <w:t>Key</w:t>
            </w:r>
            <w:r>
              <w:rPr>
                <w:rStyle w:val="Important"/>
              </w:rPr>
              <w:t xml:space="preserve"> </w:t>
            </w:r>
            <w:r w:rsidR="00B266EE" w:rsidRPr="001F6070">
              <w:rPr>
                <w:rStyle w:val="Text"/>
              </w:rPr>
              <w:t>Personnel</w:t>
            </w:r>
          </w:p>
        </w:tc>
        <w:tc>
          <w:tcPr>
            <w:tcW w:w="4319" w:type="dxa"/>
          </w:tcPr>
          <w:p w14:paraId="54DEAC36" w14:textId="77777777" w:rsidR="009F2992" w:rsidRPr="009F2992" w:rsidRDefault="009F2992" w:rsidP="009F2992">
            <w:r w:rsidRPr="007309B9">
              <w:t>Detailed Evaluation Criteria</w:t>
            </w:r>
          </w:p>
        </w:tc>
      </w:tr>
      <w:tr w:rsidR="009F2992" w:rsidRPr="00EC7B35" w14:paraId="5217E26C" w14:textId="77777777">
        <w:tc>
          <w:tcPr>
            <w:tcW w:w="4318" w:type="dxa"/>
          </w:tcPr>
          <w:p w14:paraId="4874C42C" w14:textId="77777777" w:rsidR="009F2992" w:rsidRDefault="009F2992" w:rsidP="009F2992">
            <w:pPr>
              <w:rPr>
                <w:rStyle w:val="Text"/>
              </w:rPr>
            </w:pPr>
            <w:r w:rsidRPr="00EC7B35">
              <w:rPr>
                <w:rStyle w:val="Text"/>
              </w:rPr>
              <w:t>Q2.1</w:t>
            </w:r>
            <w:r w:rsidR="00107E0A" w:rsidRPr="00EC7B35">
              <w:rPr>
                <w:rStyle w:val="Text"/>
              </w:rPr>
              <w:t xml:space="preserve"> </w:t>
            </w:r>
            <w:r w:rsidR="00B266EE" w:rsidRPr="00EC7B35">
              <w:rPr>
                <w:rStyle w:val="Text"/>
              </w:rPr>
              <w:t>P</w:t>
            </w:r>
            <w:r w:rsidR="00107E0A" w:rsidRPr="00EC7B35">
              <w:rPr>
                <w:rStyle w:val="Text"/>
              </w:rPr>
              <w:t xml:space="preserve">rovide details of the proposed team structure for the works.  </w:t>
            </w:r>
          </w:p>
          <w:p w14:paraId="6911B605" w14:textId="4952FF67" w:rsidR="004F7292" w:rsidRPr="00EC7B35" w:rsidRDefault="004F7292" w:rsidP="009F2992">
            <w:pPr>
              <w:rPr>
                <w:rStyle w:val="Text"/>
              </w:rPr>
            </w:pPr>
            <w:r>
              <w:rPr>
                <w:rStyle w:val="Text"/>
              </w:rPr>
              <w:lastRenderedPageBreak/>
              <w:t>(Re</w:t>
            </w:r>
            <w:r w:rsidRPr="004F7292">
              <w:rPr>
                <w:rStyle w:val="Text"/>
              </w:rPr>
              <w:t xml:space="preserve">sponse shall not exceed </w:t>
            </w:r>
            <w:r w:rsidR="001F6070" w:rsidRPr="004F7292">
              <w:rPr>
                <w:rStyle w:val="Text"/>
              </w:rPr>
              <w:t>1-page</w:t>
            </w:r>
            <w:r w:rsidRPr="004F7292">
              <w:rPr>
                <w:rStyle w:val="Text"/>
              </w:rPr>
              <w:t xml:space="preserve"> A4)</w:t>
            </w:r>
          </w:p>
        </w:tc>
        <w:tc>
          <w:tcPr>
            <w:tcW w:w="4319" w:type="dxa"/>
          </w:tcPr>
          <w:p w14:paraId="6780C524" w14:textId="60D50033" w:rsidR="009F2992" w:rsidRPr="00EC7B35" w:rsidRDefault="00107E0A" w:rsidP="009F2992">
            <w:pPr>
              <w:rPr>
                <w:rStyle w:val="Text"/>
              </w:rPr>
            </w:pPr>
            <w:r w:rsidRPr="00EC7B35">
              <w:rPr>
                <w:rStyle w:val="Text"/>
              </w:rPr>
              <w:lastRenderedPageBreak/>
              <w:t>This may be in the form of an organisation chart or list of team members and roles.</w:t>
            </w:r>
          </w:p>
        </w:tc>
      </w:tr>
      <w:tr w:rsidR="009F2992" w:rsidRPr="00EC7B35" w14:paraId="1C664547" w14:textId="77777777">
        <w:tc>
          <w:tcPr>
            <w:tcW w:w="4318" w:type="dxa"/>
          </w:tcPr>
          <w:p w14:paraId="10D3980D" w14:textId="77777777" w:rsidR="009F2992" w:rsidRDefault="0077114F" w:rsidP="009F2992">
            <w:pPr>
              <w:rPr>
                <w:rStyle w:val="Text"/>
              </w:rPr>
            </w:pPr>
            <w:r w:rsidRPr="00EC7B35">
              <w:rPr>
                <w:rStyle w:val="Text"/>
              </w:rPr>
              <w:t>Q2.2</w:t>
            </w:r>
            <w:r w:rsidR="00107E0A" w:rsidRPr="00EC7B35">
              <w:rPr>
                <w:rStyle w:val="Text"/>
              </w:rPr>
              <w:t xml:space="preserve"> </w:t>
            </w:r>
            <w:r w:rsidR="00B266EE" w:rsidRPr="00EC7B35">
              <w:rPr>
                <w:rStyle w:val="Text"/>
              </w:rPr>
              <w:t>P</w:t>
            </w:r>
            <w:r w:rsidR="00107E0A" w:rsidRPr="00EC7B35">
              <w:rPr>
                <w:rStyle w:val="Text"/>
              </w:rPr>
              <w:t>rovide details of the qualifications and experience of the key staff.</w:t>
            </w:r>
          </w:p>
          <w:p w14:paraId="79563C19" w14:textId="3FBA7BFF" w:rsidR="004F7292" w:rsidRPr="00EC7B35" w:rsidRDefault="004F7292" w:rsidP="009F2992">
            <w:pPr>
              <w:rPr>
                <w:rStyle w:val="Text"/>
              </w:rPr>
            </w:pPr>
            <w:r>
              <w:rPr>
                <w:rStyle w:val="Text"/>
              </w:rPr>
              <w:t>(Re</w:t>
            </w:r>
            <w:r w:rsidRPr="004F7292">
              <w:rPr>
                <w:rStyle w:val="Text"/>
              </w:rPr>
              <w:t xml:space="preserve">sponse shall not exceed </w:t>
            </w:r>
            <w:r w:rsidR="001F6070" w:rsidRPr="004F7292">
              <w:rPr>
                <w:rStyle w:val="Text"/>
              </w:rPr>
              <w:t>1-page</w:t>
            </w:r>
            <w:r w:rsidRPr="004F7292">
              <w:rPr>
                <w:rStyle w:val="Text"/>
              </w:rPr>
              <w:t xml:space="preserve"> A4)</w:t>
            </w:r>
          </w:p>
        </w:tc>
        <w:tc>
          <w:tcPr>
            <w:tcW w:w="4319" w:type="dxa"/>
          </w:tcPr>
          <w:p w14:paraId="7C4C7660" w14:textId="7D436CD3" w:rsidR="009F2992" w:rsidRPr="00EC7B35" w:rsidRDefault="00561903" w:rsidP="009F2992">
            <w:pPr>
              <w:rPr>
                <w:rStyle w:val="Text"/>
              </w:rPr>
            </w:pPr>
            <w:r>
              <w:rPr>
                <w:rStyle w:val="Text"/>
              </w:rPr>
              <w:t>Please include recent experience and relevant qualifications only.</w:t>
            </w:r>
          </w:p>
        </w:tc>
      </w:tr>
    </w:tbl>
    <w:p w14:paraId="1A7C66C6" w14:textId="77777777" w:rsidR="009F2992" w:rsidRDefault="009F2992" w:rsidP="009F2992"/>
    <w:tbl>
      <w:tblPr>
        <w:tblStyle w:val="Table"/>
        <w:tblW w:w="0" w:type="auto"/>
        <w:tblLook w:val="04A0" w:firstRow="1" w:lastRow="0" w:firstColumn="1" w:lastColumn="0" w:noHBand="0" w:noVBand="1"/>
      </w:tblPr>
      <w:tblGrid>
        <w:gridCol w:w="4317"/>
        <w:gridCol w:w="4318"/>
      </w:tblGrid>
      <w:tr w:rsidR="009F2992" w14:paraId="76F9E8E4" w14:textId="77777777" w:rsidTr="00EC7B35">
        <w:trPr>
          <w:cnfStyle w:val="100000000000" w:firstRow="1" w:lastRow="0" w:firstColumn="0" w:lastColumn="0" w:oddVBand="0" w:evenVBand="0" w:oddHBand="0" w:evenHBand="0" w:firstRowFirstColumn="0" w:firstRowLastColumn="0" w:lastRowFirstColumn="0" w:lastRowLastColumn="0"/>
        </w:trPr>
        <w:tc>
          <w:tcPr>
            <w:tcW w:w="4317" w:type="dxa"/>
          </w:tcPr>
          <w:p w14:paraId="317F7353" w14:textId="332210EF" w:rsidR="009F2992" w:rsidRPr="001F6070" w:rsidRDefault="001F6070" w:rsidP="009F2992">
            <w:pPr>
              <w:rPr>
                <w:rStyle w:val="Text"/>
              </w:rPr>
            </w:pPr>
            <w:r w:rsidRPr="001F6070">
              <w:rPr>
                <w:rStyle w:val="Text"/>
              </w:rPr>
              <w:t>Reporting</w:t>
            </w:r>
          </w:p>
        </w:tc>
        <w:tc>
          <w:tcPr>
            <w:tcW w:w="4318" w:type="dxa"/>
          </w:tcPr>
          <w:p w14:paraId="0178163E" w14:textId="77777777" w:rsidR="009F2992" w:rsidRPr="009F2992" w:rsidRDefault="009F2992" w:rsidP="009F2992">
            <w:r w:rsidRPr="007309B9">
              <w:t>Detailed Evaluation Criteria</w:t>
            </w:r>
          </w:p>
        </w:tc>
      </w:tr>
      <w:tr w:rsidR="009F2992" w:rsidRPr="00EC7B35" w14:paraId="62A8CFEC" w14:textId="77777777" w:rsidTr="00EC7B35">
        <w:tc>
          <w:tcPr>
            <w:tcW w:w="4317" w:type="dxa"/>
          </w:tcPr>
          <w:p w14:paraId="1F223C76" w14:textId="77777777" w:rsidR="009F2992" w:rsidRDefault="009F2992" w:rsidP="009F2992">
            <w:pPr>
              <w:rPr>
                <w:rStyle w:val="Text"/>
              </w:rPr>
            </w:pPr>
            <w:r w:rsidRPr="00EC7B35">
              <w:rPr>
                <w:rStyle w:val="Text"/>
              </w:rPr>
              <w:t>Q3</w:t>
            </w:r>
            <w:r w:rsidR="00A56E0B" w:rsidRPr="00EC7B35">
              <w:rPr>
                <w:rStyle w:val="Text"/>
              </w:rPr>
              <w:t xml:space="preserve"> Explain how you will </w:t>
            </w:r>
            <w:r w:rsidR="00B55838" w:rsidRPr="00EC7B35">
              <w:rPr>
                <w:rStyle w:val="Text"/>
              </w:rPr>
              <w:t>present the details of the inspection to the clien</w:t>
            </w:r>
            <w:r w:rsidR="00EC7B35" w:rsidRPr="00EC7B35">
              <w:rPr>
                <w:rStyle w:val="Text"/>
              </w:rPr>
              <w:t>t.</w:t>
            </w:r>
          </w:p>
          <w:p w14:paraId="6C685EA6" w14:textId="09DE58AC" w:rsidR="004F7292" w:rsidRPr="00EC7B35" w:rsidRDefault="004F7292" w:rsidP="009F2992">
            <w:pPr>
              <w:rPr>
                <w:rStyle w:val="Text"/>
              </w:rPr>
            </w:pPr>
            <w:r>
              <w:rPr>
                <w:rStyle w:val="Text"/>
              </w:rPr>
              <w:t>(Re</w:t>
            </w:r>
            <w:r w:rsidRPr="004F7292">
              <w:rPr>
                <w:rStyle w:val="Text"/>
              </w:rPr>
              <w:t xml:space="preserve">sponse shall not exceed </w:t>
            </w:r>
            <w:r w:rsidR="001F6070" w:rsidRPr="004F7292">
              <w:rPr>
                <w:rStyle w:val="Text"/>
              </w:rPr>
              <w:t>1-page</w:t>
            </w:r>
            <w:r w:rsidRPr="004F7292">
              <w:rPr>
                <w:rStyle w:val="Text"/>
              </w:rPr>
              <w:t xml:space="preserve"> A4)</w:t>
            </w:r>
          </w:p>
        </w:tc>
        <w:tc>
          <w:tcPr>
            <w:tcW w:w="4318" w:type="dxa"/>
          </w:tcPr>
          <w:p w14:paraId="7B03FA5E" w14:textId="77777777" w:rsidR="009F2992" w:rsidRPr="00EC7B35" w:rsidRDefault="009F2992" w:rsidP="009F2992">
            <w:pPr>
              <w:rPr>
                <w:rStyle w:val="Text"/>
              </w:rPr>
            </w:pPr>
          </w:p>
        </w:tc>
      </w:tr>
    </w:tbl>
    <w:p w14:paraId="65DD0150" w14:textId="77777777" w:rsidR="00EC7B35" w:rsidRDefault="00EC7B35" w:rsidP="009F2992">
      <w:pPr>
        <w:pStyle w:val="Subheading"/>
      </w:pPr>
    </w:p>
    <w:p w14:paraId="4C83CD9D" w14:textId="02FB5B56" w:rsidR="009F2992" w:rsidRDefault="009F2992" w:rsidP="009F2992">
      <w:pPr>
        <w:pStyle w:val="Subheading"/>
      </w:pPr>
      <w:r w:rsidRPr="007309B9">
        <w:t>Commercial (</w:t>
      </w:r>
      <w:r w:rsidR="00C82BC3" w:rsidRPr="00576FDE">
        <w:rPr>
          <w:rStyle w:val="Text"/>
        </w:rPr>
        <w:t>40</w:t>
      </w:r>
      <w:r w:rsidRPr="007309B9">
        <w:t>%)</w:t>
      </w:r>
    </w:p>
    <w:p w14:paraId="7773DF7E" w14:textId="5F1608C3" w:rsidR="009F2992" w:rsidRPr="007309B9" w:rsidRDefault="009F2992" w:rsidP="009F2992">
      <w:r w:rsidRPr="007309B9">
        <w:t xml:space="preserve">The Contract is to be awarded as a </w:t>
      </w:r>
      <w:r w:rsidRPr="00576FDE">
        <w:rPr>
          <w:rStyle w:val="Text"/>
        </w:rPr>
        <w:t>fixed price</w:t>
      </w:r>
      <w:r w:rsidR="00301C4A">
        <w:rPr>
          <w:rStyle w:val="Important"/>
        </w:rPr>
        <w:t xml:space="preserve"> </w:t>
      </w:r>
      <w:r w:rsidRPr="007309B9">
        <w:t>which will be paid according to the completion of the deliverables stated in the Specification of Requirements.</w:t>
      </w:r>
    </w:p>
    <w:p w14:paraId="4AE7DD4A" w14:textId="556E407E"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2B1831" w:rsidRPr="00576FDE">
        <w:rPr>
          <w:rStyle w:val="Text"/>
        </w:rPr>
        <w:t xml:space="preserve">each </w:t>
      </w:r>
      <w:r w:rsidRPr="00576FDE">
        <w:rPr>
          <w:rStyle w:val="Text"/>
        </w:rPr>
        <w:t>deliverable</w:t>
      </w:r>
      <w:r w:rsidR="002B1831">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646220D7" w14:textId="01ACF7A5" w:rsidR="009F2992" w:rsidRDefault="009F2992" w:rsidP="009F2992">
      <w:r w:rsidRPr="007309B9">
        <w:t>The method for calculating the</w:t>
      </w:r>
      <w:r w:rsidR="00272109">
        <w:t xml:space="preserve"> individual</w:t>
      </w:r>
      <w:r w:rsidRPr="007309B9">
        <w:t xml:space="preserv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1E69AE56" w:rsidR="009F2992" w:rsidRPr="007309B9" w:rsidRDefault="009F2992" w:rsidP="009F2992">
      <w:r w:rsidRPr="007309B9">
        <w:t xml:space="preserve">Score = </w:t>
      </w:r>
      <w:r>
        <w:t>(</w:t>
      </w:r>
      <w:r w:rsidRPr="007309B9">
        <w:t>Lowest Quotation Price</w:t>
      </w:r>
      <w:r>
        <w:t xml:space="preserve"> / </w:t>
      </w:r>
      <w:r w:rsidRPr="007309B9">
        <w:t>Supplier’s Quotation Price</w:t>
      </w:r>
      <w:r>
        <w:t xml:space="preserve">) </w:t>
      </w:r>
      <w:r w:rsidRPr="002B1831">
        <w:rPr>
          <w:rStyle w:val="Text"/>
        </w:rPr>
        <w:t>x [40%]</w:t>
      </w:r>
      <w:r w:rsidRPr="007309B9">
        <w:rPr>
          <w:rStyle w:val="Important"/>
        </w:rPr>
        <w:t xml:space="preserve"> </w:t>
      </w:r>
      <w:r w:rsidRPr="007309B9">
        <w:t>(Maximum available marks)</w:t>
      </w:r>
    </w:p>
    <w:p w14:paraId="3817C64B" w14:textId="77777777" w:rsidR="009F2992" w:rsidRPr="007309B9" w:rsidRDefault="009F2992" w:rsidP="009F2992">
      <w:pPr>
        <w:pStyle w:val="BulletText1"/>
      </w:pPr>
      <w:r>
        <w:t>T</w:t>
      </w:r>
      <w:r w:rsidRPr="007309B9">
        <w:t>echnical</w:t>
      </w:r>
    </w:p>
    <w:p w14:paraId="031EFAD3" w14:textId="7B7D3A1A" w:rsidR="009F2992" w:rsidRPr="007309B9" w:rsidRDefault="009F2992" w:rsidP="009F2992">
      <w:r w:rsidRPr="007309B9">
        <w:t xml:space="preserve">Score = </w:t>
      </w:r>
      <w:r>
        <w:t>(</w:t>
      </w:r>
      <w:r w:rsidRPr="007309B9">
        <w:t>Bidder’s Total Technical Score</w:t>
      </w:r>
      <w:r>
        <w:t xml:space="preserve"> / </w:t>
      </w:r>
      <w:r w:rsidRPr="007309B9">
        <w:t>Highest Technical Score</w:t>
      </w:r>
      <w:r w:rsidRPr="002B1831">
        <w:rPr>
          <w:rStyle w:val="Text"/>
        </w:rPr>
        <w:t>) x [60%]</w:t>
      </w:r>
      <w:r w:rsidRPr="007309B9">
        <w:rPr>
          <w:rStyle w:val="Important"/>
        </w:rPr>
        <w:t xml:space="preserve"> </w:t>
      </w:r>
      <w:r w:rsidRPr="007309B9">
        <w:t>(Maximum available marks)</w:t>
      </w:r>
    </w:p>
    <w:p w14:paraId="56892061" w14:textId="77777777" w:rsidR="009F2992" w:rsidRDefault="009F2992" w:rsidP="009F2992">
      <w:r w:rsidRPr="007309B9">
        <w:t xml:space="preserve">The total score (weighted) (TWS) is then calculated by adding the total weighted commercial score (WC) to the total weighted technical score (WT): WC + WT = TWS. </w:t>
      </w:r>
    </w:p>
    <w:p w14:paraId="561C0D15" w14:textId="6B0F7304" w:rsidR="00FA1BCF" w:rsidRPr="007309B9" w:rsidRDefault="00703DDF" w:rsidP="009F2992">
      <w:r w:rsidRPr="00703DDF">
        <w:t xml:space="preserve">Once all evaluators have completed their individual evaluations and provided their final scores, </w:t>
      </w:r>
      <w:r w:rsidR="0030679B">
        <w:t>a</w:t>
      </w:r>
      <w:r w:rsidR="0030679B" w:rsidRPr="0030679B">
        <w:t>n average score will be calculated which will be multiplied by the selected weighting to give a weighted score representing the views of all evaluators.</w:t>
      </w:r>
    </w:p>
    <w:p w14:paraId="65AC1E20" w14:textId="77777777" w:rsidR="009F2992" w:rsidRPr="007309B9" w:rsidRDefault="009F2992" w:rsidP="009F2992">
      <w:pPr>
        <w:pStyle w:val="Subheading"/>
      </w:pPr>
      <w:r w:rsidRPr="007309B9">
        <w:lastRenderedPageBreak/>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378DB9D2" w14:textId="7C03955A" w:rsidR="002340C1" w:rsidRDefault="009F2992" w:rsidP="00CF1798">
      <w:pPr>
        <w:pStyle w:val="BulletText1"/>
      </w:pPr>
      <w:r w:rsidRPr="007309B9">
        <w:t>separate response submission for technical question</w:t>
      </w:r>
      <w:r w:rsidR="00840E6D">
        <w:t>s</w:t>
      </w:r>
      <w:r w:rsidRPr="007309B9">
        <w:t xml:space="preserve"> (in accordance with the response instructions)</w:t>
      </w:r>
      <w:r w:rsidR="00CF1798">
        <w:t xml:space="preserve"> </w:t>
      </w:r>
    </w:p>
    <w:p w14:paraId="494D2E64" w14:textId="5FE0363D" w:rsidR="00CF1798" w:rsidRPr="00CF1798" w:rsidRDefault="00CF1798" w:rsidP="00CF1798">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4AFBD1F4" w:rsidR="009F2992" w:rsidRPr="007309B9" w:rsidRDefault="009F2992" w:rsidP="009F2992">
      <w:r w:rsidRPr="007309B9">
        <w:t xml:space="preserve">Once the evaluation of the Response(s) is complete suppliers will be notified of the outcome via email. </w:t>
      </w:r>
    </w:p>
    <w:p w14:paraId="28BF417B" w14:textId="4357CF7D" w:rsidR="009F2992" w:rsidRPr="00A6349A" w:rsidRDefault="009F2992" w:rsidP="009F2992">
      <w:pPr>
        <w:rPr>
          <w:rStyle w:val="Text"/>
        </w:rPr>
      </w:pPr>
      <w:r w:rsidRPr="00A6349A">
        <w:rPr>
          <w:rStyle w:val="Text"/>
        </w:rPr>
        <w:t>The successful supplier will be issued the contract, incorporating their Response, for signature. The Authority will then counter sign.</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1"/>
        <w:gridCol w:w="2878"/>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1"/>
        <w:gridCol w:w="2878"/>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6EE31529"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sidR="00523778">
        <w:rPr>
          <w:rStyle w:val="Boldtext"/>
        </w:rPr>
        <w:t>,</w:t>
      </w:r>
      <w:r w:rsidR="00427F9D">
        <w:rPr>
          <w:rStyle w:val="Boldtext"/>
        </w:rPr>
        <w:t xml:space="preserve"> including being on the Government Debarment List</w:t>
      </w:r>
      <w:r w:rsidR="00523778">
        <w:rPr>
          <w:rStyle w:val="Boldtext"/>
        </w:rPr>
        <w:t>.</w:t>
      </w:r>
    </w:p>
    <w:tbl>
      <w:tblPr>
        <w:tblStyle w:val="Table"/>
        <w:tblW w:w="0" w:type="auto"/>
        <w:tblLook w:val="04A0" w:firstRow="1" w:lastRow="0" w:firstColumn="1" w:lastColumn="0" w:noHBand="0" w:noVBand="1"/>
      </w:tblPr>
      <w:tblGrid>
        <w:gridCol w:w="1696"/>
        <w:gridCol w:w="4061"/>
        <w:gridCol w:w="2878"/>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lastRenderedPageBreak/>
              <w:t>Identity of who has been convicted</w:t>
            </w:r>
          </w:p>
          <w:p w14:paraId="24086D00" w14:textId="77777777" w:rsidR="009F2992" w:rsidRPr="009F2992" w:rsidRDefault="009F2992" w:rsidP="009F2992">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1"/>
        <w:gridCol w:w="2878"/>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1049FB">
      <w:headerReference w:type="default" r:id="rId19"/>
      <w:footerReference w:type="default" r:id="rId20"/>
      <w:headerReference w:type="first" r:id="rId21"/>
      <w:pgSz w:w="11906" w:h="16838" w:code="9"/>
      <w:pgMar w:top="1440" w:right="1843"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1E5D1" w14:textId="77777777" w:rsidR="003C57DF" w:rsidRDefault="003C57DF" w:rsidP="00FA03F2">
      <w:r>
        <w:separator/>
      </w:r>
    </w:p>
  </w:endnote>
  <w:endnote w:type="continuationSeparator" w:id="0">
    <w:p w14:paraId="3C89EDA2" w14:textId="77777777" w:rsidR="003C57DF" w:rsidRDefault="003C57DF" w:rsidP="00FA03F2">
      <w:r>
        <w:continuationSeparator/>
      </w:r>
    </w:p>
  </w:endnote>
  <w:endnote w:type="continuationNotice" w:id="1">
    <w:p w14:paraId="26B40EFD" w14:textId="77777777" w:rsidR="003C57DF" w:rsidRDefault="003C57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1DD0" w14:textId="7F5AB7F1" w:rsidR="00FA03F2" w:rsidRDefault="00FA03F2" w:rsidP="00937C03">
    <w:pPr>
      <w:pStyle w:val="Footer"/>
      <w:rPr>
        <w:rStyle w:val="Text"/>
      </w:rPr>
    </w:pPr>
  </w:p>
  <w:p w14:paraId="440913DD" w14:textId="77777777" w:rsidR="00937C03" w:rsidRPr="00937C03" w:rsidRDefault="00937C03" w:rsidP="00937C03">
    <w:pPr>
      <w:pStyle w:val="Footer"/>
      <w:rPr>
        <w:rStyle w:val="Tex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121D" w14:textId="77777777" w:rsidR="003C57DF" w:rsidRDefault="003C57DF" w:rsidP="00FA03F2">
      <w:r>
        <w:separator/>
      </w:r>
    </w:p>
  </w:footnote>
  <w:footnote w:type="continuationSeparator" w:id="0">
    <w:p w14:paraId="18B50B6A" w14:textId="77777777" w:rsidR="003C57DF" w:rsidRDefault="003C57DF" w:rsidP="00FA03F2">
      <w:r>
        <w:continuationSeparator/>
      </w:r>
    </w:p>
  </w:footnote>
  <w:footnote w:type="continuationNotice" w:id="1">
    <w:p w14:paraId="77089871" w14:textId="77777777" w:rsidR="003C57DF" w:rsidRDefault="003C57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3B4D" w14:textId="1162DE77" w:rsidR="001C7ECF" w:rsidRPr="00937C03" w:rsidRDefault="00937C03" w:rsidP="00937C03">
    <w:pPr>
      <w:pStyle w:val="Header"/>
    </w:pPr>
    <w:r w:rsidRPr="00937C03">
      <w:rPr>
        <w:noProof/>
      </w:rPr>
      <w:drawing>
        <wp:anchor distT="0" distB="0" distL="114300" distR="114300" simplePos="0" relativeHeight="251659264" behindDoc="1" locked="1" layoutInCell="1" allowOverlap="1" wp14:anchorId="18FD3095" wp14:editId="4DD0B6E4">
          <wp:simplePos x="0" y="0"/>
          <wp:positionH relativeFrom="page">
            <wp:posOffset>-33020</wp:posOffset>
          </wp:positionH>
          <wp:positionV relativeFrom="page">
            <wp:posOffset>-26670</wp:posOffset>
          </wp:positionV>
          <wp:extent cx="7566660" cy="10699115"/>
          <wp:effectExtent l="0" t="0" r="0" b="6985"/>
          <wp:wrapNone/>
          <wp:docPr id="10"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Ahr_letterhead_200dp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6660" cy="106991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327C"/>
    <w:rsid w:val="00012A4C"/>
    <w:rsid w:val="00015841"/>
    <w:rsid w:val="00017A22"/>
    <w:rsid w:val="0002318A"/>
    <w:rsid w:val="00023A24"/>
    <w:rsid w:val="00026B67"/>
    <w:rsid w:val="00035D3D"/>
    <w:rsid w:val="00042D05"/>
    <w:rsid w:val="00045E97"/>
    <w:rsid w:val="0006311C"/>
    <w:rsid w:val="00063558"/>
    <w:rsid w:val="00064F33"/>
    <w:rsid w:val="0006523B"/>
    <w:rsid w:val="00065CB7"/>
    <w:rsid w:val="00070506"/>
    <w:rsid w:val="00074637"/>
    <w:rsid w:val="000906FB"/>
    <w:rsid w:val="000B016C"/>
    <w:rsid w:val="000C0292"/>
    <w:rsid w:val="000C4047"/>
    <w:rsid w:val="000C55EA"/>
    <w:rsid w:val="000C7E35"/>
    <w:rsid w:val="000D788D"/>
    <w:rsid w:val="000E37A1"/>
    <w:rsid w:val="000F21F1"/>
    <w:rsid w:val="000F6887"/>
    <w:rsid w:val="00100F2A"/>
    <w:rsid w:val="001049FB"/>
    <w:rsid w:val="0010761D"/>
    <w:rsid w:val="00107E0A"/>
    <w:rsid w:val="001108F3"/>
    <w:rsid w:val="00121600"/>
    <w:rsid w:val="00121AF7"/>
    <w:rsid w:val="00124E19"/>
    <w:rsid w:val="00131296"/>
    <w:rsid w:val="0013476B"/>
    <w:rsid w:val="001433A7"/>
    <w:rsid w:val="00144BA0"/>
    <w:rsid w:val="00146913"/>
    <w:rsid w:val="00147A24"/>
    <w:rsid w:val="001524CB"/>
    <w:rsid w:val="001723B8"/>
    <w:rsid w:val="00182289"/>
    <w:rsid w:val="00183C86"/>
    <w:rsid w:val="00190412"/>
    <w:rsid w:val="00190CC0"/>
    <w:rsid w:val="001A77EF"/>
    <w:rsid w:val="001B1F6A"/>
    <w:rsid w:val="001C361E"/>
    <w:rsid w:val="001C5060"/>
    <w:rsid w:val="001C7998"/>
    <w:rsid w:val="001C7ECF"/>
    <w:rsid w:val="001D00F7"/>
    <w:rsid w:val="001E4CA4"/>
    <w:rsid w:val="001F1CFD"/>
    <w:rsid w:val="001F6070"/>
    <w:rsid w:val="001F7D7C"/>
    <w:rsid w:val="00203496"/>
    <w:rsid w:val="00214494"/>
    <w:rsid w:val="002232DD"/>
    <w:rsid w:val="002340C1"/>
    <w:rsid w:val="0024114F"/>
    <w:rsid w:val="00254B86"/>
    <w:rsid w:val="0026554A"/>
    <w:rsid w:val="00266193"/>
    <w:rsid w:val="00267EB3"/>
    <w:rsid w:val="002712C8"/>
    <w:rsid w:val="00272109"/>
    <w:rsid w:val="00277DF0"/>
    <w:rsid w:val="002816D6"/>
    <w:rsid w:val="00286215"/>
    <w:rsid w:val="00287B55"/>
    <w:rsid w:val="00287C0E"/>
    <w:rsid w:val="0029208E"/>
    <w:rsid w:val="00292386"/>
    <w:rsid w:val="00292F2C"/>
    <w:rsid w:val="002A269D"/>
    <w:rsid w:val="002A358A"/>
    <w:rsid w:val="002A75AB"/>
    <w:rsid w:val="002B1831"/>
    <w:rsid w:val="002B213D"/>
    <w:rsid w:val="002B5809"/>
    <w:rsid w:val="002B744B"/>
    <w:rsid w:val="002C31F3"/>
    <w:rsid w:val="002C48B3"/>
    <w:rsid w:val="002C494B"/>
    <w:rsid w:val="002D479F"/>
    <w:rsid w:val="002E0F1E"/>
    <w:rsid w:val="002E43B4"/>
    <w:rsid w:val="002F1889"/>
    <w:rsid w:val="002F18D2"/>
    <w:rsid w:val="002F1E7D"/>
    <w:rsid w:val="002F2BB9"/>
    <w:rsid w:val="002F4B4B"/>
    <w:rsid w:val="002F66A1"/>
    <w:rsid w:val="00301C4A"/>
    <w:rsid w:val="00306183"/>
    <w:rsid w:val="0030679B"/>
    <w:rsid w:val="0032543B"/>
    <w:rsid w:val="00336FE4"/>
    <w:rsid w:val="003425A8"/>
    <w:rsid w:val="00347D08"/>
    <w:rsid w:val="00351381"/>
    <w:rsid w:val="00352303"/>
    <w:rsid w:val="003543A9"/>
    <w:rsid w:val="00364A8E"/>
    <w:rsid w:val="00366A75"/>
    <w:rsid w:val="00375F7E"/>
    <w:rsid w:val="003852CA"/>
    <w:rsid w:val="00390782"/>
    <w:rsid w:val="00392833"/>
    <w:rsid w:val="003A7112"/>
    <w:rsid w:val="003A7DF5"/>
    <w:rsid w:val="003C1769"/>
    <w:rsid w:val="003C2B7A"/>
    <w:rsid w:val="003C57DF"/>
    <w:rsid w:val="003C64F9"/>
    <w:rsid w:val="003D0773"/>
    <w:rsid w:val="003D5042"/>
    <w:rsid w:val="003E06D3"/>
    <w:rsid w:val="003E0778"/>
    <w:rsid w:val="003E4973"/>
    <w:rsid w:val="003E5B9B"/>
    <w:rsid w:val="003F422A"/>
    <w:rsid w:val="004035AA"/>
    <w:rsid w:val="00406B9D"/>
    <w:rsid w:val="004077D5"/>
    <w:rsid w:val="00411A66"/>
    <w:rsid w:val="00412D2D"/>
    <w:rsid w:val="00427F9D"/>
    <w:rsid w:val="00451074"/>
    <w:rsid w:val="00455A56"/>
    <w:rsid w:val="00456569"/>
    <w:rsid w:val="004647E4"/>
    <w:rsid w:val="004802E3"/>
    <w:rsid w:val="00482E65"/>
    <w:rsid w:val="00483886"/>
    <w:rsid w:val="004901DD"/>
    <w:rsid w:val="0049295F"/>
    <w:rsid w:val="004A36EB"/>
    <w:rsid w:val="004A674D"/>
    <w:rsid w:val="004A76B8"/>
    <w:rsid w:val="004B4755"/>
    <w:rsid w:val="004C08F6"/>
    <w:rsid w:val="004C0BD1"/>
    <w:rsid w:val="004E40E0"/>
    <w:rsid w:val="004E6243"/>
    <w:rsid w:val="004F7292"/>
    <w:rsid w:val="005018FA"/>
    <w:rsid w:val="005047B9"/>
    <w:rsid w:val="00506A00"/>
    <w:rsid w:val="0051321F"/>
    <w:rsid w:val="005160FB"/>
    <w:rsid w:val="0051653A"/>
    <w:rsid w:val="00522ABD"/>
    <w:rsid w:val="00523778"/>
    <w:rsid w:val="00523C0B"/>
    <w:rsid w:val="00525FFC"/>
    <w:rsid w:val="00531416"/>
    <w:rsid w:val="005319FA"/>
    <w:rsid w:val="00535315"/>
    <w:rsid w:val="00540844"/>
    <w:rsid w:val="00542408"/>
    <w:rsid w:val="005528F6"/>
    <w:rsid w:val="00552B68"/>
    <w:rsid w:val="00561903"/>
    <w:rsid w:val="00565CB5"/>
    <w:rsid w:val="005738EA"/>
    <w:rsid w:val="00576FDE"/>
    <w:rsid w:val="00581A69"/>
    <w:rsid w:val="005837F8"/>
    <w:rsid w:val="00592D94"/>
    <w:rsid w:val="00592FD8"/>
    <w:rsid w:val="00595680"/>
    <w:rsid w:val="005A3D2D"/>
    <w:rsid w:val="005B3210"/>
    <w:rsid w:val="005B3AFA"/>
    <w:rsid w:val="005C15B3"/>
    <w:rsid w:val="005C3BA8"/>
    <w:rsid w:val="005C5959"/>
    <w:rsid w:val="005D073A"/>
    <w:rsid w:val="005D0C2D"/>
    <w:rsid w:val="005D0E22"/>
    <w:rsid w:val="005D270C"/>
    <w:rsid w:val="005D4BEF"/>
    <w:rsid w:val="005D7C2A"/>
    <w:rsid w:val="005E3F94"/>
    <w:rsid w:val="005E6FE4"/>
    <w:rsid w:val="005F1AC9"/>
    <w:rsid w:val="005F2581"/>
    <w:rsid w:val="005F3F22"/>
    <w:rsid w:val="006043D3"/>
    <w:rsid w:val="006048B3"/>
    <w:rsid w:val="00623218"/>
    <w:rsid w:val="006358A6"/>
    <w:rsid w:val="00642B71"/>
    <w:rsid w:val="006433A5"/>
    <w:rsid w:val="006469E0"/>
    <w:rsid w:val="00650F37"/>
    <w:rsid w:val="00660A6E"/>
    <w:rsid w:val="006637C4"/>
    <w:rsid w:val="00664E21"/>
    <w:rsid w:val="006653ED"/>
    <w:rsid w:val="00677361"/>
    <w:rsid w:val="00686CEF"/>
    <w:rsid w:val="00691F24"/>
    <w:rsid w:val="00692AB2"/>
    <w:rsid w:val="006A53CB"/>
    <w:rsid w:val="006A6A32"/>
    <w:rsid w:val="006B244C"/>
    <w:rsid w:val="006B28CA"/>
    <w:rsid w:val="006B535B"/>
    <w:rsid w:val="006C19A4"/>
    <w:rsid w:val="006C7807"/>
    <w:rsid w:val="006C7FEF"/>
    <w:rsid w:val="006D0934"/>
    <w:rsid w:val="006D5BDB"/>
    <w:rsid w:val="006D7875"/>
    <w:rsid w:val="006D7EEE"/>
    <w:rsid w:val="006E4F0E"/>
    <w:rsid w:val="00703DDF"/>
    <w:rsid w:val="00705683"/>
    <w:rsid w:val="00711CDF"/>
    <w:rsid w:val="00712100"/>
    <w:rsid w:val="00722FB1"/>
    <w:rsid w:val="007253DE"/>
    <w:rsid w:val="00736005"/>
    <w:rsid w:val="00736C03"/>
    <w:rsid w:val="007418D9"/>
    <w:rsid w:val="00745D2A"/>
    <w:rsid w:val="00750202"/>
    <w:rsid w:val="0077114F"/>
    <w:rsid w:val="00780CBF"/>
    <w:rsid w:val="00792379"/>
    <w:rsid w:val="0079649D"/>
    <w:rsid w:val="007A00D7"/>
    <w:rsid w:val="007A5AD6"/>
    <w:rsid w:val="007B30CE"/>
    <w:rsid w:val="007C5262"/>
    <w:rsid w:val="007D16CE"/>
    <w:rsid w:val="007D1996"/>
    <w:rsid w:val="007D19B1"/>
    <w:rsid w:val="007D2B36"/>
    <w:rsid w:val="007D33C5"/>
    <w:rsid w:val="007D36F5"/>
    <w:rsid w:val="007E4452"/>
    <w:rsid w:val="007F3EA0"/>
    <w:rsid w:val="007F41A7"/>
    <w:rsid w:val="00800F9C"/>
    <w:rsid w:val="00804E76"/>
    <w:rsid w:val="008377FA"/>
    <w:rsid w:val="00840E6D"/>
    <w:rsid w:val="00843F8F"/>
    <w:rsid w:val="008522D4"/>
    <w:rsid w:val="008617F6"/>
    <w:rsid w:val="00894146"/>
    <w:rsid w:val="008A106C"/>
    <w:rsid w:val="008A2C55"/>
    <w:rsid w:val="008B0619"/>
    <w:rsid w:val="008C1D2E"/>
    <w:rsid w:val="008D1090"/>
    <w:rsid w:val="008D2C7E"/>
    <w:rsid w:val="008D3732"/>
    <w:rsid w:val="008D78DF"/>
    <w:rsid w:val="008E0047"/>
    <w:rsid w:val="008E0CC1"/>
    <w:rsid w:val="008E3BF1"/>
    <w:rsid w:val="008E78FE"/>
    <w:rsid w:val="008F241D"/>
    <w:rsid w:val="008F2C91"/>
    <w:rsid w:val="008F35A2"/>
    <w:rsid w:val="00901306"/>
    <w:rsid w:val="009046D9"/>
    <w:rsid w:val="00907068"/>
    <w:rsid w:val="00910751"/>
    <w:rsid w:val="009143C9"/>
    <w:rsid w:val="00921EF3"/>
    <w:rsid w:val="00926975"/>
    <w:rsid w:val="00933833"/>
    <w:rsid w:val="00937C03"/>
    <w:rsid w:val="009470FC"/>
    <w:rsid w:val="009574EE"/>
    <w:rsid w:val="009814F8"/>
    <w:rsid w:val="0098195A"/>
    <w:rsid w:val="00982F9C"/>
    <w:rsid w:val="009923D3"/>
    <w:rsid w:val="00993D24"/>
    <w:rsid w:val="009A5160"/>
    <w:rsid w:val="009B28A0"/>
    <w:rsid w:val="009B5F3C"/>
    <w:rsid w:val="009B7EC1"/>
    <w:rsid w:val="009C5BF5"/>
    <w:rsid w:val="009D1D9B"/>
    <w:rsid w:val="009D2410"/>
    <w:rsid w:val="009E27FF"/>
    <w:rsid w:val="009E3D85"/>
    <w:rsid w:val="009E5188"/>
    <w:rsid w:val="009E77A6"/>
    <w:rsid w:val="009F0C55"/>
    <w:rsid w:val="009F2992"/>
    <w:rsid w:val="009F3523"/>
    <w:rsid w:val="00A01C9E"/>
    <w:rsid w:val="00A06F38"/>
    <w:rsid w:val="00A0723F"/>
    <w:rsid w:val="00A2093B"/>
    <w:rsid w:val="00A2111E"/>
    <w:rsid w:val="00A32DB3"/>
    <w:rsid w:val="00A34484"/>
    <w:rsid w:val="00A36B3E"/>
    <w:rsid w:val="00A4054F"/>
    <w:rsid w:val="00A42D05"/>
    <w:rsid w:val="00A4519F"/>
    <w:rsid w:val="00A472F1"/>
    <w:rsid w:val="00A474F9"/>
    <w:rsid w:val="00A56E0B"/>
    <w:rsid w:val="00A6349A"/>
    <w:rsid w:val="00A63FB1"/>
    <w:rsid w:val="00A7364E"/>
    <w:rsid w:val="00A82050"/>
    <w:rsid w:val="00A83AB9"/>
    <w:rsid w:val="00A962B4"/>
    <w:rsid w:val="00A9667E"/>
    <w:rsid w:val="00AA0BCC"/>
    <w:rsid w:val="00AB4198"/>
    <w:rsid w:val="00AB4A49"/>
    <w:rsid w:val="00AB4DA9"/>
    <w:rsid w:val="00AB4F73"/>
    <w:rsid w:val="00AC0BE3"/>
    <w:rsid w:val="00AD025F"/>
    <w:rsid w:val="00AE29AE"/>
    <w:rsid w:val="00AE776A"/>
    <w:rsid w:val="00AF5133"/>
    <w:rsid w:val="00B00301"/>
    <w:rsid w:val="00B046F0"/>
    <w:rsid w:val="00B1374D"/>
    <w:rsid w:val="00B15F5A"/>
    <w:rsid w:val="00B20197"/>
    <w:rsid w:val="00B20273"/>
    <w:rsid w:val="00B20F0A"/>
    <w:rsid w:val="00B234BB"/>
    <w:rsid w:val="00B234D4"/>
    <w:rsid w:val="00B266EE"/>
    <w:rsid w:val="00B31BDC"/>
    <w:rsid w:val="00B51138"/>
    <w:rsid w:val="00B526C8"/>
    <w:rsid w:val="00B526EF"/>
    <w:rsid w:val="00B531D1"/>
    <w:rsid w:val="00B55838"/>
    <w:rsid w:val="00B833D1"/>
    <w:rsid w:val="00B85CB8"/>
    <w:rsid w:val="00BA30A7"/>
    <w:rsid w:val="00BA4548"/>
    <w:rsid w:val="00BA5785"/>
    <w:rsid w:val="00BB26C4"/>
    <w:rsid w:val="00BB5356"/>
    <w:rsid w:val="00BB5734"/>
    <w:rsid w:val="00BB6287"/>
    <w:rsid w:val="00BD78CB"/>
    <w:rsid w:val="00BE0A73"/>
    <w:rsid w:val="00BE1163"/>
    <w:rsid w:val="00BE69BF"/>
    <w:rsid w:val="00BF0630"/>
    <w:rsid w:val="00BF279B"/>
    <w:rsid w:val="00BF5B36"/>
    <w:rsid w:val="00C0483A"/>
    <w:rsid w:val="00C129E6"/>
    <w:rsid w:val="00C22650"/>
    <w:rsid w:val="00C235AE"/>
    <w:rsid w:val="00C2429C"/>
    <w:rsid w:val="00C261E4"/>
    <w:rsid w:val="00C41265"/>
    <w:rsid w:val="00C4654F"/>
    <w:rsid w:val="00C52462"/>
    <w:rsid w:val="00C5768F"/>
    <w:rsid w:val="00C604E3"/>
    <w:rsid w:val="00C65123"/>
    <w:rsid w:val="00C82BC3"/>
    <w:rsid w:val="00C82BDD"/>
    <w:rsid w:val="00C82C30"/>
    <w:rsid w:val="00C86787"/>
    <w:rsid w:val="00C87133"/>
    <w:rsid w:val="00C8758D"/>
    <w:rsid w:val="00CA265C"/>
    <w:rsid w:val="00CD1739"/>
    <w:rsid w:val="00CD6CFF"/>
    <w:rsid w:val="00CE45AC"/>
    <w:rsid w:val="00CE7D5B"/>
    <w:rsid w:val="00CF1798"/>
    <w:rsid w:val="00D04A66"/>
    <w:rsid w:val="00D104EF"/>
    <w:rsid w:val="00D124DD"/>
    <w:rsid w:val="00D14315"/>
    <w:rsid w:val="00D168D1"/>
    <w:rsid w:val="00D22269"/>
    <w:rsid w:val="00D25B4E"/>
    <w:rsid w:val="00D26B24"/>
    <w:rsid w:val="00D30567"/>
    <w:rsid w:val="00D457F8"/>
    <w:rsid w:val="00D46AD8"/>
    <w:rsid w:val="00D50669"/>
    <w:rsid w:val="00D534D1"/>
    <w:rsid w:val="00D555A9"/>
    <w:rsid w:val="00D55F93"/>
    <w:rsid w:val="00D568CF"/>
    <w:rsid w:val="00D64D6E"/>
    <w:rsid w:val="00D770A0"/>
    <w:rsid w:val="00D856C2"/>
    <w:rsid w:val="00DB0D01"/>
    <w:rsid w:val="00DB5F9D"/>
    <w:rsid w:val="00DC15F9"/>
    <w:rsid w:val="00DC5908"/>
    <w:rsid w:val="00DD232A"/>
    <w:rsid w:val="00DD4DF4"/>
    <w:rsid w:val="00DE767B"/>
    <w:rsid w:val="00DF1E44"/>
    <w:rsid w:val="00DF224A"/>
    <w:rsid w:val="00DF4D06"/>
    <w:rsid w:val="00DF74F5"/>
    <w:rsid w:val="00E06691"/>
    <w:rsid w:val="00E06E93"/>
    <w:rsid w:val="00E12B6A"/>
    <w:rsid w:val="00E25616"/>
    <w:rsid w:val="00E26C4F"/>
    <w:rsid w:val="00E35A73"/>
    <w:rsid w:val="00E36E9A"/>
    <w:rsid w:val="00E414E1"/>
    <w:rsid w:val="00E5633E"/>
    <w:rsid w:val="00E60D3C"/>
    <w:rsid w:val="00E804A3"/>
    <w:rsid w:val="00E8390B"/>
    <w:rsid w:val="00E97486"/>
    <w:rsid w:val="00EC28CB"/>
    <w:rsid w:val="00EC7B35"/>
    <w:rsid w:val="00ED1ECC"/>
    <w:rsid w:val="00ED63A7"/>
    <w:rsid w:val="00ED65E0"/>
    <w:rsid w:val="00ED68AB"/>
    <w:rsid w:val="00EF5BC0"/>
    <w:rsid w:val="00EF738D"/>
    <w:rsid w:val="00F012D6"/>
    <w:rsid w:val="00F0143C"/>
    <w:rsid w:val="00F02B46"/>
    <w:rsid w:val="00F0300F"/>
    <w:rsid w:val="00F04223"/>
    <w:rsid w:val="00F043D1"/>
    <w:rsid w:val="00F06652"/>
    <w:rsid w:val="00F11422"/>
    <w:rsid w:val="00F12FC9"/>
    <w:rsid w:val="00F1381E"/>
    <w:rsid w:val="00F32890"/>
    <w:rsid w:val="00F34A5B"/>
    <w:rsid w:val="00F404DF"/>
    <w:rsid w:val="00F448FD"/>
    <w:rsid w:val="00F454A7"/>
    <w:rsid w:val="00F4565E"/>
    <w:rsid w:val="00F564B6"/>
    <w:rsid w:val="00F572D3"/>
    <w:rsid w:val="00F62A60"/>
    <w:rsid w:val="00F7078D"/>
    <w:rsid w:val="00F7643D"/>
    <w:rsid w:val="00F97C7E"/>
    <w:rsid w:val="00FA03F2"/>
    <w:rsid w:val="00FA1BCF"/>
    <w:rsid w:val="00FC4B23"/>
    <w:rsid w:val="00FC5308"/>
    <w:rsid w:val="00FD273F"/>
    <w:rsid w:val="00FD6DDA"/>
    <w:rsid w:val="00FE07DB"/>
    <w:rsid w:val="00FE1280"/>
    <w:rsid w:val="00FE17CC"/>
    <w:rsid w:val="00FE4693"/>
    <w:rsid w:val="00FF34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898A9DA4-1F81-4BE0-8A1F-B549181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166155/Guidance_1.6_-_Contractors_and_Contracting_Authorities.pdf"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pn-0224-improving-transparency-of-ai-use-in-procurement/ppn-0224-improving-transparency-of-ai-use-in-procurement-htm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c4c131-dd5f-4298-b9ac-9e3b711df8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178B00EC25C445992F1ADB049EDFCC" ma:contentTypeVersion="14" ma:contentTypeDescription="Create a new document." ma:contentTypeScope="" ma:versionID="133d5fa014f73acfbced0a23cbfa3e43">
  <xsd:schema xmlns:xsd="http://www.w3.org/2001/XMLSchema" xmlns:xs="http://www.w3.org/2001/XMLSchema" xmlns:p="http://schemas.microsoft.com/office/2006/metadata/properties" xmlns:ns2="70c4c131-dd5f-4298-b9ac-9e3b711df87a" targetNamespace="http://schemas.microsoft.com/office/2006/metadata/properties" ma:root="true" ma:fieldsID="6ee583bef984e0240e1aa70a1d3ac035" ns2:_="">
    <xsd:import namespace="70c4c131-dd5f-4298-b9ac-9e3b711df8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c131-dd5f-4298-b9ac-9e3b711df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SharedContentType xmlns="Microsoft.SharePoint.Taxonomy.ContentTypeSync" SourceId="d1117845-93f6-4da3-abaa-fcb4fa669c78"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2A8E1-ECD8-4F91-996F-DBCC4ADF8808}">
  <ds:schemaRefs>
    <ds:schemaRef ds:uri="http://purl.org/dc/elements/1.1/"/>
    <ds:schemaRef ds:uri="70c4c131-dd5f-4298-b9ac-9e3b711df87a"/>
    <ds:schemaRef ds:uri="http://purl.org/dc/dcmitype/"/>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9D4B96C-DFB2-47B3-A2C8-63055026D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4c131-dd5f-4298-b9ac-9e3b711df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07F31ADA-F7CE-4D78-9961-72152D4A356A}">
  <ds:schemaRefs>
    <ds:schemaRef ds:uri="Microsoft.SharePoint.Taxonomy.ContentTypeSync"/>
  </ds:schemaRefs>
</ds:datastoreItem>
</file>

<file path=customXml/itemProps5.xml><?xml version="1.0" encoding="utf-8"?>
<ds:datastoreItem xmlns:ds="http://schemas.openxmlformats.org/officeDocument/2006/customXml" ds:itemID="{A2CB41E7-44F8-4C56-9F17-30B9C0749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19</Pages>
  <Words>4591</Words>
  <Characters>26169</Characters>
  <Application>Microsoft Office Word</Application>
  <DocSecurity>0</DocSecurity>
  <Lines>218</Lines>
  <Paragraphs>61</Paragraphs>
  <ScaleCrop>false</ScaleCrop>
  <Company/>
  <LinksUpToDate>false</LinksUpToDate>
  <CharactersWithSpaces>30699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Dyson, Jon</dc:creator>
  <cp:keywords/>
  <cp:lastModifiedBy>Eve Holden</cp:lastModifiedBy>
  <cp:revision>60</cp:revision>
  <dcterms:created xsi:type="dcterms:W3CDTF">2025-04-23T16:31:00Z</dcterms:created>
  <dcterms:modified xsi:type="dcterms:W3CDTF">2025-05-01T08:07:00Z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0x01010068178B00EC25C445992F1ADB049EDFCC</vt:lpwstr>
  </property>
  <property fmtid="{D5CDD505-2E9C-101B-9397-08002B2CF9AE}" pid="8" name="InformationType">
    <vt:lpwstr/>
  </property>
  <property fmtid="{D5CDD505-2E9C-101B-9397-08002B2CF9AE}" pid="9" name="Distribution">
    <vt:lpwstr/>
  </property>
  <property fmtid="{D5CDD505-2E9C-101B-9397-08002B2CF9AE}" pid="10" name="HOCopyrightLevel">
    <vt:lpwstr>2;#Crown|69589897-2828-4761-976e-717fd8e631c9</vt:lpwstr>
  </property>
  <property fmtid="{D5CDD505-2E9C-101B-9397-08002B2CF9AE}" pid="11" name="HOGovernmentSecurityClassification">
    <vt:lpwstr>1;#Official|14c80daa-741b-422c-9722-f71693c9ede4</vt:lpwstr>
  </property>
  <property fmtid="{D5CDD505-2E9C-101B-9397-08002B2CF9AE}" pid="12" name="Status_EACDC">
    <vt:lpwstr/>
  </property>
  <property fmtid="{D5CDD505-2E9C-101B-9397-08002B2CF9AE}" pid="13" name="HOSiteType">
    <vt:lpwstr/>
  </property>
  <property fmtid="{D5CDD505-2E9C-101B-9397-08002B2CF9AE}" pid="14" name="uDelRef_EACDC">
    <vt:lpwstr/>
  </property>
  <property fmtid="{D5CDD505-2E9C-101B-9397-08002B2CF9AE}" pid="15" name="OrganisationalUnit">
    <vt:lpwstr/>
  </property>
  <property fmtid="{D5CDD505-2E9C-101B-9397-08002B2CF9AE}" pid="16" name="Stage_EACDC">
    <vt:lpwstr/>
  </property>
  <property fmtid="{D5CDD505-2E9C-101B-9397-08002B2CF9AE}" pid="17" name="lae2bfa7b6474897ab4a53f76ea236c7">
    <vt:lpwstr>Official|14c80daa-741b-422c-9722-f71693c9ede4</vt:lpwstr>
  </property>
  <property fmtid="{D5CDD505-2E9C-101B-9397-08002B2CF9AE}" pid="18" name="cf401361b24e474cb011be6eb76c0e76">
    <vt:lpwstr>Crown|69589897-2828-4761-976e-717fd8e631c9</vt:lpwstr>
  </property>
  <property fmtid="{D5CDD505-2E9C-101B-9397-08002B2CF9AE}" pid="19" name="_ExtendedDescription">
    <vt:lpwstr/>
  </property>
  <property fmtid="{D5CDD505-2E9C-101B-9397-08002B2CF9AE}" pid="20" name="HOMigrated">
    <vt:bool>false</vt:bool>
  </property>
  <property fmtid="{D5CDD505-2E9C-101B-9397-08002B2CF9AE}" pid="21" name="TaxCatchAll">
    <vt:lpwstr>2;#Crown|69589897-2828-4761-976e-717fd8e631c9;#1;#Official|14c80daa-741b-422c-9722-f71693c9ede4</vt:lpwstr>
  </property>
  <property fmtid="{D5CDD505-2E9C-101B-9397-08002B2CF9AE}" pid="22" name="Team">
    <vt:lpwstr>Tiverton FAS - Asset Resilience</vt:lpwstr>
  </property>
  <property fmtid="{D5CDD505-2E9C-101B-9397-08002B2CF9AE}" pid="23" name="fe59e9859d6a491389c5b03567f5dda5">
    <vt:lpwstr/>
  </property>
  <property fmtid="{D5CDD505-2E9C-101B-9397-08002B2CF9AE}" pid="24" name="k85d23755b3a46b5a51451cf336b2e9b">
    <vt:lpwstr/>
  </property>
  <property fmtid="{D5CDD505-2E9C-101B-9397-08002B2CF9AE}" pid="25" name="e95b76c88b0c462682e31fae9c07dbc8">
    <vt:lpwstr/>
  </property>
  <property fmtid="{D5CDD505-2E9C-101B-9397-08002B2CF9AE}" pid="26" name="hd3a8bc52f3147faa2d5fc35fed27fa2">
    <vt:lpwstr/>
  </property>
  <property fmtid="{D5CDD505-2E9C-101B-9397-08002B2CF9AE}" pid="27" name="p46c375f04e2432392a57bed46630ebe">
    <vt:lpwstr/>
  </property>
  <property fmtid="{D5CDD505-2E9C-101B-9397-08002B2CF9AE}" pid="28" name="n7493b4506bf40e28c373b1e51a33445">
    <vt:lpwstr/>
  </property>
  <property fmtid="{D5CDD505-2E9C-101B-9397-08002B2CF9AE}" pid="29" name="ddeb1fd0a9ad4436a96525d34737dc44">
    <vt:lpwstr/>
  </property>
</Properties>
</file>