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8BEB1" w14:textId="2233C02A" w:rsidR="00A67747" w:rsidRPr="00A67747" w:rsidRDefault="00D5371F" w:rsidP="00A67747">
      <w:pPr>
        <w:jc w:val="both"/>
        <w:rPr>
          <w:rFonts w:ascii="Arial" w:hAnsi="Arial" w:cs="Arial"/>
          <w:b/>
          <w:bCs/>
        </w:rPr>
      </w:pPr>
      <w:bookmarkStart w:id="1" w:name="_Hlk200008648"/>
      <w:r>
        <w:rPr>
          <w:rFonts w:ascii="Arial" w:hAnsi="Arial" w:cs="Arial"/>
          <w:b/>
          <w:bCs/>
          <w:sz w:val="36"/>
          <w:szCs w:val="36"/>
        </w:rPr>
        <w:t>Stroke Gym Conversion</w:t>
      </w:r>
      <w:r w:rsidR="00156771">
        <w:rPr>
          <w:rFonts w:ascii="Arial" w:hAnsi="Arial" w:cs="Arial"/>
          <w:b/>
          <w:bCs/>
          <w:sz w:val="36"/>
          <w:szCs w:val="36"/>
        </w:rPr>
        <w:t>, Ipswich Hospital</w:t>
      </w:r>
      <w:r w:rsidR="00A67747" w:rsidRPr="00A67747">
        <w:rPr>
          <w:rFonts w:ascii="Arial" w:hAnsi="Arial" w:cs="Arial"/>
          <w:b/>
          <w:bCs/>
        </w:rPr>
        <w:t>.</w:t>
      </w:r>
    </w:p>
    <w:p w14:paraId="036D44B3" w14:textId="7C45AB1F" w:rsidR="00A67747" w:rsidRPr="00A67747" w:rsidRDefault="00A67747" w:rsidP="00A67747">
      <w:pPr>
        <w:jc w:val="both"/>
        <w:rPr>
          <w:rFonts w:ascii="Arial" w:hAnsi="Arial" w:cs="Arial"/>
          <w:b/>
          <w:bCs/>
        </w:rPr>
      </w:pPr>
      <w:r w:rsidRPr="00A67747">
        <w:rPr>
          <w:rFonts w:ascii="Arial" w:hAnsi="Arial" w:cs="Arial"/>
          <w:b/>
          <w:bCs/>
        </w:rPr>
        <w:t>East Suffolk and North Essex NHS Foundation Trust (ESNEFT) </w:t>
      </w:r>
    </w:p>
    <w:p w14:paraId="11F12826" w14:textId="72C95260" w:rsidR="00A67747" w:rsidRPr="00A67747" w:rsidRDefault="00A67747" w:rsidP="00A67747">
      <w:pPr>
        <w:jc w:val="both"/>
        <w:rPr>
          <w:rFonts w:ascii="Arial" w:hAnsi="Arial" w:cs="Arial"/>
        </w:rPr>
      </w:pPr>
      <w:r w:rsidRPr="00A67747">
        <w:rPr>
          <w:rFonts w:ascii="Arial" w:hAnsi="Arial" w:cs="Arial"/>
        </w:rPr>
        <w:t>Is the largest NHS organi</w:t>
      </w:r>
      <w:r>
        <w:rPr>
          <w:rFonts w:ascii="Arial" w:hAnsi="Arial" w:cs="Arial"/>
        </w:rPr>
        <w:t>s</w:t>
      </w:r>
      <w:r w:rsidRPr="00A67747">
        <w:rPr>
          <w:rFonts w:ascii="Arial" w:hAnsi="Arial" w:cs="Arial"/>
        </w:rPr>
        <w:t>ation in its region, formed on July 1, 2018, through the merger of Colchester Hospital University NHS Foundation Trust and The Ipswich Hospital NHS Trust.</w:t>
      </w:r>
    </w:p>
    <w:p w14:paraId="6B9DF838" w14:textId="77777777" w:rsidR="00A67747" w:rsidRPr="00A67747" w:rsidRDefault="00A67747" w:rsidP="00A67747">
      <w:pPr>
        <w:jc w:val="both"/>
        <w:rPr>
          <w:rFonts w:ascii="Arial" w:hAnsi="Arial" w:cs="Arial"/>
        </w:rPr>
      </w:pPr>
      <w:r w:rsidRPr="00A67747">
        <w:rPr>
          <w:rFonts w:ascii="Arial" w:hAnsi="Arial" w:cs="Arial"/>
        </w:rPr>
        <w:t>ESNEFT provides comprehensive hospital and community healthcare services across multiple locations, including Colchester, Ipswich, Clacton, Halstead, Harwich, Felixstowe, and Aldeburgh. The trust offers a wide range of medical services such as acute medicine, cardiology, dermatology, emergency assessment, gastroenterology, neurology, and many more.</w:t>
      </w:r>
    </w:p>
    <w:p w14:paraId="264861F3" w14:textId="014A7838" w:rsidR="00A67747" w:rsidRDefault="00A67747" w:rsidP="00A67747">
      <w:pPr>
        <w:jc w:val="both"/>
        <w:rPr>
          <w:rFonts w:ascii="Arial" w:hAnsi="Arial" w:cs="Arial"/>
        </w:rPr>
      </w:pPr>
      <w:r w:rsidRPr="00A67747">
        <w:rPr>
          <w:rFonts w:ascii="Arial" w:hAnsi="Arial" w:cs="Arial"/>
        </w:rPr>
        <w:t xml:space="preserve">ESNEFT is committed to delivering high-quality care and continuously improving its facilities and services to meet the needs of the local </w:t>
      </w:r>
      <w:r w:rsidRPr="00EE3557">
        <w:rPr>
          <w:rFonts w:ascii="Arial" w:hAnsi="Arial" w:cs="Arial"/>
        </w:rPr>
        <w:t>communities</w:t>
      </w:r>
      <w:r w:rsidR="00EE3557" w:rsidRPr="00EE3557">
        <w:rPr>
          <w:rFonts w:ascii="Arial" w:hAnsi="Arial" w:cs="Arial"/>
        </w:rPr>
        <w:t>.</w:t>
      </w:r>
      <w:r w:rsidRPr="00A67747">
        <w:rPr>
          <w:rFonts w:ascii="Arial" w:hAnsi="Arial" w:cs="Arial"/>
        </w:rPr>
        <w:t> </w:t>
      </w:r>
    </w:p>
    <w:p w14:paraId="549770DD" w14:textId="68EE2D78" w:rsidR="00EC0200" w:rsidRPr="00A67747" w:rsidRDefault="00FB2681" w:rsidP="00A67747">
      <w:pPr>
        <w:jc w:val="both"/>
        <w:rPr>
          <w:rFonts w:ascii="Arial" w:hAnsi="Arial" w:cs="Arial"/>
        </w:rPr>
      </w:pPr>
      <w:r>
        <w:rPr>
          <w:rFonts w:ascii="Arial" w:hAnsi="Arial" w:cs="Arial"/>
        </w:rPr>
        <w:t>ESNEFT</w:t>
      </w:r>
      <w:r w:rsidR="008B5D07">
        <w:rPr>
          <w:rFonts w:ascii="Arial" w:hAnsi="Arial" w:cs="Arial"/>
        </w:rPr>
        <w:t xml:space="preserve"> </w:t>
      </w:r>
      <w:r>
        <w:rPr>
          <w:rFonts w:ascii="Arial" w:hAnsi="Arial" w:cs="Arial"/>
        </w:rPr>
        <w:t>is</w:t>
      </w:r>
      <w:r w:rsidR="008B5D07">
        <w:rPr>
          <w:rFonts w:ascii="Arial" w:hAnsi="Arial" w:cs="Arial"/>
        </w:rPr>
        <w:t xml:space="preserve"> looking to create a new purpose built Stroke Gym for inpatients to undertake rehabilitation following a Stroke or Neurology conditions, and improve the outcome for our p</w:t>
      </w:r>
      <w:r>
        <w:rPr>
          <w:rFonts w:ascii="Arial" w:hAnsi="Arial" w:cs="Arial"/>
        </w:rPr>
        <w:t xml:space="preserve">atients.  </w:t>
      </w:r>
    </w:p>
    <w:p w14:paraId="2580DB9D" w14:textId="77777777" w:rsidR="00A67747" w:rsidRPr="00A67747" w:rsidRDefault="00A67747" w:rsidP="00A67747">
      <w:pPr>
        <w:jc w:val="both"/>
        <w:rPr>
          <w:rFonts w:ascii="Arial" w:hAnsi="Arial" w:cs="Arial"/>
          <w:b/>
          <w:bCs/>
        </w:rPr>
      </w:pPr>
      <w:r w:rsidRPr="00A67747">
        <w:rPr>
          <w:rFonts w:ascii="Arial" w:hAnsi="Arial" w:cs="Arial"/>
          <w:b/>
          <w:bCs/>
        </w:rPr>
        <w:t>Invitation to express an interest</w:t>
      </w:r>
    </w:p>
    <w:p w14:paraId="64209603" w14:textId="2FF29609" w:rsidR="00320ED7" w:rsidRPr="00320ED7" w:rsidRDefault="00A67747" w:rsidP="00320ED7">
      <w:pPr>
        <w:jc w:val="both"/>
        <w:rPr>
          <w:rFonts w:ascii="Arial" w:hAnsi="Arial" w:cs="Arial"/>
        </w:rPr>
      </w:pPr>
      <w:r w:rsidRPr="00A67747">
        <w:rPr>
          <w:rFonts w:ascii="Arial" w:hAnsi="Arial" w:cs="Arial"/>
        </w:rPr>
        <w:t xml:space="preserve">East Suffolk and North Essex NHS Foundation Trust </w:t>
      </w:r>
      <w:r w:rsidRPr="00EE3557">
        <w:rPr>
          <w:rFonts w:ascii="Arial" w:hAnsi="Arial" w:cs="Arial"/>
        </w:rPr>
        <w:t>(ESNEFT) is inviting qualified contractors to participate in a</w:t>
      </w:r>
      <w:r w:rsidR="002F1175" w:rsidRPr="00EE3557">
        <w:rPr>
          <w:rFonts w:ascii="Arial" w:hAnsi="Arial" w:cs="Arial"/>
        </w:rPr>
        <w:t xml:space="preserve"> tender exercise for</w:t>
      </w:r>
      <w:r w:rsidR="00EF637F">
        <w:rPr>
          <w:rFonts w:ascii="Arial" w:hAnsi="Arial" w:cs="Arial"/>
        </w:rPr>
        <w:t>;</w:t>
      </w:r>
      <w:r w:rsidR="002F1175" w:rsidRPr="00EE3557">
        <w:rPr>
          <w:rFonts w:ascii="Arial" w:hAnsi="Arial" w:cs="Arial"/>
        </w:rPr>
        <w:t xml:space="preserve"> </w:t>
      </w:r>
      <w:r w:rsidR="00EF637F" w:rsidRPr="00E26D67">
        <w:rPr>
          <w:rFonts w:ascii="Arial" w:hAnsi="Arial" w:cs="Arial"/>
          <w:b/>
          <w:bCs/>
        </w:rPr>
        <w:t xml:space="preserve">the </w:t>
      </w:r>
      <w:r w:rsidR="00CF30A5">
        <w:rPr>
          <w:rFonts w:ascii="Arial" w:hAnsi="Arial" w:cs="Arial"/>
          <w:b/>
          <w:bCs/>
        </w:rPr>
        <w:t xml:space="preserve">refurbishment and alterations to existing ancillary areas to create </w:t>
      </w:r>
      <w:r w:rsidR="00EC0200">
        <w:rPr>
          <w:rFonts w:ascii="Arial" w:hAnsi="Arial" w:cs="Arial"/>
          <w:b/>
          <w:bCs/>
        </w:rPr>
        <w:t xml:space="preserve"> a</w:t>
      </w:r>
      <w:r w:rsidR="00EF637F" w:rsidRPr="00E26D67">
        <w:rPr>
          <w:rFonts w:ascii="Arial" w:hAnsi="Arial" w:cs="Arial"/>
          <w:b/>
          <w:bCs/>
        </w:rPr>
        <w:t xml:space="preserve"> new Gymnasium for Stroke Patients including associated alterations</w:t>
      </w:r>
      <w:r w:rsidR="00CF30A5">
        <w:rPr>
          <w:rFonts w:ascii="Arial" w:hAnsi="Arial" w:cs="Arial"/>
          <w:b/>
          <w:bCs/>
        </w:rPr>
        <w:t xml:space="preserve"> to existing Mechanical and Electrical</w:t>
      </w:r>
      <w:r w:rsidR="00EF637F" w:rsidRPr="00E26D67">
        <w:rPr>
          <w:rFonts w:ascii="Arial" w:hAnsi="Arial" w:cs="Arial"/>
          <w:b/>
          <w:bCs/>
        </w:rPr>
        <w:t xml:space="preserve"> services and drainage work.</w:t>
      </w:r>
      <w:r w:rsidR="00320ED7">
        <w:rPr>
          <w:rFonts w:ascii="Arial" w:hAnsi="Arial" w:cs="Arial"/>
          <w:b/>
          <w:bCs/>
        </w:rPr>
        <w:t xml:space="preserve"> </w:t>
      </w:r>
      <w:r w:rsidR="00320ED7" w:rsidRPr="00320ED7">
        <w:rPr>
          <w:rFonts w:ascii="Arial" w:hAnsi="Arial" w:cs="Arial"/>
        </w:rPr>
        <w:t>The following provides a high-level overview of the proposed scope of works under this contract:</w:t>
      </w:r>
    </w:p>
    <w:p w14:paraId="5127DE2F" w14:textId="752AEF11" w:rsidR="00320ED7" w:rsidRPr="00320ED7" w:rsidRDefault="00320ED7" w:rsidP="00320ED7">
      <w:pPr>
        <w:pStyle w:val="ListParagraph"/>
        <w:numPr>
          <w:ilvl w:val="0"/>
          <w:numId w:val="12"/>
        </w:numPr>
        <w:jc w:val="both"/>
        <w:rPr>
          <w:rFonts w:ascii="Arial" w:hAnsi="Arial" w:cs="Arial"/>
        </w:rPr>
      </w:pPr>
      <w:r w:rsidRPr="00DD5D43">
        <w:rPr>
          <w:rFonts w:ascii="Arial" w:hAnsi="Arial" w:cs="Arial"/>
          <w:b/>
          <w:bCs/>
        </w:rPr>
        <w:lastRenderedPageBreak/>
        <w:t>Demolition &amp; Strip-Out:</w:t>
      </w:r>
      <w:r w:rsidRPr="00320ED7">
        <w:rPr>
          <w:rFonts w:ascii="Arial" w:hAnsi="Arial" w:cs="Arial"/>
        </w:rPr>
        <w:t xml:space="preserve"> Careful removal of existing partitions, finishes, fixtures, and </w:t>
      </w:r>
      <w:r>
        <w:rPr>
          <w:rFonts w:ascii="Arial" w:hAnsi="Arial" w:cs="Arial"/>
        </w:rPr>
        <w:t>r</w:t>
      </w:r>
      <w:r w:rsidRPr="00320ED7">
        <w:rPr>
          <w:rFonts w:ascii="Arial" w:hAnsi="Arial" w:cs="Arial"/>
        </w:rPr>
        <w:t>edundant M&amp;E services, including infilling of selected door openings.</w:t>
      </w:r>
    </w:p>
    <w:p w14:paraId="01839CE6" w14:textId="4B870F7F" w:rsidR="00320ED7" w:rsidRPr="00320ED7" w:rsidRDefault="00320ED7" w:rsidP="00320ED7">
      <w:pPr>
        <w:pStyle w:val="ListParagraph"/>
        <w:numPr>
          <w:ilvl w:val="0"/>
          <w:numId w:val="12"/>
        </w:numPr>
        <w:jc w:val="both"/>
        <w:rPr>
          <w:rFonts w:ascii="Arial" w:hAnsi="Arial" w:cs="Arial"/>
        </w:rPr>
      </w:pPr>
      <w:r w:rsidRPr="00DD5D43">
        <w:rPr>
          <w:rFonts w:ascii="Arial" w:hAnsi="Arial" w:cs="Arial"/>
          <w:b/>
          <w:bCs/>
        </w:rPr>
        <w:t>Structural modifications:</w:t>
      </w:r>
      <w:r w:rsidRPr="00320ED7">
        <w:rPr>
          <w:rFonts w:ascii="Arial" w:hAnsi="Arial" w:cs="Arial"/>
        </w:rPr>
        <w:t xml:space="preserve"> Formation of new blockwork walls, partitions, and structural openings to create new gymnasium with administrative space and assessment kitchen. </w:t>
      </w:r>
    </w:p>
    <w:p w14:paraId="3126E5A5" w14:textId="67531515" w:rsidR="00320ED7" w:rsidRPr="00320ED7" w:rsidRDefault="00320ED7" w:rsidP="00320ED7">
      <w:pPr>
        <w:pStyle w:val="ListParagraph"/>
        <w:numPr>
          <w:ilvl w:val="0"/>
          <w:numId w:val="12"/>
        </w:numPr>
        <w:jc w:val="both"/>
        <w:rPr>
          <w:rFonts w:ascii="Arial" w:hAnsi="Arial" w:cs="Arial"/>
        </w:rPr>
      </w:pPr>
      <w:r w:rsidRPr="00DD5D43">
        <w:rPr>
          <w:rFonts w:ascii="Arial" w:hAnsi="Arial" w:cs="Arial"/>
          <w:b/>
          <w:bCs/>
        </w:rPr>
        <w:t xml:space="preserve">Fire Protection: </w:t>
      </w:r>
      <w:r w:rsidRPr="00320ED7">
        <w:rPr>
          <w:rFonts w:ascii="Arial" w:hAnsi="Arial" w:cs="Arial"/>
        </w:rPr>
        <w:t xml:space="preserve">Installation of new fire-rated linings, doors, and service penetrations to achieve compliant fire compartmentation to hazard rooms and protected zones. </w:t>
      </w:r>
    </w:p>
    <w:p w14:paraId="3C44A65C" w14:textId="6AE262BC" w:rsidR="00320ED7" w:rsidRPr="00320ED7" w:rsidRDefault="00320ED7" w:rsidP="00320ED7">
      <w:pPr>
        <w:pStyle w:val="ListParagraph"/>
        <w:numPr>
          <w:ilvl w:val="0"/>
          <w:numId w:val="12"/>
        </w:numPr>
        <w:jc w:val="both"/>
        <w:rPr>
          <w:rFonts w:ascii="Arial" w:hAnsi="Arial" w:cs="Arial"/>
        </w:rPr>
      </w:pPr>
      <w:r w:rsidRPr="00DD5D43">
        <w:rPr>
          <w:rFonts w:ascii="Arial" w:hAnsi="Arial" w:cs="Arial"/>
          <w:b/>
          <w:bCs/>
        </w:rPr>
        <w:t>Mechanical Services:</w:t>
      </w:r>
      <w:r w:rsidRPr="00320ED7">
        <w:rPr>
          <w:rFonts w:ascii="Arial" w:hAnsi="Arial" w:cs="Arial"/>
        </w:rPr>
        <w:t xml:space="preserve"> Provision of a new </w:t>
      </w:r>
      <w:r w:rsidR="00B65DF3">
        <w:rPr>
          <w:rFonts w:ascii="Arial" w:hAnsi="Arial" w:cs="Arial"/>
        </w:rPr>
        <w:t xml:space="preserve">HTM03-01 compliant </w:t>
      </w:r>
      <w:r w:rsidRPr="00320ED7">
        <w:rPr>
          <w:rFonts w:ascii="Arial" w:hAnsi="Arial" w:cs="Arial"/>
        </w:rPr>
        <w:t>AHU to roof top plant deck with associated ductwork and ventilation to serve the newly formed areas</w:t>
      </w:r>
      <w:r w:rsidR="00B65DF3">
        <w:rPr>
          <w:rFonts w:ascii="Arial" w:hAnsi="Arial" w:cs="Arial"/>
        </w:rPr>
        <w:t>, ductwork routing externally and entering ground floor to supply and extract air for the new gymnasium</w:t>
      </w:r>
    </w:p>
    <w:p w14:paraId="30AEFE56" w14:textId="5AE56D0F" w:rsidR="00320ED7" w:rsidRPr="00320ED7" w:rsidRDefault="00320ED7" w:rsidP="00320ED7">
      <w:pPr>
        <w:pStyle w:val="ListParagraph"/>
        <w:numPr>
          <w:ilvl w:val="0"/>
          <w:numId w:val="12"/>
        </w:numPr>
        <w:jc w:val="both"/>
        <w:rPr>
          <w:rFonts w:ascii="Arial" w:hAnsi="Arial" w:cs="Arial"/>
        </w:rPr>
      </w:pPr>
      <w:r w:rsidRPr="00DD5D43">
        <w:rPr>
          <w:rFonts w:ascii="Arial" w:hAnsi="Arial" w:cs="Arial"/>
          <w:b/>
          <w:bCs/>
        </w:rPr>
        <w:t>Forming drainage runs</w:t>
      </w:r>
      <w:r w:rsidRPr="00320ED7">
        <w:rPr>
          <w:rFonts w:ascii="Arial" w:hAnsi="Arial" w:cs="Arial"/>
        </w:rPr>
        <w:t xml:space="preserve"> from new WC and basins tying back to manhole located in internal courtyard</w:t>
      </w:r>
      <w:r w:rsidR="00B65DF3">
        <w:rPr>
          <w:rFonts w:ascii="Arial" w:hAnsi="Arial" w:cs="Arial"/>
        </w:rPr>
        <w:t>, by thrust boring under main hospital corridor</w:t>
      </w:r>
    </w:p>
    <w:p w14:paraId="5A000370" w14:textId="7B61E900" w:rsidR="00E26D67" w:rsidRPr="00DD5D43" w:rsidRDefault="00320ED7" w:rsidP="00A67747">
      <w:pPr>
        <w:pStyle w:val="ListParagraph"/>
        <w:numPr>
          <w:ilvl w:val="0"/>
          <w:numId w:val="12"/>
        </w:numPr>
        <w:jc w:val="both"/>
        <w:rPr>
          <w:rFonts w:ascii="Arial" w:hAnsi="Arial" w:cs="Arial"/>
        </w:rPr>
      </w:pPr>
      <w:r w:rsidRPr="00DD5D43">
        <w:rPr>
          <w:rFonts w:ascii="Arial" w:hAnsi="Arial" w:cs="Arial"/>
          <w:b/>
          <w:bCs/>
        </w:rPr>
        <w:t>Site Management:</w:t>
      </w:r>
      <w:r w:rsidRPr="00320ED7">
        <w:rPr>
          <w:rFonts w:ascii="Arial" w:hAnsi="Arial" w:cs="Arial"/>
        </w:rPr>
        <w:t xml:space="preserve"> Works to be undertaken within a live hospital environment with full compliance to infection control </w:t>
      </w:r>
      <w:r w:rsidR="00B65DF3">
        <w:rPr>
          <w:rFonts w:ascii="Arial" w:hAnsi="Arial" w:cs="Arial"/>
        </w:rPr>
        <w:t>standards</w:t>
      </w:r>
      <w:r w:rsidRPr="00320ED7">
        <w:rPr>
          <w:rFonts w:ascii="Arial" w:hAnsi="Arial" w:cs="Arial"/>
        </w:rPr>
        <w:t xml:space="preserve">, </w:t>
      </w:r>
      <w:r w:rsidR="00B65DF3">
        <w:rPr>
          <w:rFonts w:ascii="Arial" w:hAnsi="Arial" w:cs="Arial"/>
        </w:rPr>
        <w:t xml:space="preserve">site </w:t>
      </w:r>
      <w:r w:rsidRPr="00320ED7">
        <w:rPr>
          <w:rFonts w:ascii="Arial" w:hAnsi="Arial" w:cs="Arial"/>
        </w:rPr>
        <w:t xml:space="preserve">access restrictions, and Trust </w:t>
      </w:r>
      <w:r w:rsidR="00B65DF3">
        <w:rPr>
          <w:rFonts w:ascii="Arial" w:hAnsi="Arial" w:cs="Arial"/>
        </w:rPr>
        <w:t xml:space="preserve">policies and </w:t>
      </w:r>
      <w:r w:rsidRPr="00320ED7">
        <w:rPr>
          <w:rFonts w:ascii="Arial" w:hAnsi="Arial" w:cs="Arial"/>
        </w:rPr>
        <w:t>procedures.</w:t>
      </w:r>
    </w:p>
    <w:p w14:paraId="0D5087FC" w14:textId="5A4C05C2" w:rsidR="005A7497" w:rsidRDefault="005A7497" w:rsidP="00A67747">
      <w:pPr>
        <w:jc w:val="both"/>
        <w:rPr>
          <w:rFonts w:ascii="Arial" w:hAnsi="Arial" w:cs="Arial"/>
        </w:rPr>
      </w:pPr>
      <w:r w:rsidRPr="005A7497">
        <w:rPr>
          <w:rFonts w:ascii="Arial" w:hAnsi="Arial" w:cs="Arial"/>
        </w:rPr>
        <w:t>Contractors with demonstrable experience in delivering these works are invited to respond to the questions set out in this document, evidencing their ability to provide services in accordance with ESNEFT’s standards. The appointed contractor will support the delivery of safe and effective operational improvements at Ipswich Hospital, contributing to the Trust’s ongoing commitment to high-quality patient care and enabling a timely response to evolving service requirements.</w:t>
      </w:r>
      <w:r w:rsidR="00B65DF3">
        <w:rPr>
          <w:rFonts w:ascii="Arial" w:hAnsi="Arial" w:cs="Arial"/>
        </w:rPr>
        <w:t xml:space="preserve">  The Contractor through the evidence provided in their response will assist the Trust in </w:t>
      </w:r>
      <w:r w:rsidR="00EC0200">
        <w:rPr>
          <w:rFonts w:ascii="Arial" w:hAnsi="Arial" w:cs="Arial"/>
        </w:rPr>
        <w:t xml:space="preserve">providing some </w:t>
      </w:r>
      <w:r w:rsidR="00B65DF3">
        <w:rPr>
          <w:rFonts w:ascii="Arial" w:hAnsi="Arial" w:cs="Arial"/>
        </w:rPr>
        <w:lastRenderedPageBreak/>
        <w:t>assur</w:t>
      </w:r>
      <w:r w:rsidR="00EC0200">
        <w:rPr>
          <w:rFonts w:ascii="Arial" w:hAnsi="Arial" w:cs="Arial"/>
        </w:rPr>
        <w:t>ance</w:t>
      </w:r>
      <w:r w:rsidR="00B65DF3">
        <w:rPr>
          <w:rFonts w:ascii="Arial" w:hAnsi="Arial" w:cs="Arial"/>
        </w:rPr>
        <w:t xml:space="preserve"> they would be appointing a contractor who is competent</w:t>
      </w:r>
      <w:r w:rsidR="00EC0200">
        <w:rPr>
          <w:rFonts w:ascii="Arial" w:hAnsi="Arial" w:cs="Arial"/>
        </w:rPr>
        <w:t xml:space="preserve"> and </w:t>
      </w:r>
      <w:r w:rsidR="00B65DF3">
        <w:rPr>
          <w:rFonts w:ascii="Arial" w:hAnsi="Arial" w:cs="Arial"/>
        </w:rPr>
        <w:t xml:space="preserve">compliant </w:t>
      </w:r>
      <w:r w:rsidR="00EC0200">
        <w:rPr>
          <w:rFonts w:ascii="Arial" w:hAnsi="Arial" w:cs="Arial"/>
        </w:rPr>
        <w:t>for the</w:t>
      </w:r>
      <w:r w:rsidR="00B65DF3">
        <w:rPr>
          <w:rFonts w:ascii="Arial" w:hAnsi="Arial" w:cs="Arial"/>
        </w:rPr>
        <w:t xml:space="preserve"> Construction (Design and Management) Regulations 2015 and Building Safety Act 2022.  </w:t>
      </w:r>
    </w:p>
    <w:p w14:paraId="44A8D030" w14:textId="495642E1" w:rsidR="00EE3557" w:rsidRPr="00EE3557" w:rsidRDefault="00EE3557" w:rsidP="00A67747">
      <w:pPr>
        <w:jc w:val="both"/>
        <w:rPr>
          <w:rFonts w:ascii="Arial" w:hAnsi="Arial" w:cs="Arial"/>
          <w:b/>
        </w:rPr>
      </w:pPr>
      <w:r w:rsidRPr="00EE3557">
        <w:rPr>
          <w:rFonts w:ascii="Arial" w:hAnsi="Arial" w:cs="Arial"/>
          <w:b/>
        </w:rPr>
        <w:t>Period of contract</w:t>
      </w:r>
      <w:r w:rsidR="00A67747" w:rsidRPr="00EE3557">
        <w:rPr>
          <w:rFonts w:ascii="Arial" w:hAnsi="Arial" w:cs="Arial"/>
          <w:b/>
        </w:rPr>
        <w:t xml:space="preserve">: </w:t>
      </w:r>
    </w:p>
    <w:p w14:paraId="604E2EC6" w14:textId="3590FB68" w:rsidR="00A67747" w:rsidRPr="00A67747" w:rsidRDefault="00D1077C" w:rsidP="00A67747">
      <w:pPr>
        <w:jc w:val="both"/>
        <w:rPr>
          <w:rFonts w:ascii="Arial" w:hAnsi="Arial" w:cs="Arial"/>
        </w:rPr>
      </w:pPr>
      <w:r>
        <w:rPr>
          <w:rFonts w:ascii="Arial" w:hAnsi="Arial" w:cs="Arial"/>
        </w:rPr>
        <w:t>D</w:t>
      </w:r>
      <w:r w:rsidR="00A67747" w:rsidRPr="00A67747">
        <w:rPr>
          <w:rFonts w:ascii="Arial" w:hAnsi="Arial" w:cs="Arial"/>
        </w:rPr>
        <w:t>esired start date will be</w:t>
      </w:r>
      <w:r>
        <w:rPr>
          <w:rFonts w:ascii="Arial" w:hAnsi="Arial" w:cs="Arial"/>
        </w:rPr>
        <w:t>: Spring</w:t>
      </w:r>
      <w:r w:rsidR="00A67747" w:rsidRPr="00A67747">
        <w:rPr>
          <w:rFonts w:ascii="Arial" w:hAnsi="Arial" w:cs="Arial"/>
        </w:rPr>
        <w:t xml:space="preserve"> 202</w:t>
      </w:r>
      <w:r>
        <w:rPr>
          <w:rFonts w:ascii="Arial" w:hAnsi="Arial" w:cs="Arial"/>
        </w:rPr>
        <w:t>6</w:t>
      </w:r>
      <w:r w:rsidR="00A67747" w:rsidRPr="00A67747">
        <w:rPr>
          <w:rFonts w:ascii="Arial" w:hAnsi="Arial" w:cs="Arial"/>
        </w:rPr>
        <w:t>.</w:t>
      </w:r>
    </w:p>
    <w:p w14:paraId="326545CF" w14:textId="74348458" w:rsidR="00A67747" w:rsidRPr="00A67747" w:rsidRDefault="00A67747" w:rsidP="00A67747">
      <w:pPr>
        <w:jc w:val="both"/>
        <w:rPr>
          <w:rFonts w:ascii="Arial" w:hAnsi="Arial" w:cs="Arial"/>
        </w:rPr>
      </w:pPr>
      <w:r w:rsidRPr="00A67747">
        <w:rPr>
          <w:rFonts w:ascii="Arial" w:hAnsi="Arial" w:cs="Arial"/>
        </w:rPr>
        <w:t>Indicat</w:t>
      </w:r>
      <w:r w:rsidR="000D51CA">
        <w:rPr>
          <w:rFonts w:ascii="Arial" w:hAnsi="Arial" w:cs="Arial"/>
        </w:rPr>
        <w:t>ive Contract Value</w:t>
      </w:r>
      <w:r w:rsidR="001F4525" w:rsidRPr="001F4525">
        <w:rPr>
          <w:rFonts w:ascii="Arial" w:hAnsi="Arial" w:cs="Arial"/>
        </w:rPr>
        <w:t xml:space="preserve"> </w:t>
      </w:r>
      <w:r w:rsidR="00BE4181">
        <w:rPr>
          <w:rFonts w:ascii="Arial" w:hAnsi="Arial" w:cs="Arial"/>
        </w:rPr>
        <w:t>E</w:t>
      </w:r>
      <w:r w:rsidR="001F4525">
        <w:rPr>
          <w:rFonts w:ascii="Arial" w:hAnsi="Arial" w:cs="Arial"/>
        </w:rPr>
        <w:t>xcl. VAT</w:t>
      </w:r>
      <w:r w:rsidR="000D51CA" w:rsidRPr="00EE3557">
        <w:rPr>
          <w:rFonts w:ascii="Arial" w:hAnsi="Arial" w:cs="Arial"/>
        </w:rPr>
        <w:t>: £</w:t>
      </w:r>
      <w:r w:rsidR="00D1077C">
        <w:rPr>
          <w:rFonts w:ascii="Arial" w:hAnsi="Arial" w:cs="Arial"/>
        </w:rPr>
        <w:t>500-750k</w:t>
      </w:r>
      <w:r w:rsidRPr="00A67747">
        <w:rPr>
          <w:rFonts w:ascii="Arial" w:hAnsi="Arial" w:cs="Arial"/>
        </w:rPr>
        <w:t xml:space="preserve"> </w:t>
      </w:r>
    </w:p>
    <w:p w14:paraId="7233F4E8" w14:textId="2226878C" w:rsidR="00A67747" w:rsidRPr="00A67747" w:rsidRDefault="00EE3557" w:rsidP="00A67747">
      <w:pPr>
        <w:jc w:val="both"/>
        <w:rPr>
          <w:rFonts w:ascii="Arial" w:hAnsi="Arial" w:cs="Arial"/>
        </w:rPr>
      </w:pPr>
      <w:r w:rsidRPr="008F7851">
        <w:rPr>
          <w:rFonts w:ascii="Arial" w:hAnsi="Arial" w:cs="Arial"/>
        </w:rPr>
        <w:t>Contract Form</w:t>
      </w:r>
      <w:r w:rsidR="00A67747" w:rsidRPr="008F7851">
        <w:rPr>
          <w:rFonts w:ascii="Arial" w:hAnsi="Arial" w:cs="Arial"/>
        </w:rPr>
        <w:t xml:space="preserve">: JCT </w:t>
      </w:r>
      <w:r w:rsidR="00433844" w:rsidRPr="008F7851">
        <w:rPr>
          <w:rFonts w:ascii="Arial" w:hAnsi="Arial" w:cs="Arial"/>
        </w:rPr>
        <w:t xml:space="preserve">Intermediate </w:t>
      </w:r>
      <w:r w:rsidR="00BE4181">
        <w:rPr>
          <w:rFonts w:ascii="Arial" w:hAnsi="Arial" w:cs="Arial"/>
        </w:rPr>
        <w:t xml:space="preserve">Building </w:t>
      </w:r>
      <w:r w:rsidR="00433844" w:rsidRPr="008F7851">
        <w:rPr>
          <w:rFonts w:ascii="Arial" w:hAnsi="Arial" w:cs="Arial"/>
        </w:rPr>
        <w:t>Contract with Contractor</w:t>
      </w:r>
      <w:r w:rsidR="00BE4181">
        <w:rPr>
          <w:rFonts w:ascii="Arial" w:hAnsi="Arial" w:cs="Arial"/>
        </w:rPr>
        <w:t>’</w:t>
      </w:r>
      <w:r w:rsidR="00433844" w:rsidRPr="008F7851">
        <w:rPr>
          <w:rFonts w:ascii="Arial" w:hAnsi="Arial" w:cs="Arial"/>
        </w:rPr>
        <w:t>s Design</w:t>
      </w:r>
      <w:r w:rsidR="00A67747" w:rsidRPr="008F7851">
        <w:rPr>
          <w:rFonts w:ascii="Arial" w:hAnsi="Arial" w:cs="Arial"/>
        </w:rPr>
        <w:t xml:space="preserve"> (</w:t>
      </w:r>
      <w:r w:rsidR="00FA6ED9" w:rsidRPr="008F7851">
        <w:rPr>
          <w:rFonts w:ascii="Arial" w:hAnsi="Arial" w:cs="Arial"/>
        </w:rPr>
        <w:t>ICD</w:t>
      </w:r>
      <w:r w:rsidR="00A67747" w:rsidRPr="008F7851">
        <w:rPr>
          <w:rFonts w:ascii="Arial" w:hAnsi="Arial" w:cs="Arial"/>
        </w:rPr>
        <w:t xml:space="preserve"> </w:t>
      </w:r>
      <w:r w:rsidR="00433844" w:rsidRPr="008F7851">
        <w:rPr>
          <w:rFonts w:ascii="Arial" w:hAnsi="Arial" w:cs="Arial"/>
        </w:rPr>
        <w:t>2024</w:t>
      </w:r>
      <w:r w:rsidR="00A67747" w:rsidRPr="008F7851">
        <w:rPr>
          <w:rFonts w:ascii="Arial" w:hAnsi="Arial" w:cs="Arial"/>
        </w:rPr>
        <w:t>)</w:t>
      </w:r>
    </w:p>
    <w:p w14:paraId="5DCB42A1" w14:textId="6FC1805F" w:rsidR="002869D3" w:rsidRPr="00422F03" w:rsidRDefault="00CE27BB" w:rsidP="002D77B6">
      <w:pPr>
        <w:jc w:val="both"/>
        <w:rPr>
          <w:rFonts w:ascii="Arial" w:hAnsi="Arial" w:cs="Arial"/>
          <w:b/>
          <w:bCs/>
          <w:sz w:val="36"/>
          <w:szCs w:val="36"/>
        </w:rPr>
      </w:pPr>
      <w:r w:rsidRPr="00422F03">
        <w:rPr>
          <w:rFonts w:ascii="Arial" w:hAnsi="Arial" w:cs="Arial"/>
          <w:b/>
          <w:bCs/>
          <w:sz w:val="36"/>
          <w:szCs w:val="36"/>
        </w:rPr>
        <w:t xml:space="preserve">Tender Notice </w:t>
      </w:r>
      <w:r w:rsidR="00E022F5" w:rsidRPr="00422F03">
        <w:rPr>
          <w:rFonts w:ascii="Arial" w:hAnsi="Arial" w:cs="Arial"/>
          <w:b/>
          <w:bCs/>
          <w:sz w:val="36"/>
          <w:szCs w:val="36"/>
        </w:rPr>
        <w:t>–</w:t>
      </w:r>
      <w:r w:rsidRPr="00422F03">
        <w:rPr>
          <w:rFonts w:ascii="Arial" w:hAnsi="Arial" w:cs="Arial"/>
          <w:b/>
          <w:bCs/>
          <w:sz w:val="36"/>
          <w:szCs w:val="36"/>
        </w:rPr>
        <w:t xml:space="preserve"> </w:t>
      </w:r>
      <w:r w:rsidR="00E022F5" w:rsidRPr="00422F03">
        <w:rPr>
          <w:rFonts w:ascii="Arial" w:hAnsi="Arial" w:cs="Arial"/>
          <w:b/>
          <w:bCs/>
          <w:sz w:val="36"/>
          <w:szCs w:val="36"/>
        </w:rPr>
        <w:t xml:space="preserve">Expression of Interest &amp; </w:t>
      </w:r>
      <w:r w:rsidR="002869D3" w:rsidRPr="00422F03">
        <w:rPr>
          <w:rFonts w:ascii="Arial" w:hAnsi="Arial" w:cs="Arial"/>
          <w:b/>
          <w:bCs/>
          <w:sz w:val="36"/>
          <w:szCs w:val="36"/>
        </w:rPr>
        <w:t>Capability Assessment</w:t>
      </w:r>
    </w:p>
    <w:bookmarkEnd w:id="1"/>
    <w:p w14:paraId="1959A6C2" w14:textId="6994D74C" w:rsidR="00852204" w:rsidRPr="00F9004F" w:rsidRDefault="00852204" w:rsidP="00340EFB">
      <w:pPr>
        <w:pStyle w:val="BodyText"/>
        <w:ind w:right="976"/>
        <w:jc w:val="both"/>
        <w:rPr>
          <w:bCs/>
        </w:rPr>
      </w:pPr>
      <w:r w:rsidRPr="00F9004F">
        <w:rPr>
          <w:bCs/>
        </w:rPr>
        <w:t xml:space="preserve">This document sets out the requirements </w:t>
      </w:r>
      <w:r w:rsidR="00E022F5" w:rsidRPr="00F9004F">
        <w:rPr>
          <w:bCs/>
        </w:rPr>
        <w:t xml:space="preserve">to Express an Interest and </w:t>
      </w:r>
      <w:r w:rsidRPr="00F9004F">
        <w:rPr>
          <w:bCs/>
        </w:rPr>
        <w:t xml:space="preserve">for the Contractor to submit evidence of their capability to complete the </w:t>
      </w:r>
      <w:r w:rsidR="009D7AF0" w:rsidRPr="00F9004F">
        <w:rPr>
          <w:bCs/>
        </w:rPr>
        <w:t>work</w:t>
      </w:r>
      <w:r w:rsidRPr="00F9004F">
        <w:rPr>
          <w:bCs/>
        </w:rPr>
        <w:t>, tog</w:t>
      </w:r>
      <w:r w:rsidR="00653F7A" w:rsidRPr="00F9004F">
        <w:rPr>
          <w:bCs/>
        </w:rPr>
        <w:t xml:space="preserve">ether with the Trust’s </w:t>
      </w:r>
      <w:r w:rsidR="003F74F2" w:rsidRPr="00F9004F">
        <w:rPr>
          <w:bCs/>
        </w:rPr>
        <w:t xml:space="preserve">short-listing </w:t>
      </w:r>
      <w:r w:rsidR="009D7AF0" w:rsidRPr="00F9004F">
        <w:rPr>
          <w:bCs/>
        </w:rPr>
        <w:t>criteria.</w:t>
      </w:r>
      <w:r w:rsidR="00E022F5" w:rsidRPr="00F9004F">
        <w:rPr>
          <w:bCs/>
        </w:rPr>
        <w:t xml:space="preserve"> In addition, this document provides an </w:t>
      </w:r>
      <w:r w:rsidR="00E022F5" w:rsidRPr="00F9004F">
        <w:t>overview and background to this project, the scope and programme requirements, and tender stage information.</w:t>
      </w:r>
    </w:p>
    <w:p w14:paraId="7ADFD02A" w14:textId="77777777" w:rsidR="00852204" w:rsidRPr="004F20EA" w:rsidRDefault="00852204" w:rsidP="00340EFB">
      <w:pPr>
        <w:pStyle w:val="BodyText"/>
        <w:ind w:right="976"/>
        <w:jc w:val="both"/>
        <w:rPr>
          <w:bCs/>
        </w:rPr>
      </w:pPr>
    </w:p>
    <w:p w14:paraId="53F41CB0" w14:textId="32DEABDF" w:rsidR="00852204" w:rsidRPr="00A67747" w:rsidRDefault="00E04920" w:rsidP="00340EFB">
      <w:pPr>
        <w:pStyle w:val="BodyText"/>
        <w:ind w:right="976"/>
        <w:jc w:val="both"/>
        <w:rPr>
          <w:strike/>
        </w:rPr>
      </w:pPr>
      <w:r w:rsidRPr="007B076A">
        <w:t>T</w:t>
      </w:r>
      <w:r w:rsidR="00061DBF" w:rsidRPr="007B076A">
        <w:t>h</w:t>
      </w:r>
      <w:r w:rsidR="00852204">
        <w:t>e</w:t>
      </w:r>
      <w:r w:rsidRPr="007B076A">
        <w:t xml:space="preserve"> assessment will comprise of a combination of Pass/Fail criteria and </w:t>
      </w:r>
      <w:r w:rsidR="003F74F2" w:rsidRPr="00F9004F">
        <w:t>a</w:t>
      </w:r>
      <w:r w:rsidR="003F74F2">
        <w:t xml:space="preserve"> </w:t>
      </w:r>
      <w:r w:rsidRPr="007B076A">
        <w:t>qualitative assessment which will be scored against pre-determined criteria</w:t>
      </w:r>
      <w:r w:rsidR="0038329C" w:rsidRPr="007B076A">
        <w:t xml:space="preserve"> as detailed below</w:t>
      </w:r>
      <w:r w:rsidRPr="007B076A">
        <w:t xml:space="preserve">. </w:t>
      </w:r>
      <w:r w:rsidRPr="00C3185C">
        <w:rPr>
          <w:b/>
          <w:i/>
        </w:rPr>
        <w:t xml:space="preserve">No pricing is to be </w:t>
      </w:r>
      <w:r w:rsidR="003F74F2" w:rsidRPr="00F9004F">
        <w:rPr>
          <w:b/>
          <w:i/>
        </w:rPr>
        <w:t>submitted</w:t>
      </w:r>
      <w:r w:rsidR="003F74F2">
        <w:rPr>
          <w:b/>
          <w:i/>
        </w:rPr>
        <w:t xml:space="preserve"> </w:t>
      </w:r>
      <w:r w:rsidRPr="00C3185C">
        <w:rPr>
          <w:b/>
          <w:i/>
        </w:rPr>
        <w:t>at this stage</w:t>
      </w:r>
      <w:r w:rsidRPr="007B076A">
        <w:t xml:space="preserve">. A shortlist of contractors (maximum of 5) will proceed to step </w:t>
      </w:r>
      <w:r w:rsidR="00C641E4">
        <w:t>2</w:t>
      </w:r>
      <w:r w:rsidRPr="007B076A">
        <w:t xml:space="preserve">, the formal tender pricing </w:t>
      </w:r>
      <w:r w:rsidR="00FE0C70" w:rsidRPr="007B076A">
        <w:t>stage</w:t>
      </w:r>
      <w:r w:rsidR="00FE0C70">
        <w:t>,</w:t>
      </w:r>
      <w:r w:rsidR="003472AC">
        <w:t xml:space="preserve"> </w:t>
      </w:r>
      <w:r w:rsidR="00FE0C70">
        <w:t>containing</w:t>
      </w:r>
      <w:r w:rsidR="003472AC">
        <w:t xml:space="preserve"> the </w:t>
      </w:r>
      <w:r w:rsidR="00FE0C70">
        <w:t>Cost and Quality tender Submission</w:t>
      </w:r>
      <w:r w:rsidRPr="007B076A">
        <w:t xml:space="preserve">. </w:t>
      </w:r>
    </w:p>
    <w:p w14:paraId="4D48C8FE" w14:textId="77777777" w:rsidR="00852204" w:rsidRPr="004F20EA" w:rsidRDefault="00852204" w:rsidP="00852204">
      <w:pPr>
        <w:pStyle w:val="BodyText"/>
        <w:ind w:right="976"/>
        <w:rPr>
          <w:bCs/>
        </w:rPr>
      </w:pPr>
    </w:p>
    <w:p w14:paraId="7C538B11" w14:textId="6C8C0D7C" w:rsidR="00852204" w:rsidRPr="004F20EA" w:rsidRDefault="00852204" w:rsidP="00852204">
      <w:pPr>
        <w:pStyle w:val="BodyText"/>
        <w:ind w:right="976"/>
        <w:rPr>
          <w:bCs/>
        </w:rPr>
      </w:pPr>
      <w:r>
        <w:rPr>
          <w:bCs/>
        </w:rPr>
        <w:t>The document</w:t>
      </w:r>
      <w:r w:rsidRPr="004F20EA">
        <w:rPr>
          <w:bCs/>
        </w:rPr>
        <w:t xml:space="preserve"> includes the following elements:</w:t>
      </w:r>
    </w:p>
    <w:p w14:paraId="2C0B005D" w14:textId="77777777" w:rsidR="00852204" w:rsidRPr="004F20EA" w:rsidRDefault="00852204" w:rsidP="00385443">
      <w:pPr>
        <w:pStyle w:val="BodyText"/>
        <w:ind w:left="360" w:right="976"/>
        <w:rPr>
          <w:bCs/>
        </w:rPr>
      </w:pPr>
    </w:p>
    <w:p w14:paraId="3D19CCEC" w14:textId="745A409E" w:rsidR="00852204" w:rsidRPr="00F9004F" w:rsidRDefault="00C3185C" w:rsidP="00385443">
      <w:pPr>
        <w:pStyle w:val="BodyText"/>
        <w:numPr>
          <w:ilvl w:val="0"/>
          <w:numId w:val="6"/>
        </w:numPr>
        <w:ind w:left="1080" w:right="976"/>
        <w:rPr>
          <w:bCs/>
        </w:rPr>
      </w:pPr>
      <w:r w:rsidRPr="007B2840">
        <w:rPr>
          <w:bCs/>
        </w:rPr>
        <w:t xml:space="preserve">Supplier </w:t>
      </w:r>
      <w:r w:rsidR="00E022F5" w:rsidRPr="00F9004F">
        <w:rPr>
          <w:bCs/>
        </w:rPr>
        <w:t xml:space="preserve">Selection </w:t>
      </w:r>
      <w:r w:rsidR="00852204" w:rsidRPr="00F9004F">
        <w:rPr>
          <w:bCs/>
        </w:rPr>
        <w:t>Criteria</w:t>
      </w:r>
    </w:p>
    <w:p w14:paraId="21D74B1C" w14:textId="7D7C2F88" w:rsidR="00852204" w:rsidRPr="00F9004F" w:rsidRDefault="00653F7A" w:rsidP="00385443">
      <w:pPr>
        <w:pStyle w:val="BodyText"/>
        <w:numPr>
          <w:ilvl w:val="0"/>
          <w:numId w:val="6"/>
        </w:numPr>
        <w:ind w:left="1080" w:right="976"/>
        <w:rPr>
          <w:bCs/>
        </w:rPr>
      </w:pPr>
      <w:r w:rsidRPr="00F9004F">
        <w:rPr>
          <w:bCs/>
        </w:rPr>
        <w:t>Capability</w:t>
      </w:r>
      <w:r w:rsidR="00852204" w:rsidRPr="00F9004F">
        <w:rPr>
          <w:bCs/>
        </w:rPr>
        <w:t xml:space="preserve"> Scoring Guide</w:t>
      </w:r>
    </w:p>
    <w:p w14:paraId="3AB7D369" w14:textId="419F33A1" w:rsidR="007D70C8" w:rsidRPr="00F9004F" w:rsidRDefault="00385443" w:rsidP="00385443">
      <w:pPr>
        <w:pStyle w:val="BodyText"/>
        <w:numPr>
          <w:ilvl w:val="0"/>
          <w:numId w:val="6"/>
        </w:numPr>
        <w:ind w:left="1080" w:right="976"/>
        <w:rPr>
          <w:bCs/>
        </w:rPr>
      </w:pPr>
      <w:r w:rsidRPr="00F9004F">
        <w:rPr>
          <w:bCs/>
        </w:rPr>
        <w:t>S</w:t>
      </w:r>
      <w:r w:rsidR="00852204" w:rsidRPr="00F9004F">
        <w:rPr>
          <w:bCs/>
        </w:rPr>
        <w:t>ubmission requirements and guidance notes</w:t>
      </w:r>
    </w:p>
    <w:p w14:paraId="7A5C166F" w14:textId="33AE9740" w:rsidR="00D5500A" w:rsidRPr="00F9004F" w:rsidRDefault="00D5500A" w:rsidP="00385443">
      <w:pPr>
        <w:pStyle w:val="BodyText"/>
        <w:numPr>
          <w:ilvl w:val="0"/>
          <w:numId w:val="6"/>
        </w:numPr>
        <w:ind w:left="1080" w:right="976"/>
        <w:rPr>
          <w:bCs/>
        </w:rPr>
      </w:pPr>
      <w:r w:rsidRPr="00F9004F">
        <w:rPr>
          <w:bCs/>
        </w:rPr>
        <w:t>Return</w:t>
      </w:r>
      <w:r w:rsidR="00653F7A" w:rsidRPr="00F9004F">
        <w:rPr>
          <w:bCs/>
        </w:rPr>
        <w:t xml:space="preserve"> details</w:t>
      </w:r>
    </w:p>
    <w:p w14:paraId="67D656F9" w14:textId="77777777" w:rsidR="00D5500A" w:rsidRPr="00F9004F" w:rsidRDefault="00D5500A" w:rsidP="00D5500A">
      <w:pPr>
        <w:pStyle w:val="BodyText"/>
        <w:ind w:left="720" w:right="976"/>
        <w:rPr>
          <w:bCs/>
        </w:rPr>
      </w:pPr>
    </w:p>
    <w:p w14:paraId="077B377A" w14:textId="72788100" w:rsidR="007D70C8" w:rsidRPr="00F9004F" w:rsidRDefault="00E022F5" w:rsidP="002D77B6">
      <w:pPr>
        <w:pStyle w:val="ListParagraph"/>
        <w:numPr>
          <w:ilvl w:val="0"/>
          <w:numId w:val="1"/>
        </w:numPr>
        <w:jc w:val="both"/>
        <w:rPr>
          <w:rFonts w:ascii="Arial" w:hAnsi="Arial" w:cs="Arial"/>
          <w:b/>
          <w:bCs/>
        </w:rPr>
      </w:pPr>
      <w:r w:rsidRPr="00F9004F">
        <w:rPr>
          <w:rFonts w:ascii="Arial" w:hAnsi="Arial" w:cs="Arial"/>
          <w:b/>
          <w:bCs/>
        </w:rPr>
        <w:t xml:space="preserve">Selection </w:t>
      </w:r>
      <w:r w:rsidR="0038329C" w:rsidRPr="00F9004F">
        <w:rPr>
          <w:rFonts w:ascii="Arial" w:hAnsi="Arial" w:cs="Arial"/>
          <w:b/>
          <w:bCs/>
        </w:rPr>
        <w:t>Evaluation Criteria</w:t>
      </w:r>
    </w:p>
    <w:p w14:paraId="759561A0" w14:textId="77777777" w:rsidR="0038329C" w:rsidRPr="007B076A" w:rsidRDefault="0038329C" w:rsidP="0038329C">
      <w:pPr>
        <w:pStyle w:val="ListParagraph"/>
        <w:jc w:val="both"/>
        <w:rPr>
          <w:rFonts w:ascii="Arial" w:hAnsi="Arial" w:cs="Arial"/>
          <w:b/>
          <w:bCs/>
          <w:sz w:val="20"/>
          <w:szCs w:val="20"/>
        </w:rPr>
      </w:pPr>
    </w:p>
    <w:p w14:paraId="6A6E5298" w14:textId="7B416FDA" w:rsidR="0038329C" w:rsidRPr="007B076A" w:rsidRDefault="0038329C" w:rsidP="0038329C">
      <w:pPr>
        <w:pStyle w:val="ListParagraph"/>
        <w:jc w:val="both"/>
        <w:rPr>
          <w:rFonts w:ascii="Arial" w:hAnsi="Arial" w:cs="Arial"/>
          <w:b/>
          <w:bCs/>
          <w:sz w:val="20"/>
          <w:szCs w:val="20"/>
        </w:rPr>
      </w:pPr>
      <w:r w:rsidRPr="007B076A">
        <w:rPr>
          <w:rFonts w:ascii="Arial" w:hAnsi="Arial" w:cs="Arial"/>
          <w:sz w:val="20"/>
          <w:szCs w:val="20"/>
        </w:rPr>
        <w:t>Submitted responses will be evaluated by a panel of evaluators.</w:t>
      </w:r>
    </w:p>
    <w:tbl>
      <w:tblPr>
        <w:tblW w:w="4924"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13"/>
        <w:gridCol w:w="1268"/>
        <w:gridCol w:w="1222"/>
        <w:gridCol w:w="1076"/>
      </w:tblGrid>
      <w:tr w:rsidR="007B076A" w:rsidRPr="007B076A" w14:paraId="11A140B6" w14:textId="77777777" w:rsidTr="0038329C">
        <w:trPr>
          <w:trHeight w:val="298"/>
        </w:trPr>
        <w:tc>
          <w:tcPr>
            <w:tcW w:w="2992" w:type="pct"/>
            <w:tcBorders>
              <w:left w:val="single" w:sz="4" w:space="0" w:color="auto"/>
            </w:tcBorders>
          </w:tcPr>
          <w:p w14:paraId="227F907C" w14:textId="10287FF9" w:rsidR="0038329C" w:rsidRPr="007B076A" w:rsidRDefault="0038329C" w:rsidP="008F4699">
            <w:pPr>
              <w:pStyle w:val="TableParagraph"/>
              <w:ind w:left="0" w:right="158"/>
              <w:rPr>
                <w:sz w:val="20"/>
              </w:rPr>
            </w:pPr>
            <w:r w:rsidRPr="007B076A">
              <w:rPr>
                <w:b/>
                <w:bCs/>
                <w:sz w:val="20"/>
              </w:rPr>
              <w:t>Quality Criteria</w:t>
            </w:r>
          </w:p>
        </w:tc>
        <w:tc>
          <w:tcPr>
            <w:tcW w:w="714" w:type="pct"/>
          </w:tcPr>
          <w:p w14:paraId="12D6A39D" w14:textId="77777777" w:rsidR="0038329C" w:rsidRPr="0071103E" w:rsidRDefault="0038329C" w:rsidP="008F4699">
            <w:pPr>
              <w:pStyle w:val="TableParagraph"/>
              <w:ind w:left="88" w:right="158"/>
              <w:jc w:val="center"/>
              <w:rPr>
                <w:b/>
                <w:bCs/>
                <w:sz w:val="20"/>
              </w:rPr>
            </w:pPr>
            <w:r w:rsidRPr="0071103E">
              <w:rPr>
                <w:b/>
                <w:bCs/>
                <w:sz w:val="20"/>
              </w:rPr>
              <w:t>Individual Quality</w:t>
            </w:r>
          </w:p>
        </w:tc>
        <w:tc>
          <w:tcPr>
            <w:tcW w:w="688" w:type="pct"/>
          </w:tcPr>
          <w:p w14:paraId="4F4F8B36" w14:textId="77777777" w:rsidR="0038329C" w:rsidRPr="0071103E" w:rsidRDefault="0038329C" w:rsidP="008F4699">
            <w:pPr>
              <w:pStyle w:val="TableParagraph"/>
              <w:ind w:left="130" w:right="158" w:firstLine="33"/>
              <w:jc w:val="center"/>
              <w:rPr>
                <w:b/>
                <w:bCs/>
                <w:sz w:val="20"/>
              </w:rPr>
            </w:pPr>
            <w:r w:rsidRPr="0071103E">
              <w:rPr>
                <w:b/>
                <w:bCs/>
                <w:sz w:val="20"/>
              </w:rPr>
              <w:t xml:space="preserve">Minimum threshold </w:t>
            </w:r>
          </w:p>
          <w:p w14:paraId="399C73E7" w14:textId="77777777" w:rsidR="0038329C" w:rsidRPr="0071103E" w:rsidRDefault="0038329C" w:rsidP="008F4699">
            <w:pPr>
              <w:pStyle w:val="TableParagraph"/>
              <w:ind w:left="130" w:right="158" w:firstLine="33"/>
              <w:jc w:val="center"/>
              <w:rPr>
                <w:b/>
                <w:bCs/>
                <w:sz w:val="20"/>
              </w:rPr>
            </w:pPr>
            <w:r w:rsidRPr="0071103E">
              <w:rPr>
                <w:b/>
                <w:bCs/>
                <w:sz w:val="20"/>
              </w:rPr>
              <w:t>(out of 5)</w:t>
            </w:r>
          </w:p>
        </w:tc>
        <w:tc>
          <w:tcPr>
            <w:tcW w:w="606" w:type="pct"/>
            <w:tcBorders>
              <w:right w:val="single" w:sz="4" w:space="0" w:color="auto"/>
            </w:tcBorders>
          </w:tcPr>
          <w:p w14:paraId="4217443A" w14:textId="77777777" w:rsidR="0038329C" w:rsidRPr="007B076A" w:rsidRDefault="0038329C" w:rsidP="008F4699">
            <w:pPr>
              <w:pStyle w:val="TableParagraph"/>
              <w:ind w:left="130" w:right="158" w:firstLine="33"/>
              <w:jc w:val="center"/>
              <w:rPr>
                <w:b/>
                <w:bCs/>
                <w:sz w:val="20"/>
              </w:rPr>
            </w:pPr>
            <w:r w:rsidRPr="007B076A">
              <w:rPr>
                <w:b/>
                <w:bCs/>
                <w:sz w:val="20"/>
              </w:rPr>
              <w:t>Criteria Weight</w:t>
            </w:r>
          </w:p>
        </w:tc>
      </w:tr>
      <w:tr w:rsidR="007B076A" w:rsidRPr="007B076A" w14:paraId="3D10FE5B" w14:textId="77777777" w:rsidTr="0038329C">
        <w:trPr>
          <w:trHeight w:val="197"/>
        </w:trPr>
        <w:tc>
          <w:tcPr>
            <w:tcW w:w="2992" w:type="pct"/>
            <w:tcBorders>
              <w:left w:val="single" w:sz="4" w:space="0" w:color="auto"/>
            </w:tcBorders>
          </w:tcPr>
          <w:p w14:paraId="723C3F36" w14:textId="770C84E7" w:rsidR="0038329C" w:rsidRPr="007B076A" w:rsidRDefault="0038329C" w:rsidP="008F4699">
            <w:pPr>
              <w:pStyle w:val="TableParagraph"/>
              <w:spacing w:line="226" w:lineRule="exact"/>
              <w:ind w:right="158"/>
              <w:rPr>
                <w:sz w:val="20"/>
              </w:rPr>
            </w:pPr>
            <w:r w:rsidRPr="007B076A">
              <w:rPr>
                <w:b/>
                <w:bCs/>
                <w:sz w:val="20"/>
              </w:rPr>
              <w:t>3.1</w:t>
            </w:r>
            <w:r w:rsidRPr="007B076A">
              <w:rPr>
                <w:sz w:val="20"/>
              </w:rPr>
              <w:t xml:space="preserve"> -</w:t>
            </w:r>
            <w:r w:rsidR="00AA70F6" w:rsidRPr="007B076A">
              <w:rPr>
                <w:sz w:val="20"/>
              </w:rPr>
              <w:t xml:space="preserve"> Relevant Experience</w:t>
            </w:r>
          </w:p>
        </w:tc>
        <w:tc>
          <w:tcPr>
            <w:tcW w:w="714" w:type="pct"/>
          </w:tcPr>
          <w:p w14:paraId="0C51E432" w14:textId="664265C4" w:rsidR="0038329C" w:rsidRPr="007B076A" w:rsidRDefault="00653F7A" w:rsidP="008F4699">
            <w:pPr>
              <w:pStyle w:val="TableParagraph"/>
              <w:ind w:left="0" w:right="158"/>
              <w:jc w:val="center"/>
              <w:rPr>
                <w:sz w:val="20"/>
              </w:rPr>
            </w:pPr>
            <w:r>
              <w:rPr>
                <w:sz w:val="20"/>
              </w:rPr>
              <w:t>5</w:t>
            </w:r>
          </w:p>
        </w:tc>
        <w:tc>
          <w:tcPr>
            <w:tcW w:w="688" w:type="pct"/>
          </w:tcPr>
          <w:p w14:paraId="3CAC0318" w14:textId="77777777" w:rsidR="0038329C" w:rsidRPr="007B076A" w:rsidRDefault="0038329C" w:rsidP="008F4699">
            <w:pPr>
              <w:pStyle w:val="TableParagraph"/>
              <w:spacing w:line="226" w:lineRule="exact"/>
              <w:ind w:left="0" w:right="158"/>
              <w:jc w:val="center"/>
              <w:rPr>
                <w:sz w:val="20"/>
              </w:rPr>
            </w:pPr>
            <w:r w:rsidRPr="007B076A">
              <w:rPr>
                <w:sz w:val="20"/>
              </w:rPr>
              <w:t>3</w:t>
            </w:r>
          </w:p>
        </w:tc>
        <w:tc>
          <w:tcPr>
            <w:tcW w:w="606" w:type="pct"/>
            <w:tcBorders>
              <w:right w:val="single" w:sz="4" w:space="0" w:color="auto"/>
            </w:tcBorders>
          </w:tcPr>
          <w:p w14:paraId="2DFF7AA6" w14:textId="33E2142E" w:rsidR="0038329C" w:rsidRPr="007B076A" w:rsidRDefault="007C7FED" w:rsidP="008F4699">
            <w:pPr>
              <w:pStyle w:val="TableParagraph"/>
              <w:spacing w:line="226" w:lineRule="exact"/>
              <w:ind w:left="0" w:right="158"/>
              <w:jc w:val="center"/>
              <w:rPr>
                <w:sz w:val="20"/>
              </w:rPr>
            </w:pPr>
            <w:r>
              <w:rPr>
                <w:sz w:val="20"/>
              </w:rPr>
              <w:t>6</w:t>
            </w:r>
            <w:r w:rsidR="00350151">
              <w:rPr>
                <w:sz w:val="20"/>
              </w:rPr>
              <w:t>0</w:t>
            </w:r>
          </w:p>
        </w:tc>
      </w:tr>
      <w:tr w:rsidR="007B076A" w:rsidRPr="007B076A" w14:paraId="07B5487A" w14:textId="77777777" w:rsidTr="0038329C">
        <w:trPr>
          <w:trHeight w:val="199"/>
        </w:trPr>
        <w:tc>
          <w:tcPr>
            <w:tcW w:w="2992" w:type="pct"/>
            <w:tcBorders>
              <w:left w:val="single" w:sz="4" w:space="0" w:color="auto"/>
            </w:tcBorders>
          </w:tcPr>
          <w:p w14:paraId="4FFAD0E9" w14:textId="6099417E" w:rsidR="0038329C" w:rsidRPr="007B076A" w:rsidRDefault="0038329C" w:rsidP="008F4699">
            <w:pPr>
              <w:pStyle w:val="TableParagraph"/>
              <w:ind w:right="158"/>
              <w:rPr>
                <w:sz w:val="20"/>
              </w:rPr>
            </w:pPr>
            <w:r w:rsidRPr="007B076A">
              <w:rPr>
                <w:b/>
                <w:bCs/>
                <w:sz w:val="20"/>
              </w:rPr>
              <w:t>3.2</w:t>
            </w:r>
            <w:r w:rsidR="00350151">
              <w:rPr>
                <w:b/>
                <w:bCs/>
                <w:sz w:val="20"/>
              </w:rPr>
              <w:t xml:space="preserve"> - </w:t>
            </w:r>
            <w:r w:rsidR="005444E5" w:rsidRPr="00F9004F">
              <w:rPr>
                <w:sz w:val="20"/>
              </w:rPr>
              <w:t xml:space="preserve">Capability </w:t>
            </w:r>
            <w:r w:rsidR="00350151" w:rsidRPr="007B076A">
              <w:rPr>
                <w:sz w:val="20"/>
              </w:rPr>
              <w:t>Questionnaire</w:t>
            </w:r>
          </w:p>
        </w:tc>
        <w:tc>
          <w:tcPr>
            <w:tcW w:w="714" w:type="pct"/>
          </w:tcPr>
          <w:p w14:paraId="642D4B0A" w14:textId="1059901E" w:rsidR="0038329C" w:rsidRPr="007B076A" w:rsidRDefault="00653F7A" w:rsidP="008F4699">
            <w:pPr>
              <w:pStyle w:val="TableParagraph"/>
              <w:ind w:left="0" w:right="158"/>
              <w:jc w:val="center"/>
              <w:rPr>
                <w:sz w:val="20"/>
              </w:rPr>
            </w:pPr>
            <w:r>
              <w:rPr>
                <w:sz w:val="20"/>
              </w:rPr>
              <w:t>5</w:t>
            </w:r>
          </w:p>
        </w:tc>
        <w:tc>
          <w:tcPr>
            <w:tcW w:w="688" w:type="pct"/>
          </w:tcPr>
          <w:p w14:paraId="38A4BB04" w14:textId="250E24B9" w:rsidR="0038329C" w:rsidRPr="007B076A" w:rsidRDefault="001836A8" w:rsidP="008F4699">
            <w:pPr>
              <w:pStyle w:val="TableParagraph"/>
              <w:ind w:left="0" w:right="158"/>
              <w:jc w:val="center"/>
              <w:rPr>
                <w:sz w:val="20"/>
              </w:rPr>
            </w:pPr>
            <w:r>
              <w:rPr>
                <w:sz w:val="20"/>
              </w:rPr>
              <w:t>3</w:t>
            </w:r>
          </w:p>
        </w:tc>
        <w:tc>
          <w:tcPr>
            <w:tcW w:w="606" w:type="pct"/>
            <w:tcBorders>
              <w:right w:val="single" w:sz="4" w:space="0" w:color="auto"/>
            </w:tcBorders>
          </w:tcPr>
          <w:p w14:paraId="22A75003" w14:textId="7E550733" w:rsidR="0038329C" w:rsidRPr="007B076A" w:rsidRDefault="007C7FED" w:rsidP="008F4699">
            <w:pPr>
              <w:pStyle w:val="TableParagraph"/>
              <w:ind w:left="0" w:right="158"/>
              <w:jc w:val="center"/>
              <w:rPr>
                <w:sz w:val="20"/>
              </w:rPr>
            </w:pPr>
            <w:r>
              <w:rPr>
                <w:sz w:val="20"/>
              </w:rPr>
              <w:t>4</w:t>
            </w:r>
            <w:r w:rsidR="00350151">
              <w:rPr>
                <w:sz w:val="20"/>
              </w:rPr>
              <w:t>0</w:t>
            </w:r>
          </w:p>
        </w:tc>
      </w:tr>
      <w:tr w:rsidR="007C7FED" w:rsidRPr="007B076A" w14:paraId="13386BE3" w14:textId="77777777" w:rsidTr="0038329C">
        <w:trPr>
          <w:trHeight w:val="198"/>
        </w:trPr>
        <w:tc>
          <w:tcPr>
            <w:tcW w:w="2992" w:type="pct"/>
            <w:tcBorders>
              <w:left w:val="single" w:sz="4" w:space="0" w:color="auto"/>
            </w:tcBorders>
          </w:tcPr>
          <w:p w14:paraId="50AA2B70" w14:textId="2C6D3C0E" w:rsidR="007C7FED" w:rsidRPr="007B076A" w:rsidRDefault="007C7FED" w:rsidP="007C7FED">
            <w:pPr>
              <w:pStyle w:val="TableParagraph"/>
              <w:ind w:right="158"/>
              <w:rPr>
                <w:sz w:val="20"/>
              </w:rPr>
            </w:pPr>
            <w:r w:rsidRPr="007B076A">
              <w:rPr>
                <w:b/>
                <w:bCs/>
                <w:sz w:val="20"/>
              </w:rPr>
              <w:t>3.3</w:t>
            </w:r>
            <w:r>
              <w:rPr>
                <w:b/>
                <w:bCs/>
                <w:sz w:val="20"/>
              </w:rPr>
              <w:t xml:space="preserve"> - </w:t>
            </w:r>
            <w:r w:rsidRPr="007B2840">
              <w:rPr>
                <w:sz w:val="20"/>
              </w:rPr>
              <w:t>Contract adjudications/disputes</w:t>
            </w:r>
          </w:p>
        </w:tc>
        <w:tc>
          <w:tcPr>
            <w:tcW w:w="714" w:type="pct"/>
          </w:tcPr>
          <w:p w14:paraId="2B514D97" w14:textId="13D0B2A3" w:rsidR="007C7FED" w:rsidRPr="007B076A" w:rsidRDefault="007C7FED" w:rsidP="007C7FED">
            <w:pPr>
              <w:pStyle w:val="TableParagraph"/>
              <w:ind w:left="0" w:right="158"/>
              <w:jc w:val="center"/>
              <w:rPr>
                <w:sz w:val="20"/>
              </w:rPr>
            </w:pPr>
            <w:r w:rsidRPr="007B076A">
              <w:rPr>
                <w:sz w:val="20"/>
              </w:rPr>
              <w:t>PASS/FAIL</w:t>
            </w:r>
          </w:p>
        </w:tc>
        <w:tc>
          <w:tcPr>
            <w:tcW w:w="688" w:type="pct"/>
          </w:tcPr>
          <w:p w14:paraId="691A74E4" w14:textId="6AAF79B6" w:rsidR="007C7FED" w:rsidRPr="007B076A" w:rsidRDefault="007C7FED" w:rsidP="007C7FED">
            <w:pPr>
              <w:pStyle w:val="TableParagraph"/>
              <w:ind w:left="0" w:right="158"/>
              <w:jc w:val="center"/>
              <w:rPr>
                <w:sz w:val="20"/>
              </w:rPr>
            </w:pPr>
            <w:r w:rsidRPr="007B076A">
              <w:rPr>
                <w:sz w:val="20"/>
              </w:rPr>
              <w:t>PASS</w:t>
            </w:r>
          </w:p>
        </w:tc>
        <w:tc>
          <w:tcPr>
            <w:tcW w:w="606" w:type="pct"/>
            <w:tcBorders>
              <w:right w:val="single" w:sz="4" w:space="0" w:color="auto"/>
            </w:tcBorders>
          </w:tcPr>
          <w:p w14:paraId="37034344" w14:textId="6DC82F6C" w:rsidR="007C7FED" w:rsidRPr="007B076A" w:rsidRDefault="007C7FED" w:rsidP="007C7FED">
            <w:pPr>
              <w:pStyle w:val="TableParagraph"/>
              <w:ind w:left="0" w:right="158"/>
              <w:jc w:val="center"/>
              <w:rPr>
                <w:sz w:val="20"/>
              </w:rPr>
            </w:pPr>
          </w:p>
        </w:tc>
      </w:tr>
      <w:tr w:rsidR="007C7FED" w:rsidRPr="007B076A" w14:paraId="3B1AE8AE" w14:textId="77777777" w:rsidTr="0038329C">
        <w:trPr>
          <w:trHeight w:val="199"/>
        </w:trPr>
        <w:tc>
          <w:tcPr>
            <w:tcW w:w="2992" w:type="pct"/>
            <w:tcBorders>
              <w:left w:val="single" w:sz="4" w:space="0" w:color="auto"/>
            </w:tcBorders>
          </w:tcPr>
          <w:p w14:paraId="1791AE1A" w14:textId="14B4A426" w:rsidR="007C7FED" w:rsidRPr="007B076A" w:rsidRDefault="007C7FED" w:rsidP="007C7FED">
            <w:pPr>
              <w:pStyle w:val="TableParagraph"/>
              <w:ind w:right="158"/>
              <w:rPr>
                <w:b/>
                <w:bCs/>
                <w:sz w:val="20"/>
              </w:rPr>
            </w:pPr>
            <w:r w:rsidRPr="007B076A">
              <w:rPr>
                <w:b/>
                <w:bCs/>
                <w:sz w:val="20"/>
              </w:rPr>
              <w:t>3.</w:t>
            </w:r>
            <w:r>
              <w:rPr>
                <w:b/>
                <w:bCs/>
                <w:sz w:val="20"/>
              </w:rPr>
              <w:t>4</w:t>
            </w:r>
            <w:r w:rsidRPr="007B076A">
              <w:rPr>
                <w:b/>
                <w:bCs/>
                <w:sz w:val="20"/>
              </w:rPr>
              <w:t xml:space="preserve"> </w:t>
            </w:r>
            <w:r>
              <w:rPr>
                <w:b/>
                <w:bCs/>
                <w:sz w:val="20"/>
              </w:rPr>
              <w:t xml:space="preserve">- </w:t>
            </w:r>
            <w:r w:rsidRPr="007B076A">
              <w:rPr>
                <w:sz w:val="20"/>
              </w:rPr>
              <w:t>Provide current H&amp;S Policy</w:t>
            </w:r>
            <w:r w:rsidRPr="007B076A">
              <w:rPr>
                <w:b/>
                <w:bCs/>
                <w:sz w:val="20"/>
              </w:rPr>
              <w:t xml:space="preserve"> </w:t>
            </w:r>
          </w:p>
        </w:tc>
        <w:tc>
          <w:tcPr>
            <w:tcW w:w="714" w:type="pct"/>
          </w:tcPr>
          <w:p w14:paraId="4AD0DBA9" w14:textId="3F4D4DCB" w:rsidR="007C7FED" w:rsidRPr="007B076A" w:rsidRDefault="007C7FED" w:rsidP="007C7FED">
            <w:pPr>
              <w:pStyle w:val="TableParagraph"/>
              <w:ind w:left="88" w:right="158"/>
              <w:jc w:val="center"/>
              <w:rPr>
                <w:sz w:val="20"/>
              </w:rPr>
            </w:pPr>
            <w:r w:rsidRPr="007B076A">
              <w:rPr>
                <w:sz w:val="20"/>
              </w:rPr>
              <w:t>PASS/FAIL</w:t>
            </w:r>
          </w:p>
        </w:tc>
        <w:tc>
          <w:tcPr>
            <w:tcW w:w="688" w:type="pct"/>
          </w:tcPr>
          <w:p w14:paraId="4987AF6C" w14:textId="13AE3273" w:rsidR="007C7FED" w:rsidRPr="007B076A" w:rsidRDefault="007C7FED" w:rsidP="007C7FED">
            <w:pPr>
              <w:pStyle w:val="TableParagraph"/>
              <w:ind w:left="0" w:right="158"/>
              <w:jc w:val="center"/>
              <w:rPr>
                <w:sz w:val="20"/>
              </w:rPr>
            </w:pPr>
            <w:r w:rsidRPr="007B076A">
              <w:rPr>
                <w:sz w:val="20"/>
              </w:rPr>
              <w:t>PASS</w:t>
            </w:r>
          </w:p>
        </w:tc>
        <w:tc>
          <w:tcPr>
            <w:tcW w:w="606" w:type="pct"/>
            <w:tcBorders>
              <w:right w:val="single" w:sz="4" w:space="0" w:color="auto"/>
            </w:tcBorders>
          </w:tcPr>
          <w:p w14:paraId="75619195" w14:textId="71DFF71D" w:rsidR="007C7FED" w:rsidRPr="007B076A" w:rsidRDefault="007C7FED" w:rsidP="007C7FED">
            <w:pPr>
              <w:pStyle w:val="TableParagraph"/>
              <w:ind w:left="0" w:right="158"/>
              <w:jc w:val="center"/>
              <w:rPr>
                <w:sz w:val="20"/>
              </w:rPr>
            </w:pPr>
          </w:p>
        </w:tc>
      </w:tr>
      <w:tr w:rsidR="007C7FED" w:rsidRPr="007B076A" w14:paraId="68F24F36" w14:textId="77777777" w:rsidTr="0038329C">
        <w:trPr>
          <w:trHeight w:val="199"/>
        </w:trPr>
        <w:tc>
          <w:tcPr>
            <w:tcW w:w="2992" w:type="pct"/>
            <w:tcBorders>
              <w:left w:val="single" w:sz="4" w:space="0" w:color="auto"/>
            </w:tcBorders>
          </w:tcPr>
          <w:p w14:paraId="125D3640" w14:textId="4CE8B61C" w:rsidR="007C7FED" w:rsidRPr="007B076A" w:rsidRDefault="007C7FED" w:rsidP="007C7FED">
            <w:pPr>
              <w:pStyle w:val="TableParagraph"/>
              <w:ind w:right="158"/>
              <w:rPr>
                <w:b/>
                <w:bCs/>
                <w:sz w:val="20"/>
              </w:rPr>
            </w:pPr>
            <w:r w:rsidRPr="007B076A">
              <w:rPr>
                <w:b/>
                <w:bCs/>
                <w:sz w:val="20"/>
              </w:rPr>
              <w:t>3.</w:t>
            </w:r>
            <w:r>
              <w:rPr>
                <w:b/>
                <w:bCs/>
                <w:sz w:val="20"/>
              </w:rPr>
              <w:t>5</w:t>
            </w:r>
            <w:r w:rsidRPr="007B076A">
              <w:rPr>
                <w:b/>
                <w:bCs/>
                <w:sz w:val="20"/>
              </w:rPr>
              <w:t xml:space="preserve"> </w:t>
            </w:r>
            <w:r>
              <w:rPr>
                <w:b/>
                <w:bCs/>
                <w:sz w:val="20"/>
              </w:rPr>
              <w:t xml:space="preserve">- </w:t>
            </w:r>
            <w:r w:rsidRPr="007B076A">
              <w:rPr>
                <w:sz w:val="20"/>
              </w:rPr>
              <w:t>Provide current Equality Policy</w:t>
            </w:r>
            <w:r w:rsidRPr="00AA70F6">
              <w:rPr>
                <w:sz w:val="20"/>
              </w:rPr>
              <w:t xml:space="preserve"> </w:t>
            </w:r>
          </w:p>
        </w:tc>
        <w:tc>
          <w:tcPr>
            <w:tcW w:w="714" w:type="pct"/>
          </w:tcPr>
          <w:p w14:paraId="1CF70354" w14:textId="45336C5C" w:rsidR="007C7FED" w:rsidRPr="007B076A" w:rsidRDefault="007C7FED" w:rsidP="007C7FED">
            <w:pPr>
              <w:pStyle w:val="TableParagraph"/>
              <w:ind w:left="88" w:right="158"/>
              <w:jc w:val="center"/>
              <w:rPr>
                <w:sz w:val="20"/>
              </w:rPr>
            </w:pPr>
            <w:r w:rsidRPr="007B076A">
              <w:rPr>
                <w:sz w:val="20"/>
              </w:rPr>
              <w:t>PASS/FAIL</w:t>
            </w:r>
          </w:p>
        </w:tc>
        <w:tc>
          <w:tcPr>
            <w:tcW w:w="688" w:type="pct"/>
          </w:tcPr>
          <w:p w14:paraId="4B476B55" w14:textId="48BB7762" w:rsidR="007C7FED" w:rsidRPr="007B076A" w:rsidRDefault="007C7FED" w:rsidP="007C7FED">
            <w:pPr>
              <w:pStyle w:val="TableParagraph"/>
              <w:ind w:left="0" w:right="158"/>
              <w:jc w:val="center"/>
              <w:rPr>
                <w:sz w:val="20"/>
              </w:rPr>
            </w:pPr>
            <w:r w:rsidRPr="007B076A">
              <w:rPr>
                <w:sz w:val="20"/>
              </w:rPr>
              <w:t>PASS</w:t>
            </w:r>
          </w:p>
        </w:tc>
        <w:tc>
          <w:tcPr>
            <w:tcW w:w="606" w:type="pct"/>
            <w:tcBorders>
              <w:right w:val="single" w:sz="4" w:space="0" w:color="auto"/>
            </w:tcBorders>
          </w:tcPr>
          <w:p w14:paraId="0DED701A" w14:textId="02C50F2E" w:rsidR="007C7FED" w:rsidRPr="007B076A" w:rsidRDefault="007C7FED" w:rsidP="007C7FED">
            <w:pPr>
              <w:pStyle w:val="TableParagraph"/>
              <w:ind w:left="0" w:right="158"/>
              <w:jc w:val="center"/>
              <w:rPr>
                <w:sz w:val="20"/>
              </w:rPr>
            </w:pPr>
          </w:p>
        </w:tc>
      </w:tr>
      <w:tr w:rsidR="007C7FED" w:rsidRPr="007B076A" w14:paraId="5FE0F10A" w14:textId="77777777" w:rsidTr="0038329C">
        <w:trPr>
          <w:trHeight w:val="199"/>
        </w:trPr>
        <w:tc>
          <w:tcPr>
            <w:tcW w:w="2992" w:type="pct"/>
            <w:tcBorders>
              <w:left w:val="single" w:sz="4" w:space="0" w:color="auto"/>
            </w:tcBorders>
          </w:tcPr>
          <w:p w14:paraId="6D75B568" w14:textId="71D6F2D9" w:rsidR="007C7FED" w:rsidRPr="007B076A" w:rsidRDefault="007C7FED" w:rsidP="007C7FED">
            <w:pPr>
              <w:pStyle w:val="TableParagraph"/>
              <w:ind w:right="158"/>
              <w:rPr>
                <w:b/>
                <w:bCs/>
                <w:sz w:val="20"/>
              </w:rPr>
            </w:pPr>
            <w:r w:rsidRPr="007B076A">
              <w:rPr>
                <w:b/>
                <w:bCs/>
                <w:sz w:val="20"/>
              </w:rPr>
              <w:t>3.</w:t>
            </w:r>
            <w:r>
              <w:rPr>
                <w:b/>
                <w:bCs/>
                <w:sz w:val="20"/>
              </w:rPr>
              <w:t>6</w:t>
            </w:r>
            <w:r w:rsidRPr="007B076A">
              <w:rPr>
                <w:sz w:val="20"/>
              </w:rPr>
              <w:t xml:space="preserve"> - Provide current Data Protection Policy</w:t>
            </w:r>
          </w:p>
        </w:tc>
        <w:tc>
          <w:tcPr>
            <w:tcW w:w="714" w:type="pct"/>
          </w:tcPr>
          <w:p w14:paraId="57BD3C9C" w14:textId="5E2F69B7" w:rsidR="007C7FED" w:rsidRPr="007B076A" w:rsidRDefault="007C7FED" w:rsidP="007C7FED">
            <w:pPr>
              <w:pStyle w:val="TableParagraph"/>
              <w:ind w:left="88" w:right="158"/>
              <w:jc w:val="center"/>
              <w:rPr>
                <w:sz w:val="20"/>
              </w:rPr>
            </w:pPr>
            <w:r w:rsidRPr="007B076A">
              <w:rPr>
                <w:sz w:val="20"/>
              </w:rPr>
              <w:t>PASS/FAIL</w:t>
            </w:r>
          </w:p>
        </w:tc>
        <w:tc>
          <w:tcPr>
            <w:tcW w:w="688" w:type="pct"/>
          </w:tcPr>
          <w:p w14:paraId="11CB00D2" w14:textId="5BF7671F" w:rsidR="007C7FED" w:rsidRPr="007B076A" w:rsidRDefault="007C7FED" w:rsidP="007C7FED">
            <w:pPr>
              <w:pStyle w:val="TableParagraph"/>
              <w:ind w:left="0" w:right="158"/>
              <w:jc w:val="center"/>
              <w:rPr>
                <w:sz w:val="20"/>
              </w:rPr>
            </w:pPr>
            <w:r w:rsidRPr="007B076A">
              <w:rPr>
                <w:sz w:val="20"/>
              </w:rPr>
              <w:t>PASS</w:t>
            </w:r>
          </w:p>
        </w:tc>
        <w:tc>
          <w:tcPr>
            <w:tcW w:w="606" w:type="pct"/>
            <w:tcBorders>
              <w:right w:val="single" w:sz="4" w:space="0" w:color="auto"/>
            </w:tcBorders>
          </w:tcPr>
          <w:p w14:paraId="33EB2B17" w14:textId="77777777" w:rsidR="007C7FED" w:rsidRPr="007B076A" w:rsidRDefault="007C7FED" w:rsidP="007C7FED">
            <w:pPr>
              <w:pStyle w:val="TableParagraph"/>
              <w:ind w:left="0" w:right="158"/>
              <w:jc w:val="center"/>
              <w:rPr>
                <w:sz w:val="20"/>
              </w:rPr>
            </w:pPr>
          </w:p>
        </w:tc>
      </w:tr>
      <w:tr w:rsidR="007C7FED" w:rsidRPr="007B076A" w14:paraId="312CBBB5" w14:textId="77777777" w:rsidTr="0038329C">
        <w:trPr>
          <w:trHeight w:val="199"/>
        </w:trPr>
        <w:tc>
          <w:tcPr>
            <w:tcW w:w="2992" w:type="pct"/>
            <w:tcBorders>
              <w:left w:val="single" w:sz="4" w:space="0" w:color="auto"/>
            </w:tcBorders>
          </w:tcPr>
          <w:p w14:paraId="32D5CC8B" w14:textId="03215E6F" w:rsidR="007C7FED" w:rsidRPr="007B076A" w:rsidRDefault="007C7FED" w:rsidP="007C7FED">
            <w:pPr>
              <w:pStyle w:val="TableParagraph"/>
              <w:ind w:right="158"/>
              <w:rPr>
                <w:b/>
                <w:bCs/>
                <w:sz w:val="20"/>
              </w:rPr>
            </w:pPr>
            <w:r w:rsidRPr="007B076A">
              <w:rPr>
                <w:b/>
                <w:bCs/>
                <w:sz w:val="20"/>
              </w:rPr>
              <w:t xml:space="preserve">3.7 </w:t>
            </w:r>
            <w:r>
              <w:rPr>
                <w:b/>
                <w:bCs/>
                <w:sz w:val="20"/>
              </w:rPr>
              <w:t xml:space="preserve">- </w:t>
            </w:r>
            <w:r w:rsidRPr="00AA70F6">
              <w:rPr>
                <w:sz w:val="20"/>
              </w:rPr>
              <w:t xml:space="preserve">Provide current </w:t>
            </w:r>
            <w:r>
              <w:rPr>
                <w:sz w:val="20"/>
              </w:rPr>
              <w:t>E</w:t>
            </w:r>
            <w:r w:rsidRPr="00AA70F6">
              <w:rPr>
                <w:sz w:val="20"/>
              </w:rPr>
              <w:t xml:space="preserve">nvironmental </w:t>
            </w:r>
            <w:r>
              <w:rPr>
                <w:sz w:val="20"/>
              </w:rPr>
              <w:t>Management P</w:t>
            </w:r>
            <w:r w:rsidRPr="00AA70F6">
              <w:rPr>
                <w:sz w:val="20"/>
              </w:rPr>
              <w:t>olicy</w:t>
            </w:r>
          </w:p>
        </w:tc>
        <w:tc>
          <w:tcPr>
            <w:tcW w:w="714" w:type="pct"/>
          </w:tcPr>
          <w:p w14:paraId="4F14C8FC" w14:textId="537D6BDF" w:rsidR="007C7FED" w:rsidRPr="007B076A" w:rsidRDefault="007C7FED" w:rsidP="007C7FED">
            <w:pPr>
              <w:pStyle w:val="TableParagraph"/>
              <w:ind w:left="88" w:right="158"/>
              <w:jc w:val="center"/>
              <w:rPr>
                <w:sz w:val="20"/>
              </w:rPr>
            </w:pPr>
            <w:r w:rsidRPr="007B076A">
              <w:rPr>
                <w:sz w:val="20"/>
              </w:rPr>
              <w:t>PASS/FAIL</w:t>
            </w:r>
          </w:p>
        </w:tc>
        <w:tc>
          <w:tcPr>
            <w:tcW w:w="688" w:type="pct"/>
          </w:tcPr>
          <w:p w14:paraId="6B6F593D" w14:textId="54CB4583" w:rsidR="007C7FED" w:rsidRPr="007B076A" w:rsidRDefault="007C7FED" w:rsidP="007C7FED">
            <w:pPr>
              <w:pStyle w:val="TableParagraph"/>
              <w:ind w:left="0" w:right="158"/>
              <w:jc w:val="center"/>
              <w:rPr>
                <w:sz w:val="20"/>
              </w:rPr>
            </w:pPr>
            <w:r w:rsidRPr="007B076A">
              <w:rPr>
                <w:sz w:val="20"/>
              </w:rPr>
              <w:t>PASS</w:t>
            </w:r>
          </w:p>
        </w:tc>
        <w:tc>
          <w:tcPr>
            <w:tcW w:w="606" w:type="pct"/>
            <w:tcBorders>
              <w:right w:val="single" w:sz="4" w:space="0" w:color="auto"/>
            </w:tcBorders>
          </w:tcPr>
          <w:p w14:paraId="29BF765E" w14:textId="30A2A3BD" w:rsidR="007C7FED" w:rsidRPr="007B076A" w:rsidRDefault="007C7FED" w:rsidP="007C7FED">
            <w:pPr>
              <w:pStyle w:val="TableParagraph"/>
              <w:ind w:left="0" w:right="158"/>
              <w:jc w:val="center"/>
              <w:rPr>
                <w:sz w:val="20"/>
              </w:rPr>
            </w:pPr>
          </w:p>
        </w:tc>
      </w:tr>
      <w:tr w:rsidR="007C7FED" w:rsidRPr="007B076A" w14:paraId="7A76A0E3" w14:textId="77777777" w:rsidTr="0038329C">
        <w:trPr>
          <w:trHeight w:val="199"/>
        </w:trPr>
        <w:tc>
          <w:tcPr>
            <w:tcW w:w="2992" w:type="pct"/>
            <w:tcBorders>
              <w:left w:val="single" w:sz="4" w:space="0" w:color="auto"/>
            </w:tcBorders>
          </w:tcPr>
          <w:p w14:paraId="0E4DE15F" w14:textId="63FF4F71" w:rsidR="007C7FED" w:rsidRPr="007B076A" w:rsidRDefault="007C7FED" w:rsidP="007C7FED">
            <w:pPr>
              <w:pStyle w:val="TableParagraph"/>
              <w:ind w:right="158"/>
              <w:rPr>
                <w:b/>
                <w:bCs/>
                <w:sz w:val="20"/>
              </w:rPr>
            </w:pPr>
            <w:r w:rsidRPr="007B076A">
              <w:rPr>
                <w:b/>
                <w:bCs/>
                <w:sz w:val="20"/>
              </w:rPr>
              <w:t>3.8</w:t>
            </w:r>
            <w:r w:rsidRPr="007B076A">
              <w:rPr>
                <w:sz w:val="20"/>
              </w:rPr>
              <w:t xml:space="preserve"> - </w:t>
            </w:r>
            <w:r w:rsidRPr="00AA70F6">
              <w:rPr>
                <w:sz w:val="20"/>
              </w:rPr>
              <w:t xml:space="preserve">Provide current </w:t>
            </w:r>
            <w:r>
              <w:rPr>
                <w:sz w:val="20"/>
              </w:rPr>
              <w:t>M</w:t>
            </w:r>
            <w:r w:rsidRPr="00AA70F6">
              <w:rPr>
                <w:sz w:val="20"/>
              </w:rPr>
              <w:t xml:space="preserve">odern </w:t>
            </w:r>
            <w:r>
              <w:rPr>
                <w:sz w:val="20"/>
              </w:rPr>
              <w:t>S</w:t>
            </w:r>
            <w:r w:rsidRPr="00AA70F6">
              <w:rPr>
                <w:sz w:val="20"/>
              </w:rPr>
              <w:t xml:space="preserve">lavery </w:t>
            </w:r>
            <w:r>
              <w:rPr>
                <w:sz w:val="20"/>
              </w:rPr>
              <w:t>P</w:t>
            </w:r>
            <w:r w:rsidRPr="00AA70F6">
              <w:rPr>
                <w:sz w:val="20"/>
              </w:rPr>
              <w:t>olicy</w:t>
            </w:r>
          </w:p>
        </w:tc>
        <w:tc>
          <w:tcPr>
            <w:tcW w:w="714" w:type="pct"/>
          </w:tcPr>
          <w:p w14:paraId="5CCBABA3" w14:textId="48038EB0" w:rsidR="007C7FED" w:rsidRPr="007B076A" w:rsidRDefault="007C7FED" w:rsidP="007C7FED">
            <w:pPr>
              <w:pStyle w:val="TableParagraph"/>
              <w:ind w:left="88" w:right="158"/>
              <w:jc w:val="center"/>
              <w:rPr>
                <w:sz w:val="20"/>
              </w:rPr>
            </w:pPr>
            <w:r w:rsidRPr="007B076A">
              <w:rPr>
                <w:sz w:val="20"/>
              </w:rPr>
              <w:t>PASS/FAIL</w:t>
            </w:r>
          </w:p>
        </w:tc>
        <w:tc>
          <w:tcPr>
            <w:tcW w:w="688" w:type="pct"/>
          </w:tcPr>
          <w:p w14:paraId="0C8479EA" w14:textId="4B85D35F" w:rsidR="007C7FED" w:rsidRPr="007B076A" w:rsidRDefault="007C7FED" w:rsidP="007C7FED">
            <w:pPr>
              <w:pStyle w:val="TableParagraph"/>
              <w:ind w:left="0" w:right="158"/>
              <w:jc w:val="center"/>
              <w:rPr>
                <w:sz w:val="20"/>
              </w:rPr>
            </w:pPr>
            <w:r w:rsidRPr="007B076A">
              <w:rPr>
                <w:sz w:val="20"/>
              </w:rPr>
              <w:t>PASS</w:t>
            </w:r>
          </w:p>
        </w:tc>
        <w:tc>
          <w:tcPr>
            <w:tcW w:w="606" w:type="pct"/>
            <w:tcBorders>
              <w:right w:val="single" w:sz="4" w:space="0" w:color="auto"/>
            </w:tcBorders>
          </w:tcPr>
          <w:p w14:paraId="5145B67C" w14:textId="77777777" w:rsidR="007C7FED" w:rsidRPr="007B076A" w:rsidRDefault="007C7FED" w:rsidP="007C7FED">
            <w:pPr>
              <w:pStyle w:val="TableParagraph"/>
              <w:ind w:left="0" w:right="158"/>
              <w:jc w:val="center"/>
              <w:rPr>
                <w:sz w:val="20"/>
              </w:rPr>
            </w:pPr>
          </w:p>
        </w:tc>
      </w:tr>
      <w:tr w:rsidR="007C7FED" w:rsidRPr="007B076A" w14:paraId="089AAF0F" w14:textId="77777777" w:rsidTr="0038329C">
        <w:trPr>
          <w:trHeight w:val="199"/>
        </w:trPr>
        <w:tc>
          <w:tcPr>
            <w:tcW w:w="2992" w:type="pct"/>
            <w:tcBorders>
              <w:left w:val="single" w:sz="4" w:space="0" w:color="auto"/>
            </w:tcBorders>
          </w:tcPr>
          <w:p w14:paraId="1C29D424" w14:textId="722D08D2" w:rsidR="007C7FED" w:rsidRPr="007B2840" w:rsidRDefault="007C7FED" w:rsidP="007C7FED">
            <w:pPr>
              <w:pStyle w:val="TableParagraph"/>
              <w:ind w:right="158"/>
              <w:rPr>
                <w:sz w:val="20"/>
              </w:rPr>
            </w:pPr>
            <w:r w:rsidRPr="007B2840">
              <w:rPr>
                <w:b/>
                <w:bCs/>
                <w:sz w:val="20"/>
              </w:rPr>
              <w:t>3.9</w:t>
            </w:r>
            <w:r w:rsidRPr="007B2840">
              <w:rPr>
                <w:sz w:val="20"/>
              </w:rPr>
              <w:t xml:space="preserve"> - Provide CO2 reduction plan &amp; net zero commitment</w:t>
            </w:r>
          </w:p>
        </w:tc>
        <w:tc>
          <w:tcPr>
            <w:tcW w:w="714" w:type="pct"/>
          </w:tcPr>
          <w:p w14:paraId="0BBC2433" w14:textId="6915055D" w:rsidR="007C7FED" w:rsidRPr="007B076A" w:rsidRDefault="007C7FED" w:rsidP="007C7FED">
            <w:pPr>
              <w:pStyle w:val="TableParagraph"/>
              <w:ind w:left="88" w:right="158"/>
              <w:jc w:val="center"/>
              <w:rPr>
                <w:sz w:val="20"/>
              </w:rPr>
            </w:pPr>
            <w:r w:rsidRPr="007B076A">
              <w:rPr>
                <w:sz w:val="20"/>
              </w:rPr>
              <w:t>PASS/FAIL</w:t>
            </w:r>
          </w:p>
        </w:tc>
        <w:tc>
          <w:tcPr>
            <w:tcW w:w="688" w:type="pct"/>
          </w:tcPr>
          <w:p w14:paraId="4BC57811" w14:textId="31744071" w:rsidR="007C7FED" w:rsidRPr="007B076A" w:rsidRDefault="007C7FED" w:rsidP="007C7FED">
            <w:pPr>
              <w:pStyle w:val="TableParagraph"/>
              <w:ind w:left="0" w:right="158"/>
              <w:jc w:val="center"/>
              <w:rPr>
                <w:sz w:val="20"/>
              </w:rPr>
            </w:pPr>
            <w:r w:rsidRPr="007B076A">
              <w:rPr>
                <w:sz w:val="20"/>
              </w:rPr>
              <w:t>PASS</w:t>
            </w:r>
          </w:p>
        </w:tc>
        <w:tc>
          <w:tcPr>
            <w:tcW w:w="606" w:type="pct"/>
            <w:tcBorders>
              <w:right w:val="single" w:sz="4" w:space="0" w:color="auto"/>
            </w:tcBorders>
          </w:tcPr>
          <w:p w14:paraId="719BFF36" w14:textId="77777777" w:rsidR="007C7FED" w:rsidRPr="007B076A" w:rsidRDefault="007C7FED" w:rsidP="007C7FED">
            <w:pPr>
              <w:pStyle w:val="TableParagraph"/>
              <w:ind w:left="0" w:right="158"/>
              <w:jc w:val="center"/>
              <w:rPr>
                <w:sz w:val="20"/>
              </w:rPr>
            </w:pPr>
          </w:p>
        </w:tc>
      </w:tr>
      <w:tr w:rsidR="007C7FED" w:rsidRPr="007B076A" w14:paraId="70DDB2BF" w14:textId="77777777" w:rsidTr="0038329C">
        <w:trPr>
          <w:trHeight w:val="199"/>
        </w:trPr>
        <w:tc>
          <w:tcPr>
            <w:tcW w:w="2992" w:type="pct"/>
            <w:tcBorders>
              <w:left w:val="single" w:sz="4" w:space="0" w:color="auto"/>
            </w:tcBorders>
          </w:tcPr>
          <w:p w14:paraId="114BBF18" w14:textId="4670EA3B" w:rsidR="007C7FED" w:rsidRPr="007B076A" w:rsidRDefault="007C7FED" w:rsidP="007C7FED">
            <w:pPr>
              <w:pStyle w:val="TableParagraph"/>
              <w:ind w:right="158"/>
              <w:rPr>
                <w:b/>
                <w:bCs/>
                <w:sz w:val="20"/>
              </w:rPr>
            </w:pPr>
            <w:r>
              <w:rPr>
                <w:b/>
                <w:bCs/>
                <w:sz w:val="20"/>
              </w:rPr>
              <w:t>3.10 -</w:t>
            </w:r>
            <w:r w:rsidRPr="00437CF6">
              <w:rPr>
                <w:sz w:val="20"/>
              </w:rPr>
              <w:t xml:space="preserve"> Provision of appropriate insurance documents</w:t>
            </w:r>
          </w:p>
        </w:tc>
        <w:tc>
          <w:tcPr>
            <w:tcW w:w="714" w:type="pct"/>
          </w:tcPr>
          <w:p w14:paraId="21EEB93D" w14:textId="26EA78EF" w:rsidR="007C7FED" w:rsidRPr="007B076A" w:rsidRDefault="007C7FED" w:rsidP="007C7FED">
            <w:pPr>
              <w:pStyle w:val="TableParagraph"/>
              <w:ind w:left="88" w:right="158"/>
              <w:jc w:val="center"/>
              <w:rPr>
                <w:sz w:val="20"/>
              </w:rPr>
            </w:pPr>
            <w:r w:rsidRPr="007B076A">
              <w:rPr>
                <w:sz w:val="20"/>
              </w:rPr>
              <w:t>PASS/FAIL</w:t>
            </w:r>
          </w:p>
        </w:tc>
        <w:tc>
          <w:tcPr>
            <w:tcW w:w="688" w:type="pct"/>
          </w:tcPr>
          <w:p w14:paraId="5E451181" w14:textId="0C2E3CAC" w:rsidR="007C7FED" w:rsidRPr="007B076A" w:rsidRDefault="007C7FED" w:rsidP="007C7FED">
            <w:pPr>
              <w:pStyle w:val="TableParagraph"/>
              <w:ind w:left="0" w:right="158"/>
              <w:jc w:val="center"/>
              <w:rPr>
                <w:sz w:val="20"/>
              </w:rPr>
            </w:pPr>
            <w:r w:rsidRPr="007B076A">
              <w:rPr>
                <w:sz w:val="20"/>
              </w:rPr>
              <w:t>PASS</w:t>
            </w:r>
          </w:p>
        </w:tc>
        <w:tc>
          <w:tcPr>
            <w:tcW w:w="606" w:type="pct"/>
            <w:tcBorders>
              <w:right w:val="single" w:sz="4" w:space="0" w:color="auto"/>
            </w:tcBorders>
          </w:tcPr>
          <w:p w14:paraId="1ABD727C" w14:textId="77777777" w:rsidR="007C7FED" w:rsidRPr="007B076A" w:rsidRDefault="007C7FED" w:rsidP="007C7FED">
            <w:pPr>
              <w:pStyle w:val="TableParagraph"/>
              <w:ind w:left="0" w:right="158"/>
              <w:jc w:val="center"/>
              <w:rPr>
                <w:sz w:val="20"/>
              </w:rPr>
            </w:pPr>
          </w:p>
        </w:tc>
      </w:tr>
      <w:tr w:rsidR="007C7FED" w:rsidRPr="007B076A" w14:paraId="6913C7D8" w14:textId="77777777" w:rsidTr="0038329C">
        <w:trPr>
          <w:trHeight w:val="199"/>
        </w:trPr>
        <w:tc>
          <w:tcPr>
            <w:tcW w:w="2992" w:type="pct"/>
            <w:tcBorders>
              <w:left w:val="single" w:sz="4" w:space="0" w:color="auto"/>
            </w:tcBorders>
          </w:tcPr>
          <w:p w14:paraId="313A906B" w14:textId="6B635934" w:rsidR="007C7FED" w:rsidRPr="007B076A" w:rsidRDefault="007C7FED" w:rsidP="007C7FED">
            <w:pPr>
              <w:pStyle w:val="TableParagraph"/>
              <w:ind w:right="158"/>
              <w:rPr>
                <w:sz w:val="20"/>
              </w:rPr>
            </w:pPr>
            <w:r w:rsidRPr="007B076A">
              <w:rPr>
                <w:b/>
                <w:bCs/>
                <w:sz w:val="20"/>
              </w:rPr>
              <w:t>3.1</w:t>
            </w:r>
            <w:r>
              <w:rPr>
                <w:b/>
                <w:bCs/>
                <w:sz w:val="20"/>
              </w:rPr>
              <w:t>1</w:t>
            </w:r>
            <w:r w:rsidRPr="007B076A">
              <w:rPr>
                <w:sz w:val="20"/>
              </w:rPr>
              <w:t xml:space="preserve"> - Provision of adequate financial suitability</w:t>
            </w:r>
          </w:p>
        </w:tc>
        <w:tc>
          <w:tcPr>
            <w:tcW w:w="714" w:type="pct"/>
          </w:tcPr>
          <w:p w14:paraId="2EC314AA" w14:textId="02BFB896" w:rsidR="007C7FED" w:rsidRPr="007B076A" w:rsidRDefault="007C7FED" w:rsidP="007C7FED">
            <w:pPr>
              <w:pStyle w:val="TableParagraph"/>
              <w:ind w:left="88" w:right="158"/>
              <w:jc w:val="center"/>
              <w:rPr>
                <w:sz w:val="20"/>
              </w:rPr>
            </w:pPr>
            <w:r w:rsidRPr="007B076A">
              <w:rPr>
                <w:sz w:val="20"/>
              </w:rPr>
              <w:t>PASS/FAIL</w:t>
            </w:r>
          </w:p>
        </w:tc>
        <w:tc>
          <w:tcPr>
            <w:tcW w:w="688" w:type="pct"/>
          </w:tcPr>
          <w:p w14:paraId="0CFC95A7" w14:textId="2929A23D" w:rsidR="007C7FED" w:rsidRPr="007B076A" w:rsidRDefault="007C7FED" w:rsidP="007C7FED">
            <w:pPr>
              <w:pStyle w:val="TableParagraph"/>
              <w:ind w:left="0" w:right="158"/>
              <w:jc w:val="center"/>
              <w:rPr>
                <w:sz w:val="20"/>
              </w:rPr>
            </w:pPr>
            <w:r w:rsidRPr="007B076A">
              <w:rPr>
                <w:sz w:val="20"/>
              </w:rPr>
              <w:t>PASS</w:t>
            </w:r>
          </w:p>
        </w:tc>
        <w:tc>
          <w:tcPr>
            <w:tcW w:w="606" w:type="pct"/>
            <w:tcBorders>
              <w:right w:val="single" w:sz="4" w:space="0" w:color="auto"/>
            </w:tcBorders>
          </w:tcPr>
          <w:p w14:paraId="5105DD9E" w14:textId="77777777" w:rsidR="007C7FED" w:rsidRPr="007B076A" w:rsidRDefault="007C7FED" w:rsidP="007C7FED">
            <w:pPr>
              <w:pStyle w:val="TableParagraph"/>
              <w:ind w:left="0" w:right="158"/>
              <w:jc w:val="center"/>
              <w:rPr>
                <w:sz w:val="20"/>
              </w:rPr>
            </w:pPr>
          </w:p>
        </w:tc>
      </w:tr>
      <w:tr w:rsidR="007C7FED" w:rsidRPr="007B076A" w14:paraId="7FB831A9" w14:textId="77777777" w:rsidTr="0038329C">
        <w:trPr>
          <w:trHeight w:val="222"/>
        </w:trPr>
        <w:tc>
          <w:tcPr>
            <w:tcW w:w="2992" w:type="pct"/>
            <w:tcBorders>
              <w:left w:val="single" w:sz="4" w:space="0" w:color="auto"/>
              <w:bottom w:val="single" w:sz="4" w:space="0" w:color="auto"/>
            </w:tcBorders>
          </w:tcPr>
          <w:p w14:paraId="60A41FFD" w14:textId="449E9AAD" w:rsidR="007C7FED" w:rsidRPr="00F9004F" w:rsidRDefault="007C7FED" w:rsidP="007C7FED">
            <w:pPr>
              <w:pStyle w:val="TableParagraph"/>
              <w:ind w:right="158"/>
              <w:rPr>
                <w:b/>
                <w:bCs/>
                <w:sz w:val="20"/>
              </w:rPr>
            </w:pPr>
            <w:r w:rsidRPr="00F9004F">
              <w:rPr>
                <w:b/>
                <w:bCs/>
                <w:sz w:val="20"/>
              </w:rPr>
              <w:t xml:space="preserve">       Capability Criteria Totals (MUST EQUAL 100)</w:t>
            </w:r>
          </w:p>
        </w:tc>
        <w:tc>
          <w:tcPr>
            <w:tcW w:w="714" w:type="pct"/>
            <w:tcBorders>
              <w:bottom w:val="single" w:sz="4" w:space="0" w:color="auto"/>
            </w:tcBorders>
          </w:tcPr>
          <w:p w14:paraId="136C1A15" w14:textId="77777777" w:rsidR="007C7FED" w:rsidRPr="007B076A" w:rsidRDefault="007C7FED" w:rsidP="007C7FED">
            <w:pPr>
              <w:pStyle w:val="TableParagraph"/>
              <w:ind w:left="0" w:right="158"/>
              <w:jc w:val="center"/>
              <w:rPr>
                <w:b/>
                <w:bCs/>
                <w:sz w:val="20"/>
              </w:rPr>
            </w:pPr>
          </w:p>
        </w:tc>
        <w:tc>
          <w:tcPr>
            <w:tcW w:w="688" w:type="pct"/>
            <w:tcBorders>
              <w:bottom w:val="single" w:sz="4" w:space="0" w:color="auto"/>
            </w:tcBorders>
          </w:tcPr>
          <w:p w14:paraId="3531640F" w14:textId="77777777" w:rsidR="007C7FED" w:rsidRPr="007B076A" w:rsidRDefault="007C7FED" w:rsidP="007C7FED">
            <w:pPr>
              <w:pStyle w:val="TableParagraph"/>
              <w:ind w:left="0" w:right="158"/>
              <w:jc w:val="center"/>
              <w:rPr>
                <w:b/>
                <w:bCs/>
                <w:sz w:val="20"/>
              </w:rPr>
            </w:pPr>
          </w:p>
        </w:tc>
        <w:tc>
          <w:tcPr>
            <w:tcW w:w="606" w:type="pct"/>
            <w:tcBorders>
              <w:bottom w:val="single" w:sz="4" w:space="0" w:color="auto"/>
              <w:right w:val="single" w:sz="4" w:space="0" w:color="auto"/>
            </w:tcBorders>
          </w:tcPr>
          <w:p w14:paraId="42D8516A" w14:textId="77777777" w:rsidR="007C7FED" w:rsidRPr="007B076A" w:rsidRDefault="007C7FED" w:rsidP="007C7FED">
            <w:pPr>
              <w:pStyle w:val="TableParagraph"/>
              <w:ind w:left="0" w:right="158"/>
              <w:jc w:val="center"/>
              <w:rPr>
                <w:b/>
                <w:bCs/>
                <w:sz w:val="20"/>
              </w:rPr>
            </w:pPr>
            <w:r w:rsidRPr="007B076A">
              <w:rPr>
                <w:b/>
                <w:bCs/>
                <w:sz w:val="20"/>
              </w:rPr>
              <w:t>100</w:t>
            </w:r>
          </w:p>
        </w:tc>
      </w:tr>
    </w:tbl>
    <w:p w14:paraId="2AF77514" w14:textId="091D824F" w:rsidR="007B076A" w:rsidRPr="007B076A" w:rsidRDefault="007B076A" w:rsidP="007B076A">
      <w:pPr>
        <w:pStyle w:val="Heading1"/>
        <w:tabs>
          <w:tab w:val="left" w:pos="8364"/>
        </w:tabs>
        <w:ind w:left="111" w:right="441"/>
        <w:rPr>
          <w:rFonts w:ascii="Arial" w:hAnsi="Arial" w:cs="Arial"/>
          <w:color w:val="auto"/>
          <w:sz w:val="20"/>
          <w:szCs w:val="20"/>
        </w:rPr>
      </w:pPr>
      <w:bookmarkStart w:id="2" w:name="_Hlk120024194"/>
      <w:bookmarkStart w:id="3" w:name="_Hlk120045267"/>
      <w:r w:rsidRPr="007B076A">
        <w:rPr>
          <w:rFonts w:ascii="Arial" w:hAnsi="Arial" w:cs="Arial"/>
          <w:color w:val="auto"/>
          <w:sz w:val="20"/>
          <w:szCs w:val="20"/>
        </w:rPr>
        <w:lastRenderedPageBreak/>
        <w:t>NOTE</w:t>
      </w:r>
      <w:r w:rsidR="00660BEC">
        <w:rPr>
          <w:rFonts w:ascii="Arial" w:hAnsi="Arial" w:cs="Arial"/>
          <w:color w:val="auto"/>
          <w:sz w:val="20"/>
          <w:szCs w:val="20"/>
        </w:rPr>
        <w:t>S</w:t>
      </w:r>
    </w:p>
    <w:p w14:paraId="0086E893" w14:textId="709FEA18" w:rsidR="007B076A" w:rsidRPr="007B076A" w:rsidRDefault="007B076A" w:rsidP="00340EFB">
      <w:pPr>
        <w:pStyle w:val="ListParagraph"/>
        <w:widowControl w:val="0"/>
        <w:numPr>
          <w:ilvl w:val="0"/>
          <w:numId w:val="5"/>
        </w:numPr>
        <w:tabs>
          <w:tab w:val="left" w:pos="831"/>
          <w:tab w:val="left" w:pos="832"/>
          <w:tab w:val="left" w:pos="8931"/>
        </w:tabs>
        <w:autoSpaceDE w:val="0"/>
        <w:autoSpaceDN w:val="0"/>
        <w:spacing w:after="0" w:line="240" w:lineRule="auto"/>
        <w:ind w:right="441"/>
        <w:contextualSpacing w:val="0"/>
        <w:jc w:val="both"/>
        <w:rPr>
          <w:rFonts w:ascii="Arial" w:hAnsi="Arial" w:cs="Arial"/>
          <w:sz w:val="20"/>
        </w:rPr>
      </w:pPr>
      <w:r w:rsidRPr="007B076A">
        <w:rPr>
          <w:rFonts w:ascii="Arial" w:hAnsi="Arial" w:cs="Arial"/>
          <w:sz w:val="20"/>
        </w:rPr>
        <w:t>Bidders are required to provide statements for each criteria as detailed in section 3</w:t>
      </w:r>
      <w:r w:rsidR="00A67747">
        <w:rPr>
          <w:rFonts w:ascii="Arial" w:hAnsi="Arial" w:cs="Arial"/>
          <w:sz w:val="20"/>
        </w:rPr>
        <w:t xml:space="preserve">. </w:t>
      </w:r>
      <w:r w:rsidRPr="007B076A">
        <w:rPr>
          <w:rFonts w:ascii="Arial" w:hAnsi="Arial" w:cs="Arial"/>
          <w:sz w:val="20"/>
        </w:rPr>
        <w:t xml:space="preserve">These responses will be scored against the </w:t>
      </w:r>
      <w:r w:rsidR="00AA70F6">
        <w:rPr>
          <w:rFonts w:ascii="Arial" w:hAnsi="Arial" w:cs="Arial"/>
          <w:sz w:val="20"/>
        </w:rPr>
        <w:t>c</w:t>
      </w:r>
      <w:r w:rsidRPr="007B076A">
        <w:rPr>
          <w:rFonts w:ascii="Arial" w:hAnsi="Arial" w:cs="Arial"/>
          <w:sz w:val="20"/>
        </w:rPr>
        <w:t>riteria shown</w:t>
      </w:r>
      <w:r w:rsidRPr="007B076A">
        <w:rPr>
          <w:rFonts w:ascii="Arial" w:hAnsi="Arial" w:cs="Arial"/>
          <w:spacing w:val="-39"/>
          <w:sz w:val="20"/>
        </w:rPr>
        <w:t xml:space="preserve"> </w:t>
      </w:r>
      <w:r w:rsidR="00024263">
        <w:rPr>
          <w:rFonts w:ascii="Arial" w:hAnsi="Arial" w:cs="Arial"/>
          <w:spacing w:val="-39"/>
          <w:sz w:val="20"/>
        </w:rPr>
        <w:t xml:space="preserve"> </w:t>
      </w:r>
      <w:r w:rsidRPr="007B076A">
        <w:rPr>
          <w:rFonts w:ascii="Arial" w:hAnsi="Arial" w:cs="Arial"/>
          <w:sz w:val="20"/>
        </w:rPr>
        <w:t>above.</w:t>
      </w:r>
    </w:p>
    <w:p w14:paraId="5294FC49" w14:textId="6EC8C705" w:rsidR="007B076A" w:rsidRPr="007B076A" w:rsidRDefault="007B076A" w:rsidP="00340EFB">
      <w:pPr>
        <w:pStyle w:val="ListParagraph"/>
        <w:widowControl w:val="0"/>
        <w:numPr>
          <w:ilvl w:val="0"/>
          <w:numId w:val="5"/>
        </w:numPr>
        <w:tabs>
          <w:tab w:val="left" w:pos="831"/>
          <w:tab w:val="left" w:pos="832"/>
          <w:tab w:val="left" w:pos="8931"/>
        </w:tabs>
        <w:autoSpaceDE w:val="0"/>
        <w:autoSpaceDN w:val="0"/>
        <w:spacing w:after="0" w:line="240" w:lineRule="auto"/>
        <w:ind w:right="441"/>
        <w:contextualSpacing w:val="0"/>
        <w:jc w:val="both"/>
        <w:rPr>
          <w:rFonts w:ascii="Arial" w:hAnsi="Arial" w:cs="Arial"/>
          <w:sz w:val="20"/>
        </w:rPr>
      </w:pPr>
      <w:r w:rsidRPr="007B076A">
        <w:rPr>
          <w:rFonts w:ascii="Arial" w:hAnsi="Arial" w:cs="Arial"/>
          <w:sz w:val="20"/>
        </w:rPr>
        <w:t>Failure to provide response</w:t>
      </w:r>
      <w:r w:rsidR="00AA70F6">
        <w:rPr>
          <w:rFonts w:ascii="Arial" w:hAnsi="Arial" w:cs="Arial"/>
          <w:sz w:val="20"/>
        </w:rPr>
        <w:t>s to all sections</w:t>
      </w:r>
      <w:r w:rsidRPr="007B076A">
        <w:rPr>
          <w:rFonts w:ascii="Arial" w:hAnsi="Arial" w:cs="Arial"/>
          <w:sz w:val="20"/>
        </w:rPr>
        <w:t xml:space="preserve"> may result in the</w:t>
      </w:r>
      <w:r w:rsidR="00C3185C">
        <w:rPr>
          <w:rFonts w:ascii="Arial" w:hAnsi="Arial" w:cs="Arial"/>
          <w:sz w:val="20"/>
        </w:rPr>
        <w:t xml:space="preserve"> </w:t>
      </w:r>
      <w:r w:rsidR="00C3185C" w:rsidRPr="007B2840">
        <w:rPr>
          <w:rFonts w:ascii="Arial" w:hAnsi="Arial" w:cs="Arial"/>
          <w:sz w:val="20"/>
        </w:rPr>
        <w:t>capability submission</w:t>
      </w:r>
      <w:r w:rsidRPr="007B2840">
        <w:rPr>
          <w:rFonts w:ascii="Arial" w:hAnsi="Arial" w:cs="Arial"/>
          <w:sz w:val="20"/>
        </w:rPr>
        <w:t xml:space="preserve"> </w:t>
      </w:r>
      <w:r w:rsidRPr="007B076A">
        <w:rPr>
          <w:rFonts w:ascii="Arial" w:hAnsi="Arial" w:cs="Arial"/>
          <w:sz w:val="20"/>
        </w:rPr>
        <w:t>being rejected.</w:t>
      </w:r>
    </w:p>
    <w:p w14:paraId="389F4ECB" w14:textId="74053871" w:rsidR="007B076A" w:rsidRPr="007B076A" w:rsidRDefault="007B076A" w:rsidP="00340EFB">
      <w:pPr>
        <w:pStyle w:val="ListParagraph"/>
        <w:widowControl w:val="0"/>
        <w:numPr>
          <w:ilvl w:val="0"/>
          <w:numId w:val="5"/>
        </w:numPr>
        <w:tabs>
          <w:tab w:val="left" w:pos="831"/>
          <w:tab w:val="left" w:pos="832"/>
          <w:tab w:val="left" w:pos="8364"/>
        </w:tabs>
        <w:autoSpaceDE w:val="0"/>
        <w:autoSpaceDN w:val="0"/>
        <w:spacing w:after="0" w:line="243" w:lineRule="exact"/>
        <w:ind w:right="441"/>
        <w:contextualSpacing w:val="0"/>
        <w:jc w:val="both"/>
        <w:rPr>
          <w:rFonts w:ascii="Arial" w:hAnsi="Arial" w:cs="Arial"/>
          <w:sz w:val="20"/>
        </w:rPr>
      </w:pPr>
      <w:r w:rsidRPr="007B076A">
        <w:rPr>
          <w:rFonts w:ascii="Arial" w:hAnsi="Arial" w:cs="Arial"/>
          <w:sz w:val="20"/>
        </w:rPr>
        <w:t>Responses should be provided</w:t>
      </w:r>
      <w:r w:rsidR="00653F7A">
        <w:rPr>
          <w:rFonts w:ascii="Arial" w:hAnsi="Arial" w:cs="Arial"/>
          <w:sz w:val="20"/>
        </w:rPr>
        <w:t xml:space="preserve"> as a clearly indexed attachment</w:t>
      </w:r>
      <w:r w:rsidRPr="007B076A">
        <w:rPr>
          <w:rFonts w:ascii="Arial" w:hAnsi="Arial" w:cs="Arial"/>
          <w:sz w:val="20"/>
        </w:rPr>
        <w:t>.</w:t>
      </w:r>
    </w:p>
    <w:p w14:paraId="529E919E" w14:textId="60394E83" w:rsidR="007B076A" w:rsidRPr="007B076A" w:rsidRDefault="007B076A" w:rsidP="00340EFB">
      <w:pPr>
        <w:pStyle w:val="ListParagraph"/>
        <w:widowControl w:val="0"/>
        <w:numPr>
          <w:ilvl w:val="0"/>
          <w:numId w:val="5"/>
        </w:numPr>
        <w:tabs>
          <w:tab w:val="left" w:pos="831"/>
          <w:tab w:val="left" w:pos="832"/>
          <w:tab w:val="left" w:pos="8364"/>
        </w:tabs>
        <w:autoSpaceDE w:val="0"/>
        <w:autoSpaceDN w:val="0"/>
        <w:spacing w:after="0" w:line="243" w:lineRule="exact"/>
        <w:ind w:right="441"/>
        <w:contextualSpacing w:val="0"/>
        <w:jc w:val="both"/>
        <w:rPr>
          <w:rFonts w:ascii="Arial" w:hAnsi="Arial" w:cs="Arial"/>
          <w:sz w:val="20"/>
        </w:rPr>
      </w:pPr>
      <w:r w:rsidRPr="007B076A">
        <w:rPr>
          <w:rFonts w:ascii="Arial" w:hAnsi="Arial" w:cs="Arial"/>
          <w:sz w:val="20"/>
        </w:rPr>
        <w:t>Each criteri</w:t>
      </w:r>
      <w:r w:rsidR="00AA792C">
        <w:rPr>
          <w:rFonts w:ascii="Arial" w:hAnsi="Arial" w:cs="Arial"/>
          <w:sz w:val="20"/>
        </w:rPr>
        <w:t>on</w:t>
      </w:r>
      <w:r w:rsidRPr="007B076A">
        <w:rPr>
          <w:rFonts w:ascii="Arial" w:hAnsi="Arial" w:cs="Arial"/>
          <w:sz w:val="20"/>
        </w:rPr>
        <w:t xml:space="preserve"> may be evaluated on that element only, and as a result it may not be possible to evaluate an answer in full that refers to other parts of the submission.  This may result in that answer receiving a lower score.</w:t>
      </w:r>
    </w:p>
    <w:p w14:paraId="28454C5E" w14:textId="4C7D60BE" w:rsidR="007B076A" w:rsidRPr="007B076A" w:rsidRDefault="007B076A" w:rsidP="00340EFB">
      <w:pPr>
        <w:pStyle w:val="ListParagraph"/>
        <w:widowControl w:val="0"/>
        <w:numPr>
          <w:ilvl w:val="0"/>
          <w:numId w:val="5"/>
        </w:numPr>
        <w:tabs>
          <w:tab w:val="left" w:pos="831"/>
          <w:tab w:val="left" w:pos="832"/>
          <w:tab w:val="left" w:pos="8364"/>
        </w:tabs>
        <w:autoSpaceDE w:val="0"/>
        <w:autoSpaceDN w:val="0"/>
        <w:spacing w:after="0" w:line="240" w:lineRule="auto"/>
        <w:ind w:right="441"/>
        <w:contextualSpacing w:val="0"/>
        <w:jc w:val="both"/>
        <w:rPr>
          <w:rFonts w:ascii="Arial" w:hAnsi="Arial" w:cs="Arial"/>
          <w:sz w:val="20"/>
        </w:rPr>
      </w:pPr>
      <w:r w:rsidRPr="007B076A">
        <w:rPr>
          <w:rFonts w:ascii="Arial" w:hAnsi="Arial" w:cs="Arial"/>
          <w:sz w:val="20"/>
        </w:rPr>
        <w:t xml:space="preserve">Please also </w:t>
      </w:r>
      <w:r w:rsidRPr="00F9004F">
        <w:rPr>
          <w:rFonts w:ascii="Arial" w:hAnsi="Arial" w:cs="Arial"/>
          <w:sz w:val="20"/>
        </w:rPr>
        <w:t>note for</w:t>
      </w:r>
      <w:r>
        <w:rPr>
          <w:rFonts w:ascii="Arial" w:hAnsi="Arial" w:cs="Arial"/>
          <w:sz w:val="20"/>
        </w:rPr>
        <w:t xml:space="preserve"> </w:t>
      </w:r>
      <w:r w:rsidRPr="007B076A">
        <w:rPr>
          <w:rFonts w:ascii="Arial" w:hAnsi="Arial" w:cs="Arial"/>
          <w:sz w:val="20"/>
        </w:rPr>
        <w:t>those elements that are Pass or Fail, any bid that returns a Fail will not be considered or evaluated beyond the Fail</w:t>
      </w:r>
      <w:r w:rsidRPr="007B076A">
        <w:rPr>
          <w:rFonts w:ascii="Arial" w:hAnsi="Arial" w:cs="Arial"/>
          <w:spacing w:val="-6"/>
          <w:sz w:val="20"/>
        </w:rPr>
        <w:t xml:space="preserve"> </w:t>
      </w:r>
      <w:r w:rsidRPr="007B076A">
        <w:rPr>
          <w:rFonts w:ascii="Arial" w:hAnsi="Arial" w:cs="Arial"/>
          <w:sz w:val="20"/>
        </w:rPr>
        <w:t>point.</w:t>
      </w:r>
    </w:p>
    <w:p w14:paraId="595F8712" w14:textId="68159106" w:rsidR="00632EC5" w:rsidRPr="00F9004F" w:rsidRDefault="00E46AE6" w:rsidP="00F9004F">
      <w:pPr>
        <w:pStyle w:val="ListParagraph"/>
        <w:widowControl w:val="0"/>
        <w:numPr>
          <w:ilvl w:val="0"/>
          <w:numId w:val="5"/>
        </w:numPr>
        <w:tabs>
          <w:tab w:val="left" w:pos="831"/>
          <w:tab w:val="left" w:pos="832"/>
          <w:tab w:val="left" w:pos="8364"/>
        </w:tabs>
        <w:autoSpaceDE w:val="0"/>
        <w:autoSpaceDN w:val="0"/>
        <w:spacing w:after="0" w:line="240" w:lineRule="auto"/>
        <w:ind w:right="441"/>
        <w:contextualSpacing w:val="0"/>
        <w:jc w:val="both"/>
        <w:rPr>
          <w:rFonts w:ascii="Arial" w:hAnsi="Arial" w:cs="Arial"/>
          <w:sz w:val="20"/>
        </w:rPr>
      </w:pPr>
      <w:r>
        <w:rPr>
          <w:rFonts w:ascii="Arial" w:hAnsi="Arial" w:cs="Arial"/>
          <w:sz w:val="20"/>
        </w:rPr>
        <w:t>Responses</w:t>
      </w:r>
      <w:r w:rsidR="007B076A" w:rsidRPr="00852204">
        <w:rPr>
          <w:rFonts w:ascii="Arial" w:hAnsi="Arial" w:cs="Arial"/>
          <w:sz w:val="20"/>
        </w:rPr>
        <w:t xml:space="preserve"> which fail to score “3” on the Quality Criteria identified as requiring to meet the “Mini</w:t>
      </w:r>
      <w:r>
        <w:rPr>
          <w:rFonts w:ascii="Arial" w:hAnsi="Arial" w:cs="Arial"/>
          <w:sz w:val="20"/>
        </w:rPr>
        <w:t>m</w:t>
      </w:r>
      <w:r w:rsidR="007B076A" w:rsidRPr="00852204">
        <w:rPr>
          <w:rFonts w:ascii="Arial" w:hAnsi="Arial" w:cs="Arial"/>
          <w:sz w:val="20"/>
        </w:rPr>
        <w:t xml:space="preserve">um Threshold” may be deemed non-compliant. These </w:t>
      </w:r>
      <w:r w:rsidR="00024263">
        <w:rPr>
          <w:rFonts w:ascii="Arial" w:hAnsi="Arial" w:cs="Arial"/>
          <w:sz w:val="20"/>
        </w:rPr>
        <w:t>will</w:t>
      </w:r>
      <w:r w:rsidR="007B076A" w:rsidRPr="00852204">
        <w:rPr>
          <w:rFonts w:ascii="Arial" w:hAnsi="Arial" w:cs="Arial"/>
          <w:sz w:val="20"/>
        </w:rPr>
        <w:t xml:space="preserve"> be rejected by the Trust.</w:t>
      </w:r>
      <w:bookmarkEnd w:id="2"/>
      <w:bookmarkEnd w:id="3"/>
    </w:p>
    <w:p w14:paraId="2ECFC0E3" w14:textId="77777777" w:rsidR="00632EC5" w:rsidRDefault="00632EC5" w:rsidP="007B076A">
      <w:pPr>
        <w:pStyle w:val="BodyText"/>
        <w:tabs>
          <w:tab w:val="left" w:pos="8364"/>
        </w:tabs>
        <w:ind w:left="567" w:right="158"/>
        <w:rPr>
          <w:spacing w:val="-3"/>
        </w:rPr>
      </w:pPr>
    </w:p>
    <w:p w14:paraId="4CBACC2F" w14:textId="07779983" w:rsidR="00852204" w:rsidRPr="00852204" w:rsidRDefault="00852204" w:rsidP="00D5500A">
      <w:pPr>
        <w:pStyle w:val="BodyText"/>
        <w:numPr>
          <w:ilvl w:val="0"/>
          <w:numId w:val="1"/>
        </w:numPr>
        <w:tabs>
          <w:tab w:val="left" w:pos="8364"/>
        </w:tabs>
        <w:ind w:right="158"/>
        <w:rPr>
          <w:b/>
          <w:bCs/>
          <w:sz w:val="22"/>
          <w:szCs w:val="22"/>
        </w:rPr>
      </w:pPr>
      <w:r w:rsidRPr="00852204">
        <w:rPr>
          <w:b/>
          <w:bCs/>
          <w:spacing w:val="-3"/>
          <w:sz w:val="22"/>
          <w:szCs w:val="22"/>
        </w:rPr>
        <w:t>Specification scoring guide</w:t>
      </w:r>
    </w:p>
    <w:p w14:paraId="0DD3A2D9" w14:textId="77777777" w:rsidR="00852204" w:rsidRDefault="00852204" w:rsidP="00852204">
      <w:pPr>
        <w:pStyle w:val="BodyText"/>
        <w:tabs>
          <w:tab w:val="left" w:pos="8364"/>
        </w:tabs>
        <w:ind w:left="360" w:right="158"/>
        <w:rPr>
          <w:spacing w:val="-3"/>
        </w:rPr>
      </w:pPr>
    </w:p>
    <w:p w14:paraId="06E60519" w14:textId="11E4472A" w:rsidR="007B076A" w:rsidRPr="007B076A" w:rsidRDefault="00852204" w:rsidP="00340EFB">
      <w:pPr>
        <w:pStyle w:val="BodyText"/>
        <w:tabs>
          <w:tab w:val="left" w:pos="8364"/>
        </w:tabs>
        <w:ind w:right="158"/>
        <w:jc w:val="both"/>
      </w:pPr>
      <w:r>
        <w:rPr>
          <w:spacing w:val="-3"/>
        </w:rPr>
        <w:t>T</w:t>
      </w:r>
      <w:r w:rsidR="007B076A" w:rsidRPr="007B076A">
        <w:rPr>
          <w:spacing w:val="-3"/>
        </w:rPr>
        <w:t xml:space="preserve">he </w:t>
      </w:r>
      <w:r w:rsidR="007B076A" w:rsidRPr="007B076A">
        <w:rPr>
          <w:spacing w:val="-4"/>
        </w:rPr>
        <w:t xml:space="preserve">evaluation </w:t>
      </w:r>
      <w:r w:rsidR="007B076A" w:rsidRPr="007B076A">
        <w:rPr>
          <w:spacing w:val="-3"/>
        </w:rPr>
        <w:t xml:space="preserve">team will individually assess how well </w:t>
      </w:r>
      <w:r w:rsidR="007B076A" w:rsidRPr="007B076A">
        <w:t xml:space="preserve">in </w:t>
      </w:r>
      <w:r w:rsidR="007B076A" w:rsidRPr="007B076A">
        <w:rPr>
          <w:spacing w:val="-4"/>
        </w:rPr>
        <w:t xml:space="preserve">their opinion </w:t>
      </w:r>
      <w:r w:rsidR="007B076A" w:rsidRPr="007B076A">
        <w:rPr>
          <w:spacing w:val="-3"/>
        </w:rPr>
        <w:t xml:space="preserve">the </w:t>
      </w:r>
      <w:r w:rsidR="007B076A" w:rsidRPr="007B076A">
        <w:rPr>
          <w:spacing w:val="-4"/>
        </w:rPr>
        <w:t xml:space="preserve">response </w:t>
      </w:r>
      <w:r w:rsidR="007B076A" w:rsidRPr="007B076A">
        <w:rPr>
          <w:spacing w:val="-3"/>
        </w:rPr>
        <w:t xml:space="preserve">meets the criteria and will </w:t>
      </w:r>
      <w:r w:rsidR="007B076A" w:rsidRPr="007B076A">
        <w:rPr>
          <w:spacing w:val="-4"/>
        </w:rPr>
        <w:t xml:space="preserve">allocate </w:t>
      </w:r>
      <w:r w:rsidR="007B076A" w:rsidRPr="007B076A">
        <w:t xml:space="preserve">a </w:t>
      </w:r>
      <w:r w:rsidR="007B076A" w:rsidRPr="007B076A">
        <w:rPr>
          <w:spacing w:val="-4"/>
        </w:rPr>
        <w:t xml:space="preserve">respective </w:t>
      </w:r>
      <w:r w:rsidR="007B076A" w:rsidRPr="007B076A">
        <w:rPr>
          <w:spacing w:val="-3"/>
        </w:rPr>
        <w:t xml:space="preserve">score </w:t>
      </w:r>
      <w:r w:rsidR="007B076A" w:rsidRPr="007B076A">
        <w:rPr>
          <w:spacing w:val="-4"/>
        </w:rPr>
        <w:t xml:space="preserve">between </w:t>
      </w:r>
      <w:r w:rsidR="007B076A" w:rsidRPr="007B076A">
        <w:t xml:space="preserve">0 </w:t>
      </w:r>
      <w:r w:rsidR="007B076A" w:rsidRPr="007B076A">
        <w:rPr>
          <w:spacing w:val="-3"/>
        </w:rPr>
        <w:t xml:space="preserve">and </w:t>
      </w:r>
      <w:r w:rsidR="007B076A" w:rsidRPr="007B076A">
        <w:t xml:space="preserve">5 as </w:t>
      </w:r>
      <w:r w:rsidR="007B076A" w:rsidRPr="007B076A">
        <w:rPr>
          <w:spacing w:val="-4"/>
        </w:rPr>
        <w:t xml:space="preserve">detailed </w:t>
      </w:r>
      <w:r w:rsidR="007B076A" w:rsidRPr="007B076A">
        <w:rPr>
          <w:spacing w:val="-3"/>
        </w:rPr>
        <w:t>below.</w:t>
      </w:r>
    </w:p>
    <w:p w14:paraId="415E37B8" w14:textId="77777777" w:rsidR="007B076A" w:rsidRPr="007B076A" w:rsidRDefault="007B076A" w:rsidP="007B076A">
      <w:pPr>
        <w:pStyle w:val="BodyText"/>
        <w:spacing w:before="10" w:after="1"/>
        <w:rPr>
          <w:sz w:val="19"/>
        </w:rPr>
      </w:pPr>
    </w:p>
    <w:tbl>
      <w:tblPr>
        <w:tblW w:w="9063"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1"/>
        <w:gridCol w:w="992"/>
      </w:tblGrid>
      <w:tr w:rsidR="007B076A" w:rsidRPr="007B076A" w14:paraId="1B8FC55C" w14:textId="77777777" w:rsidTr="008F4699">
        <w:trPr>
          <w:trHeight w:val="230"/>
        </w:trPr>
        <w:tc>
          <w:tcPr>
            <w:tcW w:w="8071" w:type="dxa"/>
          </w:tcPr>
          <w:p w14:paraId="568C6B0E" w14:textId="6FA1A36E" w:rsidR="007B076A" w:rsidRPr="007B076A" w:rsidRDefault="007B076A" w:rsidP="008F4699">
            <w:pPr>
              <w:pStyle w:val="TableParagraph"/>
              <w:spacing w:line="209" w:lineRule="exact"/>
              <w:rPr>
                <w:b/>
                <w:sz w:val="20"/>
              </w:rPr>
            </w:pPr>
            <w:r w:rsidRPr="007B076A">
              <w:rPr>
                <w:b/>
                <w:sz w:val="20"/>
              </w:rPr>
              <w:t xml:space="preserve">Scoring Rationale </w:t>
            </w:r>
          </w:p>
        </w:tc>
        <w:tc>
          <w:tcPr>
            <w:tcW w:w="992" w:type="dxa"/>
          </w:tcPr>
          <w:p w14:paraId="63F3D06D" w14:textId="77777777" w:rsidR="007B076A" w:rsidRPr="007B076A" w:rsidRDefault="007B076A" w:rsidP="008F4699">
            <w:pPr>
              <w:pStyle w:val="TableParagraph"/>
              <w:spacing w:line="209" w:lineRule="exact"/>
              <w:ind w:left="212"/>
              <w:rPr>
                <w:b/>
                <w:sz w:val="20"/>
              </w:rPr>
            </w:pPr>
            <w:r w:rsidRPr="007B076A">
              <w:rPr>
                <w:b/>
                <w:sz w:val="20"/>
              </w:rPr>
              <w:t>Score</w:t>
            </w:r>
          </w:p>
        </w:tc>
      </w:tr>
      <w:tr w:rsidR="007B076A" w:rsidRPr="007B076A" w14:paraId="3B6838CF" w14:textId="77777777" w:rsidTr="008F4699">
        <w:trPr>
          <w:trHeight w:val="230"/>
        </w:trPr>
        <w:tc>
          <w:tcPr>
            <w:tcW w:w="8071" w:type="dxa"/>
          </w:tcPr>
          <w:p w14:paraId="75931324" w14:textId="33EA638C" w:rsidR="007B076A" w:rsidRPr="007B076A" w:rsidRDefault="00632EC5" w:rsidP="008F4699">
            <w:pPr>
              <w:pStyle w:val="TableParagraph"/>
              <w:spacing w:line="209" w:lineRule="exact"/>
              <w:rPr>
                <w:sz w:val="20"/>
              </w:rPr>
            </w:pPr>
            <w:r>
              <w:t>Fails to provide information or information totally inadequate or fails to meet minimum requirements</w:t>
            </w:r>
          </w:p>
        </w:tc>
        <w:tc>
          <w:tcPr>
            <w:tcW w:w="992" w:type="dxa"/>
          </w:tcPr>
          <w:p w14:paraId="2652392D" w14:textId="050886F9" w:rsidR="007B076A" w:rsidRPr="000E5E8E" w:rsidRDefault="00632EC5" w:rsidP="000E5E8E">
            <w:pPr>
              <w:pStyle w:val="TableParagraph"/>
              <w:spacing w:line="209" w:lineRule="exact"/>
              <w:ind w:left="11"/>
              <w:jc w:val="center"/>
              <w:rPr>
                <w:sz w:val="20"/>
              </w:rPr>
            </w:pPr>
            <w:r>
              <w:rPr>
                <w:sz w:val="20"/>
              </w:rPr>
              <w:t>0</w:t>
            </w:r>
          </w:p>
        </w:tc>
      </w:tr>
      <w:tr w:rsidR="007B076A" w:rsidRPr="007B076A" w14:paraId="58FF0662" w14:textId="77777777" w:rsidTr="008F4699">
        <w:trPr>
          <w:trHeight w:val="460"/>
        </w:trPr>
        <w:tc>
          <w:tcPr>
            <w:tcW w:w="8071" w:type="dxa"/>
          </w:tcPr>
          <w:p w14:paraId="28581F4A" w14:textId="4E95F858" w:rsidR="007B076A" w:rsidRPr="007B076A" w:rsidRDefault="00632EC5" w:rsidP="008F4699">
            <w:pPr>
              <w:pStyle w:val="TableParagraph"/>
              <w:spacing w:line="230" w:lineRule="atLeast"/>
              <w:ind w:right="164"/>
              <w:rPr>
                <w:sz w:val="20"/>
              </w:rPr>
            </w:pPr>
            <w:r>
              <w:t>Basic Compliance only, i.e., signi</w:t>
            </w:r>
            <w:r w:rsidR="00B54C3A">
              <w:t>ficant indications that information provided</w:t>
            </w:r>
            <w:r>
              <w:t> lacks certain essential requirements in this area to achieve the required standard of service delivery</w:t>
            </w:r>
          </w:p>
        </w:tc>
        <w:tc>
          <w:tcPr>
            <w:tcW w:w="992" w:type="dxa"/>
          </w:tcPr>
          <w:p w14:paraId="57B5154D" w14:textId="332EB7EE" w:rsidR="007B076A" w:rsidRPr="000E5E8E" w:rsidRDefault="00632EC5" w:rsidP="000E5E8E">
            <w:pPr>
              <w:pStyle w:val="TableParagraph"/>
              <w:ind w:left="11"/>
              <w:jc w:val="center"/>
              <w:rPr>
                <w:sz w:val="20"/>
              </w:rPr>
            </w:pPr>
            <w:r>
              <w:rPr>
                <w:sz w:val="20"/>
              </w:rPr>
              <w:t>1</w:t>
            </w:r>
          </w:p>
        </w:tc>
      </w:tr>
      <w:tr w:rsidR="007B076A" w:rsidRPr="007B076A" w14:paraId="4B9D67EC" w14:textId="77777777" w:rsidTr="008F4699">
        <w:trPr>
          <w:trHeight w:val="459"/>
        </w:trPr>
        <w:tc>
          <w:tcPr>
            <w:tcW w:w="8071" w:type="dxa"/>
          </w:tcPr>
          <w:p w14:paraId="4AA4CE85" w14:textId="12C889A5" w:rsidR="007B076A" w:rsidRPr="007B076A" w:rsidRDefault="00B54C3A" w:rsidP="008F4699">
            <w:pPr>
              <w:pStyle w:val="TableParagraph"/>
              <w:spacing w:before="4" w:line="230" w:lineRule="exact"/>
              <w:rPr>
                <w:sz w:val="20"/>
              </w:rPr>
            </w:pPr>
            <w:r>
              <w:t>Some concerns that information provided</w:t>
            </w:r>
            <w:r w:rsidR="00632EC5">
              <w:t xml:space="preserve"> may lack certain essential requirements in this area to achieve the required standard of service delivery.</w:t>
            </w:r>
          </w:p>
        </w:tc>
        <w:tc>
          <w:tcPr>
            <w:tcW w:w="992" w:type="dxa"/>
          </w:tcPr>
          <w:p w14:paraId="2F9393E4" w14:textId="2252E527" w:rsidR="007B076A" w:rsidRPr="000E5E8E" w:rsidRDefault="00632EC5" w:rsidP="000E5E8E">
            <w:pPr>
              <w:pStyle w:val="TableParagraph"/>
              <w:ind w:left="11"/>
              <w:jc w:val="center"/>
              <w:rPr>
                <w:sz w:val="20"/>
              </w:rPr>
            </w:pPr>
            <w:r>
              <w:rPr>
                <w:sz w:val="20"/>
              </w:rPr>
              <w:t>2</w:t>
            </w:r>
          </w:p>
        </w:tc>
      </w:tr>
      <w:tr w:rsidR="007B076A" w:rsidRPr="007B076A" w14:paraId="696743E0" w14:textId="77777777" w:rsidTr="008F4699">
        <w:trPr>
          <w:trHeight w:val="225"/>
        </w:trPr>
        <w:tc>
          <w:tcPr>
            <w:tcW w:w="8071" w:type="dxa"/>
          </w:tcPr>
          <w:p w14:paraId="70A89742" w14:textId="33EF28A6" w:rsidR="007B076A" w:rsidRPr="007B076A" w:rsidRDefault="00B54C3A" w:rsidP="008F4699">
            <w:pPr>
              <w:pStyle w:val="TableParagraph"/>
              <w:spacing w:line="205" w:lineRule="exact"/>
              <w:rPr>
                <w:sz w:val="20"/>
              </w:rPr>
            </w:pPr>
            <w:r>
              <w:lastRenderedPageBreak/>
              <w:t xml:space="preserve">Suitable </w:t>
            </w:r>
            <w:r w:rsidR="00632EC5">
              <w:t>Information</w:t>
            </w:r>
            <w:r>
              <w:t xml:space="preserve"> provided indicates</w:t>
            </w:r>
            <w:r w:rsidR="00632EC5">
              <w:t xml:space="preserve"> potential to deliver outcomes</w:t>
            </w:r>
            <w:r>
              <w:t xml:space="preserve"> however not comprehensive.</w:t>
            </w:r>
          </w:p>
        </w:tc>
        <w:tc>
          <w:tcPr>
            <w:tcW w:w="992" w:type="dxa"/>
          </w:tcPr>
          <w:p w14:paraId="0EBFA69B" w14:textId="612DCBC7" w:rsidR="007B076A" w:rsidRPr="000E5E8E" w:rsidRDefault="00632EC5" w:rsidP="000E5E8E">
            <w:pPr>
              <w:pStyle w:val="TableParagraph"/>
              <w:spacing w:line="205" w:lineRule="exact"/>
              <w:ind w:left="11"/>
              <w:jc w:val="center"/>
              <w:rPr>
                <w:sz w:val="20"/>
              </w:rPr>
            </w:pPr>
            <w:r>
              <w:rPr>
                <w:sz w:val="20"/>
              </w:rPr>
              <w:t>3</w:t>
            </w:r>
          </w:p>
        </w:tc>
      </w:tr>
      <w:tr w:rsidR="00632EC5" w:rsidRPr="007B076A" w14:paraId="4B516E25" w14:textId="77777777" w:rsidTr="008F4699">
        <w:trPr>
          <w:trHeight w:val="225"/>
        </w:trPr>
        <w:tc>
          <w:tcPr>
            <w:tcW w:w="8071" w:type="dxa"/>
          </w:tcPr>
          <w:p w14:paraId="5188F20C" w14:textId="188A935E" w:rsidR="00632EC5" w:rsidRPr="007B076A" w:rsidRDefault="00632EC5" w:rsidP="008F4699">
            <w:pPr>
              <w:pStyle w:val="TableParagraph"/>
              <w:spacing w:line="205" w:lineRule="exact"/>
              <w:rPr>
                <w:sz w:val="20"/>
              </w:rPr>
            </w:pPr>
            <w:r>
              <w:t>Comprehensive and strong information</w:t>
            </w:r>
            <w:r w:rsidR="00B54C3A">
              <w:t xml:space="preserve"> provided indicating information is </w:t>
            </w:r>
            <w:r>
              <w:t>capable of delivering outcomes to required standard but falls just short of 5</w:t>
            </w:r>
          </w:p>
        </w:tc>
        <w:tc>
          <w:tcPr>
            <w:tcW w:w="992" w:type="dxa"/>
          </w:tcPr>
          <w:p w14:paraId="0DBA9E23" w14:textId="34EF7D7E" w:rsidR="00632EC5" w:rsidRPr="000E5E8E" w:rsidRDefault="00632EC5" w:rsidP="000E5E8E">
            <w:pPr>
              <w:pStyle w:val="TableParagraph"/>
              <w:spacing w:line="205" w:lineRule="exact"/>
              <w:ind w:left="11"/>
              <w:jc w:val="center"/>
              <w:rPr>
                <w:sz w:val="20"/>
              </w:rPr>
            </w:pPr>
            <w:r>
              <w:rPr>
                <w:sz w:val="20"/>
              </w:rPr>
              <w:t>4</w:t>
            </w:r>
          </w:p>
        </w:tc>
      </w:tr>
      <w:tr w:rsidR="007B076A" w:rsidRPr="007B076A" w14:paraId="22C3446D" w14:textId="77777777" w:rsidTr="008F4699">
        <w:trPr>
          <w:trHeight w:val="460"/>
        </w:trPr>
        <w:tc>
          <w:tcPr>
            <w:tcW w:w="8071" w:type="dxa"/>
          </w:tcPr>
          <w:p w14:paraId="39A3D1BA" w14:textId="7852DF7C" w:rsidR="007B076A" w:rsidRPr="00697234" w:rsidRDefault="00632EC5" w:rsidP="00697234">
            <w:pPr>
              <w:pStyle w:val="TableParagraph"/>
              <w:spacing w:line="230" w:lineRule="atLeast"/>
              <w:ind w:right="164"/>
            </w:pPr>
            <w:r>
              <w:t xml:space="preserve">An </w:t>
            </w:r>
            <w:r w:rsidR="00B54C3A">
              <w:t>outstanding</w:t>
            </w:r>
            <w:r>
              <w:t xml:space="preserve"> response, </w:t>
            </w:r>
            <w:r w:rsidR="00697234">
              <w:t xml:space="preserve">demonstrating innovative approaches and capability, with no </w:t>
            </w:r>
            <w:r>
              <w:t>reservations at all about acceptability</w:t>
            </w:r>
            <w:r w:rsidR="00B54C3A">
              <w:t xml:space="preserve"> of response, bidder</w:t>
            </w:r>
            <w:r w:rsidR="00697234">
              <w:t xml:space="preserve"> has</w:t>
            </w:r>
            <w:r w:rsidR="00B54C3A">
              <w:t xml:space="preserve"> gone above and beyond the expected </w:t>
            </w:r>
            <w:r w:rsidR="00697234">
              <w:t>response</w:t>
            </w:r>
            <w:r w:rsidR="00B54C3A">
              <w:t xml:space="preserve"> to that particular question</w:t>
            </w:r>
            <w:r w:rsidR="00697234">
              <w:t>.</w:t>
            </w:r>
          </w:p>
        </w:tc>
        <w:tc>
          <w:tcPr>
            <w:tcW w:w="992" w:type="dxa"/>
          </w:tcPr>
          <w:p w14:paraId="5CB18EE1" w14:textId="62AE0956" w:rsidR="007B076A" w:rsidRPr="007B076A" w:rsidRDefault="00632EC5" w:rsidP="000E5E8E">
            <w:pPr>
              <w:pStyle w:val="TableParagraph"/>
              <w:ind w:left="11"/>
              <w:jc w:val="center"/>
              <w:rPr>
                <w:sz w:val="20"/>
              </w:rPr>
            </w:pPr>
            <w:r>
              <w:rPr>
                <w:sz w:val="20"/>
              </w:rPr>
              <w:t>5</w:t>
            </w:r>
          </w:p>
        </w:tc>
      </w:tr>
    </w:tbl>
    <w:p w14:paraId="6BC7B724" w14:textId="77777777" w:rsidR="00040682" w:rsidRDefault="00040682" w:rsidP="007B076A">
      <w:pPr>
        <w:pStyle w:val="BodyText"/>
        <w:ind w:left="567"/>
      </w:pPr>
    </w:p>
    <w:p w14:paraId="25B74ACE" w14:textId="38448D9E" w:rsidR="007B076A" w:rsidRPr="00AA792C" w:rsidRDefault="007B076A" w:rsidP="00660BEC">
      <w:pPr>
        <w:pStyle w:val="BodyText"/>
        <w:rPr>
          <w:color w:val="FF0000"/>
        </w:rPr>
      </w:pPr>
      <w:r w:rsidRPr="007B076A">
        <w:t>The scores will be multiplied by the criteria weighting to give an overall score for the Section.</w:t>
      </w:r>
      <w:r w:rsidR="006F2FE1">
        <w:t xml:space="preserve">  </w:t>
      </w:r>
    </w:p>
    <w:p w14:paraId="25FCD6DB" w14:textId="77777777" w:rsidR="0038329C" w:rsidRPr="007B076A" w:rsidRDefault="0038329C" w:rsidP="0038329C">
      <w:pPr>
        <w:jc w:val="both"/>
        <w:rPr>
          <w:rFonts w:ascii="Arial" w:hAnsi="Arial" w:cs="Arial"/>
          <w:b/>
          <w:bCs/>
          <w:sz w:val="20"/>
          <w:szCs w:val="20"/>
        </w:rPr>
      </w:pPr>
    </w:p>
    <w:p w14:paraId="6E416AB4" w14:textId="7F3660BF" w:rsidR="007D70C8" w:rsidRPr="00385443" w:rsidRDefault="001E4F87" w:rsidP="002D77B6">
      <w:pPr>
        <w:pStyle w:val="ListParagraph"/>
        <w:numPr>
          <w:ilvl w:val="0"/>
          <w:numId w:val="1"/>
        </w:numPr>
        <w:jc w:val="both"/>
        <w:rPr>
          <w:rFonts w:ascii="Arial" w:hAnsi="Arial" w:cs="Arial"/>
          <w:b/>
          <w:bCs/>
        </w:rPr>
      </w:pPr>
      <w:r w:rsidRPr="00385443">
        <w:rPr>
          <w:rFonts w:ascii="Arial" w:hAnsi="Arial" w:cs="Arial"/>
          <w:b/>
          <w:bCs/>
        </w:rPr>
        <w:t>Submission requirements and guidance notes</w:t>
      </w:r>
    </w:p>
    <w:p w14:paraId="60D833DE" w14:textId="220ABC57" w:rsidR="001E4F87" w:rsidRDefault="00E46AE6" w:rsidP="00340EFB">
      <w:pPr>
        <w:pStyle w:val="BodyText"/>
        <w:ind w:right="16"/>
        <w:jc w:val="both"/>
        <w:rPr>
          <w:bCs/>
          <w:lang w:val="en-GB"/>
        </w:rPr>
      </w:pPr>
      <w:r>
        <w:rPr>
          <w:bCs/>
          <w:lang w:val="en-GB"/>
        </w:rPr>
        <w:t xml:space="preserve">Each </w:t>
      </w:r>
      <w:r w:rsidR="00F9004F">
        <w:rPr>
          <w:bCs/>
          <w:lang w:val="en-GB"/>
        </w:rPr>
        <w:t>bidder</w:t>
      </w:r>
      <w:r w:rsidR="001E4F87" w:rsidRPr="007B076A">
        <w:rPr>
          <w:bCs/>
          <w:lang w:val="en-GB"/>
        </w:rPr>
        <w:t xml:space="preserve"> is expected to provide </w:t>
      </w:r>
      <w:r>
        <w:rPr>
          <w:bCs/>
          <w:lang w:val="en-GB"/>
        </w:rPr>
        <w:t xml:space="preserve">a response to every request in section 3. </w:t>
      </w:r>
      <w:r w:rsidR="001E4F87" w:rsidRPr="007B076A">
        <w:rPr>
          <w:bCs/>
          <w:lang w:val="en-GB"/>
        </w:rPr>
        <w:t xml:space="preserve">Each </w:t>
      </w:r>
      <w:r w:rsidR="00AA792C" w:rsidRPr="00F9004F">
        <w:rPr>
          <w:bCs/>
          <w:lang w:val="en-GB"/>
        </w:rPr>
        <w:t>criterion</w:t>
      </w:r>
      <w:r w:rsidR="001E4F87" w:rsidRPr="007B076A">
        <w:rPr>
          <w:bCs/>
          <w:lang w:val="en-GB"/>
        </w:rPr>
        <w:t xml:space="preserve"> will be scored out of 5, which will then be weighed against the Criteria Weight</w:t>
      </w:r>
      <w:r>
        <w:rPr>
          <w:bCs/>
          <w:lang w:val="en-GB"/>
        </w:rPr>
        <w:t>, or graded pass/fail</w:t>
      </w:r>
      <w:r w:rsidR="001E4F87" w:rsidRPr="007B076A">
        <w:rPr>
          <w:bCs/>
          <w:lang w:val="en-GB"/>
        </w:rPr>
        <w:t xml:space="preserve"> (please see above for the scoring mechanism).</w:t>
      </w:r>
    </w:p>
    <w:p w14:paraId="5E8882C5" w14:textId="77777777" w:rsidR="008D01F5" w:rsidRDefault="008D01F5" w:rsidP="001E4F87">
      <w:pPr>
        <w:pStyle w:val="BodyText"/>
        <w:ind w:left="567" w:right="16"/>
        <w:rPr>
          <w:bCs/>
          <w:lang w:val="en-GB"/>
        </w:rPr>
      </w:pPr>
    </w:p>
    <w:p w14:paraId="23C615A0" w14:textId="77777777" w:rsidR="008D01F5" w:rsidRPr="007B076A" w:rsidRDefault="008D01F5" w:rsidP="008D01F5">
      <w:pPr>
        <w:pStyle w:val="BodyText"/>
        <w:ind w:right="16"/>
        <w:rPr>
          <w:sz w:val="12"/>
          <w:szCs w:val="12"/>
        </w:rPr>
      </w:pPr>
    </w:p>
    <w:p w14:paraId="68D8B3DB" w14:textId="7B9AE9BD" w:rsidR="008D01F5" w:rsidRPr="00F9004F" w:rsidRDefault="006F2FE1" w:rsidP="00B54C3A">
      <w:pPr>
        <w:pStyle w:val="BodyText"/>
        <w:numPr>
          <w:ilvl w:val="1"/>
          <w:numId w:val="4"/>
        </w:numPr>
        <w:ind w:left="567" w:right="16" w:hanging="567"/>
        <w:rPr>
          <w:b/>
          <w:bCs/>
          <w:lang w:val="pt-PT"/>
        </w:rPr>
      </w:pPr>
      <w:r w:rsidRPr="00F9004F">
        <w:rPr>
          <w:b/>
          <w:bCs/>
          <w:lang w:val="pt-PT"/>
        </w:rPr>
        <w:t xml:space="preserve">Relevant </w:t>
      </w:r>
      <w:r w:rsidR="008D01F5" w:rsidRPr="00F9004F">
        <w:rPr>
          <w:b/>
          <w:bCs/>
          <w:lang w:val="pt-PT"/>
        </w:rPr>
        <w:t xml:space="preserve">Experience </w:t>
      </w:r>
    </w:p>
    <w:p w14:paraId="153532A4" w14:textId="77777777" w:rsidR="00AA792C" w:rsidRPr="00AA792C" w:rsidRDefault="00AA792C" w:rsidP="00AA792C">
      <w:pPr>
        <w:pStyle w:val="BodyText"/>
        <w:ind w:left="567" w:right="16"/>
        <w:rPr>
          <w:b/>
          <w:bCs/>
          <w:lang w:val="pt-PT"/>
        </w:rPr>
      </w:pPr>
    </w:p>
    <w:p w14:paraId="7FA4B80A" w14:textId="2B4C9727" w:rsidR="00743FDE" w:rsidRDefault="008D01F5" w:rsidP="00340EFB">
      <w:pPr>
        <w:pStyle w:val="BodyText"/>
        <w:ind w:right="16"/>
        <w:jc w:val="both"/>
      </w:pPr>
      <w:r w:rsidRPr="00F9004F">
        <w:t>The bidder is to provide up to t</w:t>
      </w:r>
      <w:r w:rsidR="00B3620A" w:rsidRPr="00F9004F">
        <w:t xml:space="preserve">wo </w:t>
      </w:r>
      <w:r w:rsidRPr="00F9004F">
        <w:t xml:space="preserve">case study examples of similar </w:t>
      </w:r>
      <w:r w:rsidR="006F2FE1" w:rsidRPr="00F9004F">
        <w:t xml:space="preserve">NHS </w:t>
      </w:r>
      <w:r w:rsidRPr="00F9004F">
        <w:t xml:space="preserve">healthcare </w:t>
      </w:r>
      <w:r w:rsidR="00743FDE" w:rsidRPr="00F9004F">
        <w:t>project</w:t>
      </w:r>
      <w:r w:rsidR="007E7AE8" w:rsidRPr="00F9004F">
        <w:t>s</w:t>
      </w:r>
      <w:r w:rsidR="00743FDE" w:rsidRPr="00F9004F">
        <w:t xml:space="preserve"> completed </w:t>
      </w:r>
      <w:r w:rsidRPr="00F9004F">
        <w:t>within the last 5 years</w:t>
      </w:r>
      <w:r w:rsidR="004A4A6E">
        <w:t xml:space="preserve">, </w:t>
      </w:r>
      <w:r w:rsidR="00583BF5">
        <w:t>answers</w:t>
      </w:r>
      <w:r w:rsidR="004A4A6E">
        <w:t xml:space="preserve"> </w:t>
      </w:r>
      <w:r w:rsidR="00583BF5">
        <w:t xml:space="preserve">are </w:t>
      </w:r>
      <w:r w:rsidR="00583BF5" w:rsidRPr="007B076A">
        <w:t xml:space="preserve">to be no more than </w:t>
      </w:r>
      <w:r w:rsidR="004A4A6E" w:rsidRPr="004A4A6E">
        <w:rPr>
          <w:b/>
          <w:bCs/>
          <w:u w:val="single"/>
        </w:rPr>
        <w:t xml:space="preserve">1 side </w:t>
      </w:r>
      <w:r w:rsidR="0002785A">
        <w:rPr>
          <w:b/>
          <w:bCs/>
          <w:u w:val="single"/>
        </w:rPr>
        <w:t>of A4 Paper</w:t>
      </w:r>
      <w:r w:rsidR="00350151" w:rsidRPr="00F9004F">
        <w:t>,</w:t>
      </w:r>
      <w:r w:rsidRPr="00F9004F">
        <w:t xml:space="preserve"> with specific attention being made to</w:t>
      </w:r>
      <w:r w:rsidR="00743FDE" w:rsidRPr="00F9004F">
        <w:t>:</w:t>
      </w:r>
    </w:p>
    <w:p w14:paraId="5974785E" w14:textId="77777777" w:rsidR="002171D0" w:rsidRPr="00F9004F" w:rsidRDefault="002171D0" w:rsidP="00340EFB">
      <w:pPr>
        <w:pStyle w:val="BodyText"/>
        <w:ind w:right="16"/>
        <w:jc w:val="both"/>
      </w:pPr>
    </w:p>
    <w:p w14:paraId="192FD115" w14:textId="12E6DBC7" w:rsidR="00C34F39" w:rsidRPr="00F9004F" w:rsidRDefault="009D19B7" w:rsidP="00340EFB">
      <w:pPr>
        <w:pStyle w:val="BodyText"/>
        <w:numPr>
          <w:ilvl w:val="0"/>
          <w:numId w:val="8"/>
        </w:numPr>
        <w:ind w:right="16"/>
        <w:jc w:val="both"/>
      </w:pPr>
      <w:r>
        <w:t>W</w:t>
      </w:r>
      <w:r w:rsidR="00C34F39" w:rsidRPr="00F9004F">
        <w:t xml:space="preserve">orking as a Principal contractor, managing sub-contractors and own workforce to accommodate </w:t>
      </w:r>
      <w:r w:rsidR="004C6A80">
        <w:t xml:space="preserve">live </w:t>
      </w:r>
      <w:r w:rsidR="00C34F39" w:rsidRPr="00F9004F">
        <w:t>NHS healthcare environment</w:t>
      </w:r>
      <w:r w:rsidR="004C6A80">
        <w:t>s</w:t>
      </w:r>
      <w:r w:rsidR="00C34F39" w:rsidRPr="00F9004F">
        <w:t>.</w:t>
      </w:r>
      <w:r w:rsidR="006F2FE1" w:rsidRPr="00F9004F">
        <w:t xml:space="preserve">  </w:t>
      </w:r>
    </w:p>
    <w:p w14:paraId="724E499E" w14:textId="4F6B8003" w:rsidR="00C34F39" w:rsidRPr="00F9004F" w:rsidRDefault="00C34F39" w:rsidP="00340EFB">
      <w:pPr>
        <w:pStyle w:val="BodyText"/>
        <w:numPr>
          <w:ilvl w:val="0"/>
          <w:numId w:val="8"/>
        </w:numPr>
        <w:ind w:right="16"/>
        <w:jc w:val="both"/>
      </w:pPr>
      <w:r w:rsidRPr="00F9004F">
        <w:t xml:space="preserve">Able to demonstrate ability to work on </w:t>
      </w:r>
      <w:r w:rsidR="008003B4">
        <w:t xml:space="preserve">high quality </w:t>
      </w:r>
      <w:r w:rsidRPr="00F9004F">
        <w:t>projects.</w:t>
      </w:r>
    </w:p>
    <w:p w14:paraId="32D71A0F" w14:textId="485D75A2" w:rsidR="00192B86" w:rsidRPr="00F9004F" w:rsidRDefault="00C34F39" w:rsidP="00024263">
      <w:pPr>
        <w:pStyle w:val="BodyText"/>
        <w:numPr>
          <w:ilvl w:val="0"/>
          <w:numId w:val="8"/>
        </w:numPr>
        <w:ind w:right="16"/>
        <w:jc w:val="both"/>
      </w:pPr>
      <w:r w:rsidRPr="00F9004F">
        <w:t>R</w:t>
      </w:r>
      <w:r w:rsidR="00192B86" w:rsidRPr="00F9004F">
        <w:t xml:space="preserve">egistration with considerate </w:t>
      </w:r>
      <w:r w:rsidR="00743FDE" w:rsidRPr="00F9004F">
        <w:t>constructors’</w:t>
      </w:r>
      <w:r w:rsidR="00192B86" w:rsidRPr="00F9004F">
        <w:t xml:space="preserve"> scheme</w:t>
      </w:r>
      <w:r w:rsidR="00F9004F" w:rsidRPr="00F9004F">
        <w:t xml:space="preserve"> or other similar schemes or accreditations.</w:t>
      </w:r>
    </w:p>
    <w:p w14:paraId="5793AF59" w14:textId="755E1BAF" w:rsidR="004A4A6E" w:rsidRDefault="00024263" w:rsidP="00340EFB">
      <w:pPr>
        <w:pStyle w:val="BodyText"/>
        <w:numPr>
          <w:ilvl w:val="0"/>
          <w:numId w:val="8"/>
        </w:numPr>
        <w:ind w:right="16"/>
        <w:jc w:val="both"/>
      </w:pPr>
      <w:r w:rsidRPr="00F9004F">
        <w:lastRenderedPageBreak/>
        <w:t xml:space="preserve">Experience of working in operational clinical spaces and the appropriate planning and risk mitigation for those </w:t>
      </w:r>
      <w:r w:rsidR="006C1DF1" w:rsidRPr="00F9004F">
        <w:t>activities</w:t>
      </w:r>
      <w:r w:rsidRPr="00F9004F">
        <w:t>.</w:t>
      </w:r>
    </w:p>
    <w:p w14:paraId="61EDC0F2" w14:textId="77777777" w:rsidR="004A4A6E" w:rsidRDefault="004A4A6E" w:rsidP="00340EFB">
      <w:pPr>
        <w:pStyle w:val="BodyText"/>
        <w:ind w:right="16"/>
        <w:jc w:val="both"/>
      </w:pPr>
    </w:p>
    <w:p w14:paraId="5C78C73A" w14:textId="2F389176" w:rsidR="008D01F5" w:rsidRDefault="00B3620A" w:rsidP="00340EFB">
      <w:pPr>
        <w:pStyle w:val="BodyText"/>
        <w:ind w:right="16"/>
        <w:jc w:val="both"/>
      </w:pPr>
      <w:r>
        <w:t xml:space="preserve">Include lessons learnt from these projects, and how they could be factored into this </w:t>
      </w:r>
      <w:r w:rsidR="001F5237">
        <w:t>contract going forward</w:t>
      </w:r>
      <w:r>
        <w:t xml:space="preserve">. </w:t>
      </w:r>
      <w:r w:rsidR="008D01F5" w:rsidRPr="007B076A">
        <w:t>These case studies must include references to provide contact details for the Trust to be able to make their own enquiries.</w:t>
      </w:r>
      <w:r>
        <w:t xml:space="preserve"> </w:t>
      </w:r>
    </w:p>
    <w:p w14:paraId="406126D0" w14:textId="77777777" w:rsidR="004A4A6E" w:rsidRDefault="004A4A6E" w:rsidP="00340EFB">
      <w:pPr>
        <w:pStyle w:val="BodyText"/>
        <w:ind w:right="16"/>
        <w:jc w:val="both"/>
      </w:pPr>
    </w:p>
    <w:p w14:paraId="207FEC3D" w14:textId="77777777" w:rsidR="008D01F5" w:rsidRPr="007B076A" w:rsidRDefault="008D01F5" w:rsidP="008D01F5">
      <w:pPr>
        <w:pStyle w:val="BodyText"/>
        <w:ind w:left="567" w:right="16"/>
        <w:rPr>
          <w:sz w:val="10"/>
          <w:szCs w:val="10"/>
        </w:rPr>
      </w:pPr>
    </w:p>
    <w:p w14:paraId="6696B6C6" w14:textId="77777777" w:rsidR="008D01F5" w:rsidRPr="007B076A" w:rsidRDefault="008D01F5" w:rsidP="008D01F5">
      <w:pPr>
        <w:pStyle w:val="BodyText"/>
        <w:ind w:left="567" w:right="16"/>
        <w:rPr>
          <w:b/>
          <w:bCs/>
        </w:rPr>
      </w:pPr>
      <w:r w:rsidRPr="007B076A">
        <w:rPr>
          <w:b/>
          <w:bCs/>
        </w:rPr>
        <w:t>Score out of 5</w:t>
      </w:r>
    </w:p>
    <w:p w14:paraId="593B8493" w14:textId="70BC5A63" w:rsidR="0002785A" w:rsidRDefault="0002785A">
      <w:pPr>
        <w:rPr>
          <w:rFonts w:ascii="Arial" w:eastAsia="Arial" w:hAnsi="Arial" w:cs="Arial"/>
          <w:bCs/>
          <w:kern w:val="0"/>
          <w:sz w:val="20"/>
          <w:szCs w:val="20"/>
          <w14:ligatures w14:val="none"/>
        </w:rPr>
      </w:pPr>
      <w:r>
        <w:rPr>
          <w:bCs/>
        </w:rPr>
        <w:br w:type="page"/>
      </w:r>
    </w:p>
    <w:p w14:paraId="5C38F309" w14:textId="50AF195E" w:rsidR="001E4F87" w:rsidRPr="008D01F5" w:rsidRDefault="007E7AE8" w:rsidP="008D01F5">
      <w:pPr>
        <w:pStyle w:val="BodyText"/>
        <w:numPr>
          <w:ilvl w:val="1"/>
          <w:numId w:val="4"/>
        </w:numPr>
        <w:ind w:right="16"/>
        <w:rPr>
          <w:b/>
          <w:bCs/>
        </w:rPr>
      </w:pPr>
      <w:r w:rsidRPr="007B2840">
        <w:rPr>
          <w:b/>
          <w:bCs/>
        </w:rPr>
        <w:lastRenderedPageBreak/>
        <w:t xml:space="preserve">Capability </w:t>
      </w:r>
      <w:r w:rsidR="001E4F87" w:rsidRPr="007B2840">
        <w:rPr>
          <w:b/>
          <w:bCs/>
        </w:rPr>
        <w:t>Questionnaire</w:t>
      </w:r>
    </w:p>
    <w:p w14:paraId="0FD09503" w14:textId="77777777" w:rsidR="001E4F87" w:rsidRPr="007B076A" w:rsidRDefault="001E4F87" w:rsidP="001E4F87">
      <w:pPr>
        <w:pStyle w:val="BodyText"/>
        <w:ind w:left="567" w:right="16" w:hanging="567"/>
      </w:pPr>
    </w:p>
    <w:p w14:paraId="4FF1476A" w14:textId="315B77CE" w:rsidR="001E4F87" w:rsidRPr="007B076A" w:rsidRDefault="001E4F87" w:rsidP="00340EFB">
      <w:pPr>
        <w:pStyle w:val="BodyText"/>
        <w:ind w:right="16"/>
        <w:jc w:val="both"/>
      </w:pPr>
      <w:r w:rsidRPr="007B076A">
        <w:t xml:space="preserve">The bidder will provide a written response to the following questions. Questions will be equally weighted at 20% with </w:t>
      </w:r>
      <w:r w:rsidRPr="00F9004F">
        <w:t>each scored</w:t>
      </w:r>
      <w:r w:rsidR="00F9004F" w:rsidRPr="00F9004F">
        <w:t xml:space="preserve"> out</w:t>
      </w:r>
      <w:r w:rsidRPr="00F9004F">
        <w:t xml:space="preserve"> of a total of 5.</w:t>
      </w:r>
      <w:r w:rsidRPr="007B076A">
        <w:t xml:space="preserve"> Answers are to be no more than </w:t>
      </w:r>
      <w:r w:rsidRPr="007B076A">
        <w:rPr>
          <w:b/>
          <w:bCs/>
          <w:u w:val="single"/>
        </w:rPr>
        <w:t>500 words</w:t>
      </w:r>
      <w:r w:rsidRPr="007B076A">
        <w:t xml:space="preserve"> and are to be included in the space provided below -</w:t>
      </w:r>
    </w:p>
    <w:p w14:paraId="764D979A" w14:textId="77777777" w:rsidR="001E4F87" w:rsidRPr="007B076A" w:rsidRDefault="001E4F87" w:rsidP="001E4F87">
      <w:pPr>
        <w:pStyle w:val="BodyText"/>
        <w:ind w:left="567" w:right="16"/>
      </w:pPr>
    </w:p>
    <w:p w14:paraId="27B7491A" w14:textId="15C4901E" w:rsidR="001E4F87" w:rsidRPr="007B076A" w:rsidRDefault="001E4F87" w:rsidP="00B54C3A">
      <w:pPr>
        <w:pStyle w:val="BodyText"/>
        <w:numPr>
          <w:ilvl w:val="2"/>
          <w:numId w:val="4"/>
        </w:numPr>
        <w:ind w:left="567" w:right="16" w:hanging="567"/>
      </w:pPr>
      <w:r w:rsidRPr="007B076A">
        <w:t xml:space="preserve">Please </w:t>
      </w:r>
      <w:r w:rsidR="00827722" w:rsidRPr="001F5237">
        <w:rPr>
          <w:lang w:val="en-GB"/>
        </w:rPr>
        <w:t xml:space="preserve">outline your process for managing </w:t>
      </w:r>
      <w:r w:rsidR="001F5237">
        <w:rPr>
          <w:lang w:val="en-GB"/>
        </w:rPr>
        <w:t>resources on a hospital site including your own labour and sub-contractors.</w:t>
      </w:r>
    </w:p>
    <w:tbl>
      <w:tblPr>
        <w:tblStyle w:val="TableGrid"/>
        <w:tblW w:w="4690" w:type="pct"/>
        <w:tblInd w:w="562" w:type="dxa"/>
        <w:tblLook w:val="04A0" w:firstRow="1" w:lastRow="0" w:firstColumn="1" w:lastColumn="0" w:noHBand="0" w:noVBand="1"/>
      </w:tblPr>
      <w:tblGrid>
        <w:gridCol w:w="8457"/>
      </w:tblGrid>
      <w:tr w:rsidR="007B076A" w:rsidRPr="007B076A" w14:paraId="63519652" w14:textId="77777777" w:rsidTr="008F4699">
        <w:trPr>
          <w:trHeight w:val="1165"/>
        </w:trPr>
        <w:tc>
          <w:tcPr>
            <w:tcW w:w="5000" w:type="pct"/>
          </w:tcPr>
          <w:p w14:paraId="3D7C4436" w14:textId="77777777" w:rsidR="001E4F87" w:rsidRPr="007B076A" w:rsidRDefault="001E4F87" w:rsidP="008F4699">
            <w:pPr>
              <w:pStyle w:val="BodyText"/>
              <w:ind w:left="567" w:right="16" w:hanging="567"/>
            </w:pPr>
            <w:bookmarkStart w:id="4" w:name="_Hlk137729016"/>
            <w:r w:rsidRPr="007B076A">
              <w:t>Q1 -</w:t>
            </w:r>
          </w:p>
        </w:tc>
      </w:tr>
    </w:tbl>
    <w:bookmarkEnd w:id="4"/>
    <w:p w14:paraId="37566A23" w14:textId="0272DE87" w:rsidR="00F9004F" w:rsidRDefault="00F9004F" w:rsidP="0078644D">
      <w:pPr>
        <w:pStyle w:val="ListParagraph"/>
        <w:widowControl w:val="0"/>
        <w:autoSpaceDE w:val="0"/>
        <w:autoSpaceDN w:val="0"/>
        <w:spacing w:after="0" w:line="240" w:lineRule="auto"/>
        <w:ind w:left="567" w:right="16"/>
        <w:contextualSpacing w:val="0"/>
        <w:jc w:val="right"/>
        <w:rPr>
          <w:b/>
          <w:u w:val="single"/>
        </w:rPr>
      </w:pPr>
      <w:r w:rsidRPr="00F9004F">
        <w:rPr>
          <w:b/>
          <w:u w:val="single"/>
        </w:rPr>
        <w:t>Score out of 5</w:t>
      </w:r>
    </w:p>
    <w:p w14:paraId="0BCF9CFD" w14:textId="77777777" w:rsidR="00F9004F" w:rsidRPr="00F9004F" w:rsidRDefault="00F9004F" w:rsidP="00F9004F">
      <w:pPr>
        <w:pStyle w:val="ListParagraph"/>
        <w:widowControl w:val="0"/>
        <w:autoSpaceDE w:val="0"/>
        <w:autoSpaceDN w:val="0"/>
        <w:spacing w:after="0" w:line="240" w:lineRule="auto"/>
        <w:ind w:left="567" w:right="16"/>
        <w:contextualSpacing w:val="0"/>
        <w:jc w:val="both"/>
        <w:rPr>
          <w:b/>
          <w:u w:val="single"/>
        </w:rPr>
      </w:pPr>
    </w:p>
    <w:p w14:paraId="514095ED" w14:textId="7B4F96BA" w:rsidR="001E4F87" w:rsidRPr="000E5E8E" w:rsidRDefault="001E4F87" w:rsidP="00F9004F">
      <w:pPr>
        <w:pStyle w:val="ListParagraph"/>
        <w:widowControl w:val="0"/>
        <w:numPr>
          <w:ilvl w:val="2"/>
          <w:numId w:val="4"/>
        </w:numPr>
        <w:autoSpaceDE w:val="0"/>
        <w:autoSpaceDN w:val="0"/>
        <w:spacing w:after="0" w:line="240" w:lineRule="auto"/>
        <w:ind w:left="567" w:right="16" w:hanging="567"/>
        <w:contextualSpacing w:val="0"/>
        <w:jc w:val="both"/>
      </w:pPr>
      <w:r w:rsidRPr="00F9004F">
        <w:rPr>
          <w:rFonts w:ascii="Arial" w:hAnsi="Arial" w:cs="Arial"/>
          <w:sz w:val="20"/>
          <w:szCs w:val="20"/>
        </w:rPr>
        <w:t xml:space="preserve">Please </w:t>
      </w:r>
      <w:r w:rsidR="0040166E" w:rsidRPr="00F9004F">
        <w:rPr>
          <w:rFonts w:ascii="Arial" w:hAnsi="Arial" w:cs="Arial"/>
          <w:sz w:val="20"/>
          <w:szCs w:val="20"/>
        </w:rPr>
        <w:t>demonstrate</w:t>
      </w:r>
      <w:r w:rsidR="000E5E8E" w:rsidRPr="00F9004F">
        <w:rPr>
          <w:rFonts w:ascii="Arial" w:hAnsi="Arial" w:cs="Arial"/>
          <w:sz w:val="20"/>
          <w:szCs w:val="20"/>
        </w:rPr>
        <w:t xml:space="preserve"> your company and your</w:t>
      </w:r>
      <w:r w:rsidR="0040166E" w:rsidRPr="00F9004F">
        <w:rPr>
          <w:rFonts w:ascii="Arial" w:hAnsi="Arial" w:cs="Arial"/>
          <w:sz w:val="20"/>
          <w:szCs w:val="20"/>
        </w:rPr>
        <w:t xml:space="preserve"> </w:t>
      </w:r>
      <w:r w:rsidR="00DC452A" w:rsidRPr="00F9004F">
        <w:rPr>
          <w:rFonts w:ascii="Arial" w:hAnsi="Arial" w:cs="Arial"/>
          <w:sz w:val="20"/>
          <w:szCs w:val="20"/>
        </w:rPr>
        <w:t>supply chain</w:t>
      </w:r>
      <w:r w:rsidR="000E5E8E" w:rsidRPr="00F9004F">
        <w:rPr>
          <w:rFonts w:ascii="Arial" w:hAnsi="Arial" w:cs="Arial"/>
          <w:sz w:val="20"/>
          <w:szCs w:val="20"/>
        </w:rPr>
        <w:t>s</w:t>
      </w:r>
      <w:r w:rsidR="00DC452A" w:rsidRPr="00F9004F">
        <w:rPr>
          <w:rFonts w:ascii="Arial" w:hAnsi="Arial" w:cs="Arial"/>
          <w:sz w:val="20"/>
          <w:szCs w:val="20"/>
        </w:rPr>
        <w:t xml:space="preserve"> resilience, referencing </w:t>
      </w:r>
      <w:r w:rsidR="00E32581" w:rsidRPr="00F9004F">
        <w:rPr>
          <w:rFonts w:ascii="Arial" w:hAnsi="Arial" w:cs="Arial"/>
          <w:sz w:val="20"/>
          <w:szCs w:val="20"/>
        </w:rPr>
        <w:t>(</w:t>
      </w:r>
      <w:r w:rsidR="00DC452A" w:rsidRPr="00F9004F">
        <w:rPr>
          <w:rFonts w:ascii="Arial" w:hAnsi="Arial" w:cs="Arial"/>
          <w:sz w:val="20"/>
          <w:szCs w:val="20"/>
        </w:rPr>
        <w:t>but not limited to</w:t>
      </w:r>
      <w:r w:rsidR="00E32581" w:rsidRPr="00F9004F">
        <w:rPr>
          <w:rFonts w:ascii="Arial" w:hAnsi="Arial" w:cs="Arial"/>
          <w:sz w:val="20"/>
          <w:szCs w:val="20"/>
        </w:rPr>
        <w:t>)</w:t>
      </w:r>
      <w:r w:rsidR="00DC452A" w:rsidRPr="00F9004F">
        <w:rPr>
          <w:rFonts w:ascii="Arial" w:hAnsi="Arial" w:cs="Arial"/>
          <w:sz w:val="20"/>
          <w:szCs w:val="20"/>
        </w:rPr>
        <w:t xml:space="preserve"> </w:t>
      </w:r>
      <w:r w:rsidR="000E5E8E" w:rsidRPr="00F9004F">
        <w:rPr>
          <w:rFonts w:ascii="Arial" w:hAnsi="Arial" w:cs="Arial"/>
          <w:sz w:val="20"/>
          <w:szCs w:val="20"/>
        </w:rPr>
        <w:t>workforce structure, organisational and management chart and your approach to</w:t>
      </w:r>
      <w:r w:rsidR="00827722" w:rsidRPr="00F9004F">
        <w:rPr>
          <w:rFonts w:ascii="Arial" w:hAnsi="Arial" w:cs="Arial"/>
          <w:sz w:val="20"/>
          <w:szCs w:val="20"/>
        </w:rPr>
        <w:t xml:space="preserve"> </w:t>
      </w:r>
      <w:r w:rsidR="00DC452A" w:rsidRPr="00F9004F">
        <w:rPr>
          <w:rFonts w:ascii="Arial" w:hAnsi="Arial" w:cs="Arial"/>
          <w:sz w:val="20"/>
          <w:szCs w:val="20"/>
        </w:rPr>
        <w:t xml:space="preserve">local sub-contractor </w:t>
      </w:r>
      <w:r w:rsidR="000E5E8E" w:rsidRPr="00F9004F">
        <w:rPr>
          <w:rFonts w:ascii="Arial" w:hAnsi="Arial" w:cs="Arial"/>
          <w:sz w:val="20"/>
          <w:szCs w:val="20"/>
        </w:rPr>
        <w:t>engagement.</w:t>
      </w:r>
      <w:r w:rsidR="009B3C83" w:rsidRPr="00F9004F">
        <w:rPr>
          <w:rFonts w:ascii="Arial" w:hAnsi="Arial" w:cs="Arial"/>
          <w:sz w:val="20"/>
          <w:szCs w:val="20"/>
        </w:rPr>
        <w:t xml:space="preserve">  </w:t>
      </w:r>
    </w:p>
    <w:p w14:paraId="0DEAB352" w14:textId="77777777" w:rsidR="000E5E8E" w:rsidRPr="007B076A" w:rsidRDefault="000E5E8E" w:rsidP="000E5E8E">
      <w:pPr>
        <w:pStyle w:val="ListParagraph"/>
        <w:widowControl w:val="0"/>
        <w:autoSpaceDE w:val="0"/>
        <w:autoSpaceDN w:val="0"/>
        <w:spacing w:after="0" w:line="240" w:lineRule="auto"/>
        <w:ind w:left="567" w:right="16"/>
        <w:contextualSpacing w:val="0"/>
      </w:pPr>
    </w:p>
    <w:tbl>
      <w:tblPr>
        <w:tblStyle w:val="TableGrid"/>
        <w:tblW w:w="4690" w:type="pct"/>
        <w:tblInd w:w="562" w:type="dxa"/>
        <w:tblLook w:val="04A0" w:firstRow="1" w:lastRow="0" w:firstColumn="1" w:lastColumn="0" w:noHBand="0" w:noVBand="1"/>
      </w:tblPr>
      <w:tblGrid>
        <w:gridCol w:w="8457"/>
      </w:tblGrid>
      <w:tr w:rsidR="007B076A" w:rsidRPr="007B076A" w14:paraId="4F494338" w14:textId="77777777" w:rsidTr="008F4699">
        <w:trPr>
          <w:trHeight w:val="1165"/>
        </w:trPr>
        <w:tc>
          <w:tcPr>
            <w:tcW w:w="5000" w:type="pct"/>
          </w:tcPr>
          <w:p w14:paraId="35C485AE" w14:textId="77777777" w:rsidR="001E4F87" w:rsidRPr="007B076A" w:rsidRDefault="001E4F87" w:rsidP="008F4699">
            <w:pPr>
              <w:pStyle w:val="BodyText"/>
              <w:ind w:left="567" w:right="16" w:hanging="567"/>
            </w:pPr>
            <w:r w:rsidRPr="008D4485">
              <w:t>Q2 -</w:t>
            </w:r>
          </w:p>
        </w:tc>
      </w:tr>
    </w:tbl>
    <w:p w14:paraId="22977B02" w14:textId="77777777" w:rsidR="008003B4" w:rsidRDefault="008003B4" w:rsidP="008003B4">
      <w:pPr>
        <w:pStyle w:val="ListParagraph"/>
        <w:widowControl w:val="0"/>
        <w:autoSpaceDE w:val="0"/>
        <w:autoSpaceDN w:val="0"/>
        <w:spacing w:after="0" w:line="240" w:lineRule="auto"/>
        <w:ind w:left="567" w:right="16"/>
        <w:contextualSpacing w:val="0"/>
        <w:jc w:val="right"/>
        <w:rPr>
          <w:b/>
          <w:u w:val="single"/>
        </w:rPr>
      </w:pPr>
      <w:r w:rsidRPr="00F9004F">
        <w:rPr>
          <w:b/>
          <w:u w:val="single"/>
        </w:rPr>
        <w:t>Score out of 5</w:t>
      </w:r>
    </w:p>
    <w:p w14:paraId="48A4A179" w14:textId="77777777" w:rsidR="001E4F87" w:rsidRPr="007B076A" w:rsidRDefault="001E4F87" w:rsidP="001E4F87">
      <w:pPr>
        <w:pStyle w:val="BodyText"/>
        <w:ind w:left="567" w:right="16" w:hanging="567"/>
      </w:pPr>
    </w:p>
    <w:p w14:paraId="2982AE40" w14:textId="544B1149" w:rsidR="00F9004F" w:rsidRDefault="00F9004F" w:rsidP="00F9004F">
      <w:pPr>
        <w:pStyle w:val="BodyText"/>
        <w:ind w:left="567" w:right="16"/>
      </w:pPr>
    </w:p>
    <w:p w14:paraId="3F5E37D8" w14:textId="15360B01" w:rsidR="001E4F87" w:rsidRDefault="001E4F87" w:rsidP="00555D15">
      <w:pPr>
        <w:pStyle w:val="BodyText"/>
        <w:numPr>
          <w:ilvl w:val="2"/>
          <w:numId w:val="4"/>
        </w:numPr>
        <w:ind w:left="567" w:right="16" w:hanging="567"/>
      </w:pPr>
      <w:r w:rsidRPr="007B076A">
        <w:lastRenderedPageBreak/>
        <w:t xml:space="preserve">Please </w:t>
      </w:r>
      <w:r w:rsidR="00E46AE6">
        <w:t xml:space="preserve">outline your </w:t>
      </w:r>
      <w:r w:rsidR="00340EFB">
        <w:t xml:space="preserve">approach to being a responsive contractor working on a large NHS site with several competing </w:t>
      </w:r>
      <w:r w:rsidR="00FA0117">
        <w:t xml:space="preserve">client </w:t>
      </w:r>
      <w:r w:rsidR="00340EFB">
        <w:t>priorities</w:t>
      </w:r>
      <w:r w:rsidR="008003B4">
        <w:t>,</w:t>
      </w:r>
      <w:r w:rsidR="008003B4" w:rsidRPr="008003B4">
        <w:t xml:space="preserve"> </w:t>
      </w:r>
      <w:r w:rsidR="008003B4">
        <w:t>including working adjacent other construction sites?</w:t>
      </w:r>
    </w:p>
    <w:p w14:paraId="7A3AE138" w14:textId="77777777" w:rsidR="008003B4" w:rsidRPr="00340EFB" w:rsidRDefault="008003B4" w:rsidP="0078644D">
      <w:pPr>
        <w:pStyle w:val="BodyText"/>
        <w:ind w:left="567" w:right="16"/>
      </w:pPr>
    </w:p>
    <w:tbl>
      <w:tblPr>
        <w:tblStyle w:val="TableGrid"/>
        <w:tblW w:w="4690" w:type="pct"/>
        <w:tblInd w:w="562" w:type="dxa"/>
        <w:tblLook w:val="04A0" w:firstRow="1" w:lastRow="0" w:firstColumn="1" w:lastColumn="0" w:noHBand="0" w:noVBand="1"/>
      </w:tblPr>
      <w:tblGrid>
        <w:gridCol w:w="8457"/>
      </w:tblGrid>
      <w:tr w:rsidR="007B076A" w:rsidRPr="007B076A" w14:paraId="0B24DB75" w14:textId="77777777" w:rsidTr="008F4699">
        <w:trPr>
          <w:trHeight w:val="1165"/>
        </w:trPr>
        <w:tc>
          <w:tcPr>
            <w:tcW w:w="5000" w:type="pct"/>
          </w:tcPr>
          <w:p w14:paraId="1C913ED9" w14:textId="77777777" w:rsidR="001E4F87" w:rsidRPr="007B076A" w:rsidRDefault="001E4F87" w:rsidP="008F4699">
            <w:pPr>
              <w:pStyle w:val="BodyText"/>
              <w:ind w:left="567" w:right="16" w:hanging="567"/>
            </w:pPr>
            <w:r w:rsidRPr="00747F77">
              <w:t>Q3 -</w:t>
            </w:r>
          </w:p>
        </w:tc>
      </w:tr>
    </w:tbl>
    <w:p w14:paraId="306196D4" w14:textId="77777777" w:rsidR="008003B4" w:rsidRDefault="008003B4" w:rsidP="008003B4">
      <w:pPr>
        <w:pStyle w:val="ListParagraph"/>
        <w:widowControl w:val="0"/>
        <w:autoSpaceDE w:val="0"/>
        <w:autoSpaceDN w:val="0"/>
        <w:spacing w:after="0" w:line="240" w:lineRule="auto"/>
        <w:ind w:left="567" w:right="16"/>
        <w:contextualSpacing w:val="0"/>
        <w:jc w:val="right"/>
        <w:rPr>
          <w:b/>
          <w:u w:val="single"/>
        </w:rPr>
      </w:pPr>
      <w:r w:rsidRPr="00F9004F">
        <w:rPr>
          <w:b/>
          <w:u w:val="single"/>
        </w:rPr>
        <w:t>Score out of 5</w:t>
      </w:r>
    </w:p>
    <w:p w14:paraId="2003DC11" w14:textId="77777777" w:rsidR="001E4F87" w:rsidRPr="007B076A" w:rsidRDefault="001E4F87" w:rsidP="001E4F87">
      <w:pPr>
        <w:pStyle w:val="BodyText"/>
        <w:ind w:left="567" w:right="16" w:hanging="567"/>
      </w:pPr>
    </w:p>
    <w:p w14:paraId="4F1E335E" w14:textId="1A286191" w:rsidR="001E4F87" w:rsidRPr="00F9004F" w:rsidRDefault="001E4F87" w:rsidP="001E4F87">
      <w:pPr>
        <w:pStyle w:val="ListParagraph"/>
        <w:widowControl w:val="0"/>
        <w:numPr>
          <w:ilvl w:val="2"/>
          <w:numId w:val="4"/>
        </w:numPr>
        <w:autoSpaceDE w:val="0"/>
        <w:autoSpaceDN w:val="0"/>
        <w:spacing w:after="0" w:line="240" w:lineRule="auto"/>
        <w:ind w:left="567" w:hanging="567"/>
        <w:contextualSpacing w:val="0"/>
        <w:rPr>
          <w:rFonts w:ascii="Arial" w:hAnsi="Arial" w:cs="Arial"/>
          <w:color w:val="FF0000"/>
          <w:sz w:val="20"/>
          <w:szCs w:val="20"/>
        </w:rPr>
      </w:pPr>
      <w:r w:rsidRPr="00F9004F">
        <w:rPr>
          <w:rFonts w:ascii="Arial" w:hAnsi="Arial" w:cs="Arial"/>
          <w:sz w:val="20"/>
          <w:szCs w:val="20"/>
        </w:rPr>
        <w:t xml:space="preserve">Demonstrate how you would manage handover and delivery of </w:t>
      </w:r>
      <w:r w:rsidR="001F5237" w:rsidRPr="00F9004F">
        <w:rPr>
          <w:rFonts w:ascii="Arial" w:hAnsi="Arial" w:cs="Arial"/>
          <w:sz w:val="20"/>
          <w:szCs w:val="20"/>
        </w:rPr>
        <w:t>completed works (both minor and major)</w:t>
      </w:r>
      <w:r w:rsidR="007444FF" w:rsidRPr="00F9004F">
        <w:rPr>
          <w:rFonts w:ascii="Arial" w:hAnsi="Arial" w:cs="Arial"/>
          <w:sz w:val="20"/>
          <w:szCs w:val="20"/>
        </w:rPr>
        <w:t xml:space="preserve"> working with ESNEFT Estates and clinical staff</w:t>
      </w:r>
      <w:r w:rsidRPr="00F9004F">
        <w:rPr>
          <w:rFonts w:ascii="Arial" w:hAnsi="Arial" w:cs="Arial"/>
          <w:sz w:val="20"/>
          <w:szCs w:val="20"/>
        </w:rPr>
        <w:t>?</w:t>
      </w:r>
      <w:r w:rsidR="007E7AE8" w:rsidRPr="00F9004F">
        <w:rPr>
          <w:rFonts w:ascii="Arial" w:hAnsi="Arial" w:cs="Arial"/>
          <w:sz w:val="20"/>
          <w:szCs w:val="20"/>
        </w:rPr>
        <w:t xml:space="preserve">  </w:t>
      </w:r>
    </w:p>
    <w:p w14:paraId="54A58A05" w14:textId="77777777" w:rsidR="001E4F87" w:rsidRPr="007B076A" w:rsidRDefault="001E4F87" w:rsidP="001E4F87">
      <w:pPr>
        <w:pStyle w:val="BodyText"/>
        <w:ind w:left="567" w:right="16" w:hanging="567"/>
      </w:pPr>
    </w:p>
    <w:tbl>
      <w:tblPr>
        <w:tblStyle w:val="TableGrid"/>
        <w:tblW w:w="4690" w:type="pct"/>
        <w:tblInd w:w="562" w:type="dxa"/>
        <w:tblLook w:val="04A0" w:firstRow="1" w:lastRow="0" w:firstColumn="1" w:lastColumn="0" w:noHBand="0" w:noVBand="1"/>
      </w:tblPr>
      <w:tblGrid>
        <w:gridCol w:w="8457"/>
      </w:tblGrid>
      <w:tr w:rsidR="007B076A" w:rsidRPr="007B076A" w14:paraId="1637D2C0" w14:textId="77777777" w:rsidTr="008F4699">
        <w:trPr>
          <w:trHeight w:val="1165"/>
        </w:trPr>
        <w:tc>
          <w:tcPr>
            <w:tcW w:w="5000" w:type="pct"/>
          </w:tcPr>
          <w:p w14:paraId="6DACB8BB" w14:textId="77777777" w:rsidR="001E4F87" w:rsidRPr="007B076A" w:rsidRDefault="001E4F87" w:rsidP="008F4699">
            <w:pPr>
              <w:pStyle w:val="BodyText"/>
              <w:ind w:left="567" w:right="16" w:hanging="567"/>
            </w:pPr>
            <w:r w:rsidRPr="007B076A">
              <w:t>Q4 -</w:t>
            </w:r>
          </w:p>
        </w:tc>
      </w:tr>
    </w:tbl>
    <w:p w14:paraId="042CFC0F" w14:textId="77777777" w:rsidR="008003B4" w:rsidRDefault="008003B4" w:rsidP="008003B4">
      <w:pPr>
        <w:pStyle w:val="ListParagraph"/>
        <w:widowControl w:val="0"/>
        <w:autoSpaceDE w:val="0"/>
        <w:autoSpaceDN w:val="0"/>
        <w:spacing w:after="0" w:line="240" w:lineRule="auto"/>
        <w:ind w:left="567" w:right="16"/>
        <w:contextualSpacing w:val="0"/>
        <w:jc w:val="right"/>
        <w:rPr>
          <w:b/>
          <w:u w:val="single"/>
        </w:rPr>
      </w:pPr>
      <w:r w:rsidRPr="00F9004F">
        <w:rPr>
          <w:b/>
          <w:u w:val="single"/>
        </w:rPr>
        <w:t>Score out of 5</w:t>
      </w:r>
    </w:p>
    <w:p w14:paraId="769CCA1E" w14:textId="77777777" w:rsidR="001E4F87" w:rsidRPr="00F9004F" w:rsidRDefault="001E4F87" w:rsidP="001E4F87">
      <w:pPr>
        <w:pStyle w:val="BodyText"/>
        <w:ind w:left="567" w:right="16" w:hanging="567"/>
      </w:pPr>
    </w:p>
    <w:p w14:paraId="0381D37E" w14:textId="3B9678A7" w:rsidR="00827722" w:rsidRPr="00F9004F" w:rsidRDefault="00827722" w:rsidP="00827722">
      <w:pPr>
        <w:pStyle w:val="ListParagraph"/>
        <w:widowControl w:val="0"/>
        <w:numPr>
          <w:ilvl w:val="2"/>
          <w:numId w:val="4"/>
        </w:numPr>
        <w:autoSpaceDE w:val="0"/>
        <w:autoSpaceDN w:val="0"/>
        <w:spacing w:after="0" w:line="240" w:lineRule="auto"/>
        <w:ind w:left="567" w:right="16" w:hanging="567"/>
        <w:rPr>
          <w:rFonts w:ascii="Arial" w:hAnsi="Arial" w:cs="Arial"/>
          <w:sz w:val="20"/>
          <w:szCs w:val="20"/>
        </w:rPr>
      </w:pPr>
      <w:r w:rsidRPr="00F9004F">
        <w:rPr>
          <w:rFonts w:ascii="Arial" w:hAnsi="Arial" w:cs="Arial"/>
          <w:sz w:val="20"/>
          <w:szCs w:val="20"/>
        </w:rPr>
        <w:t xml:space="preserve">Please describe the quality control procedures </w:t>
      </w:r>
      <w:r w:rsidR="007444FF" w:rsidRPr="00F9004F">
        <w:rPr>
          <w:rFonts w:ascii="Arial" w:hAnsi="Arial" w:cs="Arial"/>
          <w:sz w:val="20"/>
          <w:szCs w:val="20"/>
        </w:rPr>
        <w:t xml:space="preserve">(Fire, H&amp;S, cleanliness and Finish) </w:t>
      </w:r>
      <w:r w:rsidRPr="00F9004F">
        <w:rPr>
          <w:rFonts w:ascii="Arial" w:hAnsi="Arial" w:cs="Arial"/>
          <w:sz w:val="20"/>
          <w:szCs w:val="20"/>
        </w:rPr>
        <w:t>you have in place, including how you ensure complia</w:t>
      </w:r>
      <w:r w:rsidR="00F9004F" w:rsidRPr="00F9004F">
        <w:rPr>
          <w:rFonts w:ascii="Arial" w:hAnsi="Arial" w:cs="Arial"/>
          <w:sz w:val="20"/>
          <w:szCs w:val="20"/>
        </w:rPr>
        <w:t>nce with project specifications.</w:t>
      </w:r>
      <w:r w:rsidR="00320EB4" w:rsidRPr="00F9004F">
        <w:rPr>
          <w:rFonts w:ascii="Arial" w:hAnsi="Arial" w:cs="Arial"/>
          <w:sz w:val="20"/>
          <w:szCs w:val="20"/>
        </w:rPr>
        <w:t xml:space="preserve"> </w:t>
      </w:r>
      <w:r w:rsidR="00F9004F" w:rsidRPr="00F9004F">
        <w:rPr>
          <w:rFonts w:ascii="Arial" w:hAnsi="Arial" w:cs="Arial"/>
          <w:sz w:val="20"/>
          <w:szCs w:val="20"/>
        </w:rPr>
        <w:t xml:space="preserve">Including </w:t>
      </w:r>
      <w:r w:rsidR="00320EB4" w:rsidRPr="00F9004F">
        <w:rPr>
          <w:rFonts w:ascii="Arial" w:hAnsi="Arial" w:cs="Arial"/>
          <w:sz w:val="20"/>
          <w:szCs w:val="20"/>
        </w:rPr>
        <w:t xml:space="preserve">ISO90001 </w:t>
      </w:r>
      <w:r w:rsidR="00F9004F" w:rsidRPr="00F9004F">
        <w:rPr>
          <w:rFonts w:ascii="Arial" w:hAnsi="Arial" w:cs="Arial"/>
          <w:sz w:val="20"/>
          <w:szCs w:val="20"/>
        </w:rPr>
        <w:t>and</w:t>
      </w:r>
      <w:r w:rsidR="00B54C3A">
        <w:rPr>
          <w:rFonts w:ascii="Arial" w:hAnsi="Arial" w:cs="Arial"/>
          <w:sz w:val="20"/>
          <w:szCs w:val="20"/>
        </w:rPr>
        <w:t xml:space="preserve"> Environmental systems (14001) and accreditations.</w:t>
      </w:r>
    </w:p>
    <w:p w14:paraId="1E9FB582" w14:textId="269B3D73" w:rsidR="001E4F87" w:rsidRPr="00637C68" w:rsidRDefault="001E4F87" w:rsidP="00592680">
      <w:pPr>
        <w:pStyle w:val="ListParagraph"/>
        <w:widowControl w:val="0"/>
        <w:autoSpaceDE w:val="0"/>
        <w:autoSpaceDN w:val="0"/>
        <w:spacing w:after="0" w:line="240" w:lineRule="auto"/>
        <w:ind w:left="567" w:right="16"/>
        <w:contextualSpacing w:val="0"/>
        <w:rPr>
          <w:rFonts w:ascii="Arial" w:hAnsi="Arial" w:cs="Arial"/>
        </w:rPr>
      </w:pPr>
    </w:p>
    <w:tbl>
      <w:tblPr>
        <w:tblStyle w:val="TableGrid"/>
        <w:tblW w:w="4690" w:type="pct"/>
        <w:tblInd w:w="562" w:type="dxa"/>
        <w:tblLook w:val="04A0" w:firstRow="1" w:lastRow="0" w:firstColumn="1" w:lastColumn="0" w:noHBand="0" w:noVBand="1"/>
      </w:tblPr>
      <w:tblGrid>
        <w:gridCol w:w="8457"/>
      </w:tblGrid>
      <w:tr w:rsidR="007B076A" w:rsidRPr="007B076A" w14:paraId="3B7920A6" w14:textId="77777777" w:rsidTr="008F4699">
        <w:trPr>
          <w:trHeight w:val="1165"/>
        </w:trPr>
        <w:tc>
          <w:tcPr>
            <w:tcW w:w="5000" w:type="pct"/>
          </w:tcPr>
          <w:p w14:paraId="7002EE33" w14:textId="77777777" w:rsidR="001E4F87" w:rsidRPr="007B076A" w:rsidRDefault="001E4F87" w:rsidP="008F4699">
            <w:pPr>
              <w:pStyle w:val="BodyText"/>
              <w:ind w:right="16"/>
              <w:rPr>
                <w:sz w:val="12"/>
                <w:szCs w:val="12"/>
              </w:rPr>
            </w:pPr>
            <w:r w:rsidRPr="007B076A">
              <w:t>Q5 -</w:t>
            </w:r>
          </w:p>
        </w:tc>
      </w:tr>
    </w:tbl>
    <w:p w14:paraId="5C701101" w14:textId="67C5BE84" w:rsidR="00350151" w:rsidRPr="00350151" w:rsidRDefault="008003B4" w:rsidP="0078644D">
      <w:pPr>
        <w:pStyle w:val="BodyText"/>
        <w:ind w:left="435" w:right="16"/>
        <w:jc w:val="right"/>
        <w:rPr>
          <w:b/>
          <w:bCs/>
        </w:rPr>
      </w:pPr>
      <w:r>
        <w:rPr>
          <w:b/>
          <w:bCs/>
        </w:rPr>
        <w:lastRenderedPageBreak/>
        <w:t>S</w:t>
      </w:r>
      <w:r w:rsidR="00350151" w:rsidRPr="00350151">
        <w:rPr>
          <w:b/>
          <w:bCs/>
        </w:rPr>
        <w:t>core out of 5</w:t>
      </w:r>
    </w:p>
    <w:p w14:paraId="10EC05CE" w14:textId="79F4A832" w:rsidR="00583BF5" w:rsidRDefault="00583BF5">
      <w:pPr>
        <w:rPr>
          <w:rFonts w:ascii="Arial" w:eastAsia="Arial" w:hAnsi="Arial" w:cs="Arial"/>
          <w:b/>
          <w:bCs/>
          <w:kern w:val="0"/>
          <w:sz w:val="20"/>
          <w:szCs w:val="20"/>
          <w:lang w:val="en-US"/>
          <w14:ligatures w14:val="none"/>
        </w:rPr>
      </w:pPr>
      <w:r>
        <w:rPr>
          <w:b/>
          <w:bCs/>
        </w:rPr>
        <w:br w:type="page"/>
      </w:r>
    </w:p>
    <w:p w14:paraId="719BD443" w14:textId="768C5F3D" w:rsidR="00350151" w:rsidRDefault="00502EE6" w:rsidP="00350151">
      <w:pPr>
        <w:pStyle w:val="BodyText"/>
        <w:numPr>
          <w:ilvl w:val="1"/>
          <w:numId w:val="7"/>
        </w:numPr>
        <w:ind w:right="16"/>
        <w:rPr>
          <w:b/>
          <w:bCs/>
        </w:rPr>
      </w:pPr>
      <w:r>
        <w:rPr>
          <w:b/>
          <w:bCs/>
        </w:rPr>
        <w:lastRenderedPageBreak/>
        <w:t>Contract adjudications and disputes</w:t>
      </w:r>
    </w:p>
    <w:p w14:paraId="06BE49A3" w14:textId="77777777" w:rsidR="00E30A99" w:rsidRDefault="00E30A99" w:rsidP="00E30A99">
      <w:pPr>
        <w:pStyle w:val="BodyText"/>
        <w:ind w:left="435" w:right="16"/>
        <w:rPr>
          <w:b/>
          <w:bCs/>
        </w:rPr>
      </w:pPr>
    </w:p>
    <w:p w14:paraId="137A7E25" w14:textId="5F4F0510" w:rsidR="00E30A99" w:rsidRPr="00502EE6" w:rsidRDefault="00E30A99" w:rsidP="00340EFB">
      <w:pPr>
        <w:pStyle w:val="BodyText"/>
        <w:ind w:left="435" w:right="16"/>
        <w:jc w:val="both"/>
      </w:pPr>
      <w:r w:rsidRPr="00502EE6">
        <w:t xml:space="preserve">The bidder will </w:t>
      </w:r>
      <w:r>
        <w:t xml:space="preserve">provide </w:t>
      </w:r>
      <w:r w:rsidR="00437CF6">
        <w:t>a statement responding to the question: Have you been subject to a</w:t>
      </w:r>
      <w:r>
        <w:t>ny</w:t>
      </w:r>
      <w:r w:rsidR="00B3620A">
        <w:t xml:space="preserve">, enforcement actions, prosecutions or serious safety incidents </w:t>
      </w:r>
      <w:r>
        <w:t xml:space="preserve">in the </w:t>
      </w:r>
      <w:r w:rsidR="00B3620A">
        <w:t>p</w:t>
      </w:r>
      <w:r>
        <w:t xml:space="preserve">ast </w:t>
      </w:r>
      <w:r w:rsidR="00B3620A">
        <w:t>5</w:t>
      </w:r>
      <w:r>
        <w:t xml:space="preserve"> years</w:t>
      </w:r>
      <w:r w:rsidR="00437CF6">
        <w:t xml:space="preserve">? Please provide details. </w:t>
      </w:r>
    </w:p>
    <w:p w14:paraId="13F3FA11" w14:textId="77777777" w:rsidR="00E32581" w:rsidRDefault="00E32581" w:rsidP="00B3620A">
      <w:pPr>
        <w:pStyle w:val="BodyText"/>
        <w:ind w:right="16"/>
        <w:rPr>
          <w:b/>
          <w:bCs/>
        </w:rPr>
      </w:pPr>
    </w:p>
    <w:p w14:paraId="21372B99" w14:textId="4047994F" w:rsidR="001E4F87" w:rsidRPr="007B076A" w:rsidRDefault="003F7050" w:rsidP="00660BEC">
      <w:pPr>
        <w:pStyle w:val="BodyText"/>
        <w:ind w:right="16"/>
        <w:rPr>
          <w:b/>
          <w:bCs/>
        </w:rPr>
      </w:pPr>
      <w:r>
        <w:rPr>
          <w:b/>
          <w:bCs/>
        </w:rPr>
        <w:t>Pass/Fail</w:t>
      </w:r>
    </w:p>
    <w:p w14:paraId="69FA9CB6" w14:textId="77777777" w:rsidR="001E4F87" w:rsidRDefault="001E4F87" w:rsidP="001E4F87">
      <w:pPr>
        <w:pStyle w:val="BodyText"/>
        <w:ind w:left="567" w:right="16" w:hanging="567"/>
        <w:rPr>
          <w:b/>
          <w:bCs/>
        </w:rPr>
      </w:pPr>
    </w:p>
    <w:p w14:paraId="258E4A02" w14:textId="77777777" w:rsidR="00F06A38" w:rsidRPr="007B076A" w:rsidRDefault="00F06A38" w:rsidP="001E4F87">
      <w:pPr>
        <w:pStyle w:val="BodyText"/>
        <w:ind w:left="567" w:right="16" w:hanging="567"/>
        <w:rPr>
          <w:b/>
          <w:bCs/>
        </w:rPr>
      </w:pPr>
    </w:p>
    <w:p w14:paraId="4E5AEEB9" w14:textId="1E6F3DBF" w:rsidR="001E4F87" w:rsidRDefault="00660BEC" w:rsidP="00F06A38">
      <w:pPr>
        <w:pStyle w:val="BodyText"/>
        <w:ind w:right="16"/>
        <w:jc w:val="both"/>
      </w:pPr>
      <w:r w:rsidRPr="00F06A38">
        <w:rPr>
          <w:u w:val="single"/>
        </w:rPr>
        <w:t>Note re i</w:t>
      </w:r>
      <w:r w:rsidR="001E4F87" w:rsidRPr="00F06A38">
        <w:rPr>
          <w:u w:val="single"/>
        </w:rPr>
        <w:t>tems 3.</w:t>
      </w:r>
      <w:r w:rsidR="00502EE6" w:rsidRPr="00F06A38">
        <w:rPr>
          <w:u w:val="single"/>
        </w:rPr>
        <w:t>4</w:t>
      </w:r>
      <w:r w:rsidR="001E4F87" w:rsidRPr="00F06A38">
        <w:rPr>
          <w:u w:val="single"/>
        </w:rPr>
        <w:t xml:space="preserve"> to 3.</w:t>
      </w:r>
      <w:r w:rsidR="0046360B" w:rsidRPr="00F06A38">
        <w:rPr>
          <w:u w:val="single"/>
        </w:rPr>
        <w:t>9</w:t>
      </w:r>
      <w:r w:rsidRPr="00F06A38">
        <w:rPr>
          <w:color w:val="FF0000"/>
          <w:u w:val="single"/>
        </w:rPr>
        <w:t>:</w:t>
      </w:r>
      <w:r w:rsidR="001E4F87" w:rsidRPr="00F06A38">
        <w:rPr>
          <w:color w:val="FF0000"/>
          <w:u w:val="single"/>
        </w:rPr>
        <w:t xml:space="preserve"> </w:t>
      </w:r>
      <w:r w:rsidR="001E4F87" w:rsidRPr="00F06A38">
        <w:rPr>
          <w:u w:val="single"/>
        </w:rPr>
        <w:t>Policies</w:t>
      </w:r>
      <w:r w:rsidR="001E4F87" w:rsidRPr="007B076A">
        <w:t xml:space="preserve"> - No specific word-count as these should be your standard documents. These will not be considered as supporting evidence for the quality criteria questions above unless identified within the clarifications / statements given.</w:t>
      </w:r>
      <w:r w:rsidR="00320EB4">
        <w:t xml:space="preserve">  </w:t>
      </w:r>
    </w:p>
    <w:p w14:paraId="1F860FC4" w14:textId="77777777" w:rsidR="00F06A38" w:rsidRPr="007B076A" w:rsidRDefault="00F06A38" w:rsidP="00F06A38">
      <w:pPr>
        <w:pStyle w:val="BodyText"/>
        <w:ind w:right="16"/>
        <w:jc w:val="both"/>
      </w:pPr>
    </w:p>
    <w:p w14:paraId="11850BAC" w14:textId="77777777" w:rsidR="001E4F87" w:rsidRPr="007B076A" w:rsidRDefault="001E4F87" w:rsidP="001E4F87">
      <w:pPr>
        <w:pStyle w:val="BodyText"/>
        <w:ind w:left="567" w:right="16" w:hanging="567"/>
      </w:pPr>
    </w:p>
    <w:p w14:paraId="381D7E81" w14:textId="77777777" w:rsidR="001E4F87" w:rsidRPr="007B076A" w:rsidRDefault="001E4F87" w:rsidP="00350151">
      <w:pPr>
        <w:pStyle w:val="BodyText"/>
        <w:numPr>
          <w:ilvl w:val="1"/>
          <w:numId w:val="7"/>
        </w:numPr>
        <w:ind w:left="567" w:right="16" w:hanging="567"/>
        <w:rPr>
          <w:b/>
          <w:bCs/>
          <w:lang w:val="pt-PT"/>
        </w:rPr>
      </w:pPr>
      <w:bookmarkStart w:id="5" w:name="_Hlk120193760"/>
      <w:r w:rsidRPr="007B076A">
        <w:rPr>
          <w:b/>
          <w:bCs/>
          <w:lang w:val="pt-PT"/>
        </w:rPr>
        <w:t>Provide Current H&amp;S Policy</w:t>
      </w:r>
    </w:p>
    <w:bookmarkEnd w:id="5"/>
    <w:p w14:paraId="5E8AFD78" w14:textId="77777777" w:rsidR="001E4F87" w:rsidRPr="007B076A" w:rsidRDefault="001E4F87" w:rsidP="001E4F87">
      <w:pPr>
        <w:pStyle w:val="BodyText"/>
        <w:ind w:left="567" w:right="16" w:hanging="567"/>
        <w:rPr>
          <w:b/>
          <w:bCs/>
          <w:lang w:val="pt-PT"/>
        </w:rPr>
      </w:pPr>
    </w:p>
    <w:p w14:paraId="5006107F" w14:textId="77777777" w:rsidR="00687D5F" w:rsidRDefault="001E4F87" w:rsidP="008D01F5">
      <w:pPr>
        <w:pStyle w:val="BodyText"/>
        <w:ind w:left="567" w:right="16"/>
      </w:pPr>
      <w:r w:rsidRPr="007B076A">
        <w:t xml:space="preserve">The Bidder is to submit with their tender their current Health and Safety Policy.  </w:t>
      </w:r>
    </w:p>
    <w:p w14:paraId="6F01DE06" w14:textId="77777777" w:rsidR="00687D5F" w:rsidRDefault="00687D5F" w:rsidP="008D01F5">
      <w:pPr>
        <w:pStyle w:val="BodyText"/>
        <w:ind w:left="567" w:right="16"/>
      </w:pPr>
    </w:p>
    <w:p w14:paraId="152ABFEF" w14:textId="13B3AD09" w:rsidR="001E4F87" w:rsidRPr="007B076A" w:rsidRDefault="001E4F87" w:rsidP="008D01F5">
      <w:pPr>
        <w:pStyle w:val="BodyText"/>
        <w:ind w:left="567" w:right="16"/>
      </w:pPr>
      <w:r w:rsidRPr="007B076A">
        <w:t>Failure to do so will result in a fail and the Bidder being removed from the process.</w:t>
      </w:r>
    </w:p>
    <w:p w14:paraId="2411F769" w14:textId="77777777" w:rsidR="001E4F87" w:rsidRPr="007B076A" w:rsidRDefault="001E4F87" w:rsidP="001E4F87">
      <w:pPr>
        <w:pStyle w:val="BodyText"/>
        <w:ind w:left="567" w:right="16"/>
      </w:pPr>
    </w:p>
    <w:p w14:paraId="604D4AD6" w14:textId="77777777" w:rsidR="001E4F87" w:rsidRPr="007B076A" w:rsidRDefault="001E4F87" w:rsidP="001E4F87">
      <w:pPr>
        <w:pStyle w:val="BodyText"/>
        <w:ind w:left="567" w:right="16"/>
        <w:rPr>
          <w:b/>
          <w:bCs/>
        </w:rPr>
      </w:pPr>
      <w:r w:rsidRPr="007B076A">
        <w:rPr>
          <w:b/>
          <w:bCs/>
        </w:rPr>
        <w:t>PASS/FAIL</w:t>
      </w:r>
    </w:p>
    <w:p w14:paraId="103CEFD4" w14:textId="77777777" w:rsidR="001E4F87" w:rsidRPr="007B076A" w:rsidRDefault="001E4F87" w:rsidP="001E4F87">
      <w:pPr>
        <w:pStyle w:val="BodyText"/>
        <w:ind w:left="567" w:right="16" w:hanging="567"/>
        <w:rPr>
          <w:b/>
          <w:bCs/>
        </w:rPr>
      </w:pPr>
    </w:p>
    <w:p w14:paraId="0CC943B4" w14:textId="0F4C337A" w:rsidR="001E4F87" w:rsidRPr="007B076A" w:rsidRDefault="001E4F87" w:rsidP="00350151">
      <w:pPr>
        <w:pStyle w:val="BodyText"/>
        <w:numPr>
          <w:ilvl w:val="1"/>
          <w:numId w:val="7"/>
        </w:numPr>
        <w:ind w:left="567" w:right="16" w:hanging="567"/>
        <w:rPr>
          <w:b/>
          <w:bCs/>
          <w:lang w:val="en-GB"/>
        </w:rPr>
      </w:pPr>
      <w:r w:rsidRPr="007B076A">
        <w:rPr>
          <w:b/>
          <w:bCs/>
          <w:lang w:val="en-GB"/>
        </w:rPr>
        <w:t xml:space="preserve">Provide Current Equality </w:t>
      </w:r>
      <w:r w:rsidR="00E32581">
        <w:rPr>
          <w:b/>
          <w:bCs/>
          <w:lang w:val="en-GB"/>
        </w:rPr>
        <w:t>Policy</w:t>
      </w:r>
    </w:p>
    <w:p w14:paraId="2036FFE6" w14:textId="77777777" w:rsidR="001E4F87" w:rsidRPr="007B076A" w:rsidRDefault="001E4F87" w:rsidP="001E4F87">
      <w:pPr>
        <w:pStyle w:val="BodyText"/>
        <w:ind w:left="567" w:right="16" w:hanging="567"/>
        <w:rPr>
          <w:b/>
          <w:bCs/>
          <w:lang w:val="en-GB"/>
        </w:rPr>
      </w:pPr>
    </w:p>
    <w:p w14:paraId="6077E96A" w14:textId="77777777" w:rsidR="00687D5F" w:rsidRDefault="001E4F87" w:rsidP="008D01F5">
      <w:pPr>
        <w:pStyle w:val="BodyText"/>
        <w:ind w:left="567" w:right="16"/>
      </w:pPr>
      <w:r w:rsidRPr="007B076A">
        <w:t xml:space="preserve">The Bidder is to submit with their tender their current Equality Policy.  </w:t>
      </w:r>
    </w:p>
    <w:p w14:paraId="587FF842" w14:textId="77777777" w:rsidR="00687D5F" w:rsidRDefault="00687D5F" w:rsidP="008D01F5">
      <w:pPr>
        <w:pStyle w:val="BodyText"/>
        <w:ind w:left="567" w:right="16"/>
      </w:pPr>
    </w:p>
    <w:p w14:paraId="7903D42C" w14:textId="73427B45" w:rsidR="001E4F87" w:rsidRPr="007B076A" w:rsidRDefault="001E4F87" w:rsidP="008D01F5">
      <w:pPr>
        <w:pStyle w:val="BodyText"/>
        <w:ind w:left="567" w:right="16"/>
      </w:pPr>
      <w:r w:rsidRPr="007B076A">
        <w:lastRenderedPageBreak/>
        <w:t>Failure to do so will result in a fail and the Bidder being removed from the process</w:t>
      </w:r>
      <w:r w:rsidR="00E32581">
        <w:t>.</w:t>
      </w:r>
    </w:p>
    <w:p w14:paraId="22EF8FFA" w14:textId="77777777" w:rsidR="001E4F87" w:rsidRPr="007B076A" w:rsidRDefault="001E4F87" w:rsidP="001E4F87">
      <w:pPr>
        <w:pStyle w:val="BodyText"/>
        <w:ind w:left="567" w:right="16" w:hanging="567"/>
      </w:pPr>
    </w:p>
    <w:p w14:paraId="5B732430" w14:textId="77777777" w:rsidR="001E4F87" w:rsidRPr="007B076A" w:rsidRDefault="001E4F87" w:rsidP="001E4F87">
      <w:pPr>
        <w:pStyle w:val="BodyText"/>
        <w:ind w:left="567" w:right="16"/>
        <w:rPr>
          <w:b/>
          <w:bCs/>
        </w:rPr>
      </w:pPr>
      <w:r w:rsidRPr="007B076A">
        <w:rPr>
          <w:b/>
          <w:bCs/>
        </w:rPr>
        <w:t>PASS/FAIL</w:t>
      </w:r>
    </w:p>
    <w:p w14:paraId="6B403262" w14:textId="77777777" w:rsidR="001E4F87" w:rsidRPr="007B076A" w:rsidRDefault="001E4F87" w:rsidP="001E4F87">
      <w:pPr>
        <w:rPr>
          <w:rFonts w:ascii="Arial" w:hAnsi="Arial" w:cs="Arial"/>
          <w:b/>
          <w:bCs/>
          <w:sz w:val="20"/>
          <w:szCs w:val="20"/>
        </w:rPr>
      </w:pPr>
    </w:p>
    <w:p w14:paraId="18D9B77D" w14:textId="77777777" w:rsidR="001E4F87" w:rsidRPr="007B076A" w:rsidRDefault="001E4F87" w:rsidP="00350151">
      <w:pPr>
        <w:pStyle w:val="BodyText"/>
        <w:numPr>
          <w:ilvl w:val="1"/>
          <w:numId w:val="7"/>
        </w:numPr>
        <w:ind w:left="567" w:right="16" w:hanging="567"/>
        <w:rPr>
          <w:b/>
          <w:bCs/>
          <w:lang w:val="en-GB"/>
        </w:rPr>
      </w:pPr>
      <w:r w:rsidRPr="007B076A">
        <w:rPr>
          <w:b/>
          <w:bCs/>
          <w:lang w:val="en-GB"/>
        </w:rPr>
        <w:t>Provide Current Data Protection Policy</w:t>
      </w:r>
    </w:p>
    <w:p w14:paraId="736100D0" w14:textId="77777777" w:rsidR="001E4F87" w:rsidRPr="007B076A" w:rsidRDefault="001E4F87" w:rsidP="001E4F87">
      <w:pPr>
        <w:pStyle w:val="BodyText"/>
        <w:ind w:left="567" w:right="16" w:hanging="567"/>
        <w:rPr>
          <w:b/>
          <w:bCs/>
          <w:lang w:val="en-GB"/>
        </w:rPr>
      </w:pPr>
    </w:p>
    <w:p w14:paraId="207674BC" w14:textId="77777777" w:rsidR="00687D5F" w:rsidRDefault="001E4F87" w:rsidP="008D01F5">
      <w:pPr>
        <w:pStyle w:val="BodyText"/>
        <w:ind w:left="567" w:right="16"/>
      </w:pPr>
      <w:r w:rsidRPr="007B076A">
        <w:t xml:space="preserve">The Bidder is to submit with their tender their current Data Protection Policy.  </w:t>
      </w:r>
    </w:p>
    <w:p w14:paraId="075DCD9F" w14:textId="77777777" w:rsidR="00687D5F" w:rsidRDefault="00687D5F" w:rsidP="008D01F5">
      <w:pPr>
        <w:pStyle w:val="BodyText"/>
        <w:ind w:left="567" w:right="16"/>
      </w:pPr>
    </w:p>
    <w:p w14:paraId="6B691390" w14:textId="7B6907D1" w:rsidR="001E4F87" w:rsidRPr="007B076A" w:rsidRDefault="001E4F87" w:rsidP="008D01F5">
      <w:pPr>
        <w:pStyle w:val="BodyText"/>
        <w:ind w:left="567" w:right="16"/>
      </w:pPr>
      <w:r w:rsidRPr="007B076A">
        <w:t>Failure to do so will result in a fail and the Bidder being removed from the process.</w:t>
      </w:r>
    </w:p>
    <w:p w14:paraId="392059A6" w14:textId="77777777" w:rsidR="001E4F87" w:rsidRPr="007B076A" w:rsidRDefault="001E4F87" w:rsidP="001E4F87">
      <w:pPr>
        <w:pStyle w:val="BodyText"/>
        <w:ind w:left="567" w:right="16" w:hanging="567"/>
      </w:pPr>
    </w:p>
    <w:p w14:paraId="6032B9EC" w14:textId="77777777" w:rsidR="008D01F5" w:rsidRPr="008D01F5" w:rsidRDefault="001E4F87" w:rsidP="008D01F5">
      <w:pPr>
        <w:pStyle w:val="BodyText"/>
        <w:ind w:left="567" w:right="16"/>
        <w:rPr>
          <w:b/>
          <w:bCs/>
          <w:lang w:val="en-GB"/>
        </w:rPr>
      </w:pPr>
      <w:r w:rsidRPr="007B076A">
        <w:rPr>
          <w:b/>
          <w:bCs/>
        </w:rPr>
        <w:t>PASS/FAIL</w:t>
      </w:r>
    </w:p>
    <w:p w14:paraId="53FD5694" w14:textId="77777777" w:rsidR="008D01F5" w:rsidRDefault="008D01F5" w:rsidP="008D01F5">
      <w:pPr>
        <w:pStyle w:val="BodyText"/>
        <w:ind w:left="567" w:right="16"/>
        <w:rPr>
          <w:b/>
          <w:bCs/>
          <w:lang w:val="en-GB"/>
        </w:rPr>
      </w:pPr>
    </w:p>
    <w:p w14:paraId="67E314C7" w14:textId="1C174EC4" w:rsidR="00660BEC" w:rsidRDefault="008D01F5" w:rsidP="00660BEC">
      <w:pPr>
        <w:pStyle w:val="BodyText"/>
        <w:numPr>
          <w:ilvl w:val="1"/>
          <w:numId w:val="7"/>
        </w:numPr>
        <w:ind w:left="567" w:right="16" w:hanging="567"/>
        <w:rPr>
          <w:b/>
          <w:bCs/>
          <w:lang w:val="en-GB"/>
        </w:rPr>
      </w:pPr>
      <w:r w:rsidRPr="008D01F5">
        <w:rPr>
          <w:b/>
          <w:bCs/>
          <w:lang w:val="en-GB"/>
        </w:rPr>
        <w:t xml:space="preserve">Provide Current </w:t>
      </w:r>
      <w:r>
        <w:rPr>
          <w:b/>
          <w:bCs/>
          <w:lang w:val="en-GB"/>
        </w:rPr>
        <w:t>Environmental Management Policy</w:t>
      </w:r>
    </w:p>
    <w:p w14:paraId="263014C6" w14:textId="77777777" w:rsidR="00660BEC" w:rsidRDefault="00660BEC" w:rsidP="00660BEC">
      <w:pPr>
        <w:pStyle w:val="BodyText"/>
        <w:ind w:left="435" w:right="16"/>
      </w:pPr>
    </w:p>
    <w:p w14:paraId="1AA2DBEF" w14:textId="77777777" w:rsidR="00687D5F" w:rsidRDefault="00660BEC" w:rsidP="00660BEC">
      <w:pPr>
        <w:pStyle w:val="BodyText"/>
        <w:ind w:left="567" w:right="16"/>
      </w:pPr>
      <w:r w:rsidRPr="007B076A">
        <w:t xml:space="preserve">The Bidder is to submit with their tender their current </w:t>
      </w:r>
      <w:r>
        <w:t>Environmental</w:t>
      </w:r>
      <w:r w:rsidRPr="007B076A">
        <w:t xml:space="preserve"> Policy.  </w:t>
      </w:r>
    </w:p>
    <w:p w14:paraId="3AC8F80A" w14:textId="77777777" w:rsidR="00687D5F" w:rsidRDefault="00687D5F" w:rsidP="00660BEC">
      <w:pPr>
        <w:pStyle w:val="BodyText"/>
        <w:ind w:left="567" w:right="16"/>
      </w:pPr>
    </w:p>
    <w:p w14:paraId="0C7C6569" w14:textId="74DC1971" w:rsidR="00660BEC" w:rsidRPr="007B076A" w:rsidRDefault="00660BEC" w:rsidP="00660BEC">
      <w:pPr>
        <w:pStyle w:val="BodyText"/>
        <w:ind w:left="567" w:right="16"/>
      </w:pPr>
      <w:r w:rsidRPr="007B076A">
        <w:t>Failure to do so will result in a fail and the Bidder being removed from the process.</w:t>
      </w:r>
    </w:p>
    <w:p w14:paraId="1B4B1AA1" w14:textId="77777777" w:rsidR="00660BEC" w:rsidRPr="007B076A" w:rsidRDefault="00660BEC" w:rsidP="00660BEC">
      <w:pPr>
        <w:pStyle w:val="BodyText"/>
        <w:ind w:left="435" w:right="16"/>
      </w:pPr>
    </w:p>
    <w:p w14:paraId="2B494FC8" w14:textId="77777777" w:rsidR="00660BEC" w:rsidRDefault="00660BEC" w:rsidP="00660BEC">
      <w:pPr>
        <w:pStyle w:val="BodyText"/>
        <w:ind w:left="435" w:right="16" w:firstLine="132"/>
        <w:rPr>
          <w:b/>
          <w:bCs/>
        </w:rPr>
      </w:pPr>
      <w:r w:rsidRPr="007B076A">
        <w:rPr>
          <w:b/>
          <w:bCs/>
        </w:rPr>
        <w:t>PASS/FAIL</w:t>
      </w:r>
    </w:p>
    <w:p w14:paraId="3CFBD4FD" w14:textId="77777777" w:rsidR="00660BEC" w:rsidRDefault="00660BEC" w:rsidP="00660BEC">
      <w:pPr>
        <w:pStyle w:val="BodyText"/>
        <w:ind w:left="567" w:right="16"/>
        <w:rPr>
          <w:b/>
          <w:bCs/>
          <w:lang w:val="en-GB"/>
        </w:rPr>
      </w:pPr>
    </w:p>
    <w:p w14:paraId="66177C31" w14:textId="069E34AB" w:rsidR="00660BEC" w:rsidRDefault="00660BEC" w:rsidP="00660BEC">
      <w:pPr>
        <w:pStyle w:val="BodyText"/>
        <w:numPr>
          <w:ilvl w:val="1"/>
          <w:numId w:val="7"/>
        </w:numPr>
        <w:ind w:left="567" w:right="16" w:hanging="567"/>
        <w:rPr>
          <w:b/>
          <w:bCs/>
          <w:lang w:val="en-GB"/>
        </w:rPr>
      </w:pPr>
      <w:r w:rsidRPr="008D01F5">
        <w:rPr>
          <w:b/>
          <w:bCs/>
          <w:lang w:val="en-GB"/>
        </w:rPr>
        <w:t xml:space="preserve">Provide Current </w:t>
      </w:r>
      <w:r>
        <w:rPr>
          <w:b/>
          <w:bCs/>
          <w:lang w:val="en-GB"/>
        </w:rPr>
        <w:t>Modern Slavery Policy</w:t>
      </w:r>
    </w:p>
    <w:p w14:paraId="2FA09D1F" w14:textId="77777777" w:rsidR="00660BEC" w:rsidRDefault="00660BEC" w:rsidP="00660BEC">
      <w:pPr>
        <w:pStyle w:val="BodyText"/>
        <w:ind w:left="435" w:right="16"/>
      </w:pPr>
    </w:p>
    <w:p w14:paraId="2B1C582D" w14:textId="77777777" w:rsidR="00687D5F" w:rsidRDefault="00660BEC" w:rsidP="00660BEC">
      <w:pPr>
        <w:pStyle w:val="BodyText"/>
        <w:ind w:left="567" w:right="16"/>
      </w:pPr>
      <w:r w:rsidRPr="007B076A">
        <w:t xml:space="preserve">The Bidder is to submit with their tender their current </w:t>
      </w:r>
      <w:r>
        <w:t>Modern Slavery</w:t>
      </w:r>
      <w:r w:rsidRPr="007B076A">
        <w:t xml:space="preserve"> Policy.  </w:t>
      </w:r>
    </w:p>
    <w:p w14:paraId="47407B84" w14:textId="77777777" w:rsidR="00687D5F" w:rsidRDefault="00687D5F" w:rsidP="00660BEC">
      <w:pPr>
        <w:pStyle w:val="BodyText"/>
        <w:ind w:left="567" w:right="16"/>
      </w:pPr>
    </w:p>
    <w:p w14:paraId="2E04644E" w14:textId="796F8B50" w:rsidR="00660BEC" w:rsidRPr="007B076A" w:rsidRDefault="00660BEC" w:rsidP="00660BEC">
      <w:pPr>
        <w:pStyle w:val="BodyText"/>
        <w:ind w:left="567" w:right="16"/>
      </w:pPr>
      <w:r w:rsidRPr="007B076A">
        <w:t>Failure to do so will result in a fail and the Bidder being removed from the process.</w:t>
      </w:r>
    </w:p>
    <w:p w14:paraId="7988CB84" w14:textId="77777777" w:rsidR="00660BEC" w:rsidRPr="007B076A" w:rsidRDefault="00660BEC" w:rsidP="00660BEC">
      <w:pPr>
        <w:pStyle w:val="BodyText"/>
        <w:ind w:left="435" w:right="16"/>
      </w:pPr>
    </w:p>
    <w:p w14:paraId="0FF4763A" w14:textId="04DC10CC" w:rsidR="00687D5F" w:rsidRDefault="00660BEC" w:rsidP="00660BEC">
      <w:pPr>
        <w:pStyle w:val="BodyText"/>
        <w:ind w:left="435" w:right="16" w:firstLine="132"/>
        <w:rPr>
          <w:b/>
          <w:bCs/>
        </w:rPr>
      </w:pPr>
      <w:r w:rsidRPr="007B076A">
        <w:rPr>
          <w:b/>
          <w:bCs/>
        </w:rPr>
        <w:t>PASS/FAIL</w:t>
      </w:r>
    </w:p>
    <w:p w14:paraId="097D04BB" w14:textId="77777777" w:rsidR="00687D5F" w:rsidRDefault="00687D5F">
      <w:pPr>
        <w:rPr>
          <w:rFonts w:ascii="Arial" w:eastAsia="Arial" w:hAnsi="Arial" w:cs="Arial"/>
          <w:b/>
          <w:bCs/>
          <w:kern w:val="0"/>
          <w:sz w:val="20"/>
          <w:szCs w:val="20"/>
          <w:lang w:val="en-US"/>
          <w14:ligatures w14:val="none"/>
        </w:rPr>
      </w:pPr>
      <w:r>
        <w:rPr>
          <w:b/>
          <w:bCs/>
        </w:rPr>
        <w:br w:type="page"/>
      </w:r>
    </w:p>
    <w:p w14:paraId="742423E4" w14:textId="598D212C" w:rsidR="00E32581" w:rsidRPr="00B54C3A" w:rsidRDefault="00E32581" w:rsidP="00660BEC">
      <w:pPr>
        <w:pStyle w:val="BodyText"/>
        <w:numPr>
          <w:ilvl w:val="1"/>
          <w:numId w:val="7"/>
        </w:numPr>
        <w:ind w:left="567" w:right="16" w:hanging="567"/>
        <w:rPr>
          <w:b/>
          <w:bCs/>
          <w:lang w:val="en-GB"/>
        </w:rPr>
      </w:pPr>
      <w:r w:rsidRPr="00B54C3A">
        <w:rPr>
          <w:b/>
          <w:bCs/>
        </w:rPr>
        <w:lastRenderedPageBreak/>
        <w:t>Provide C</w:t>
      </w:r>
      <w:r w:rsidR="00F93EC7" w:rsidRPr="00B54C3A">
        <w:rPr>
          <w:b/>
          <w:bCs/>
        </w:rPr>
        <w:t>arbon Reduction Plan</w:t>
      </w:r>
      <w:r w:rsidRPr="00B54C3A">
        <w:rPr>
          <w:b/>
          <w:bCs/>
        </w:rPr>
        <w:t xml:space="preserve"> </w:t>
      </w:r>
    </w:p>
    <w:p w14:paraId="2981CC87" w14:textId="77777777" w:rsidR="00E32581" w:rsidRPr="00B54C3A" w:rsidRDefault="00E32581" w:rsidP="00E32581">
      <w:pPr>
        <w:pStyle w:val="BodyText"/>
        <w:ind w:left="435" w:right="16"/>
        <w:rPr>
          <w:b/>
          <w:bCs/>
        </w:rPr>
      </w:pPr>
    </w:p>
    <w:p w14:paraId="4C452137" w14:textId="77777777" w:rsidR="00687D5F" w:rsidRDefault="00E32581" w:rsidP="00555D15">
      <w:pPr>
        <w:ind w:left="567"/>
        <w:rPr>
          <w:rFonts w:ascii="Arial" w:hAnsi="Arial" w:cs="Arial"/>
          <w:sz w:val="20"/>
          <w:szCs w:val="20"/>
        </w:rPr>
      </w:pPr>
      <w:r w:rsidRPr="0090593F">
        <w:rPr>
          <w:rFonts w:ascii="Arial" w:hAnsi="Arial" w:cs="Arial"/>
          <w:sz w:val="20"/>
          <w:szCs w:val="20"/>
        </w:rPr>
        <w:t xml:space="preserve">The Bidder will provide </w:t>
      </w:r>
      <w:r w:rsidR="00F93EC7" w:rsidRPr="0090593F">
        <w:rPr>
          <w:rFonts w:ascii="Arial" w:hAnsi="Arial" w:cs="Arial"/>
          <w:sz w:val="20"/>
          <w:szCs w:val="20"/>
        </w:rPr>
        <w:t>a copy of their Carbon Reduction Plan and</w:t>
      </w:r>
      <w:r w:rsidR="00743FDE" w:rsidRPr="0090593F">
        <w:rPr>
          <w:rFonts w:ascii="Arial" w:hAnsi="Arial" w:cs="Arial"/>
          <w:sz w:val="20"/>
          <w:szCs w:val="20"/>
        </w:rPr>
        <w:t xml:space="preserve"> a statement of</w:t>
      </w:r>
      <w:r w:rsidR="00F93EC7" w:rsidRPr="0090593F">
        <w:rPr>
          <w:rFonts w:ascii="Arial" w:hAnsi="Arial" w:cs="Arial"/>
          <w:sz w:val="20"/>
          <w:szCs w:val="20"/>
        </w:rPr>
        <w:t xml:space="preserve"> corporate commitment to net zero targets</w:t>
      </w:r>
      <w:r w:rsidRPr="0090593F">
        <w:rPr>
          <w:rFonts w:ascii="Arial" w:hAnsi="Arial" w:cs="Arial"/>
          <w:sz w:val="20"/>
          <w:szCs w:val="20"/>
        </w:rPr>
        <w:t>.</w:t>
      </w:r>
      <w:r w:rsidR="00437CF6" w:rsidRPr="0090593F">
        <w:rPr>
          <w:rFonts w:ascii="Arial" w:hAnsi="Arial" w:cs="Arial"/>
          <w:sz w:val="20"/>
          <w:szCs w:val="20"/>
        </w:rPr>
        <w:t xml:space="preserve"> </w:t>
      </w:r>
    </w:p>
    <w:p w14:paraId="33FA3C14" w14:textId="131820E3" w:rsidR="00687D5F" w:rsidRDefault="00437CF6" w:rsidP="00555D15">
      <w:pPr>
        <w:ind w:left="567"/>
        <w:rPr>
          <w:rFonts w:ascii="Arial" w:hAnsi="Arial" w:cs="Arial"/>
          <w:sz w:val="20"/>
          <w:szCs w:val="20"/>
        </w:rPr>
      </w:pPr>
      <w:r w:rsidRPr="0090593F">
        <w:rPr>
          <w:rFonts w:ascii="Arial" w:hAnsi="Arial" w:cs="Arial"/>
          <w:sz w:val="20"/>
          <w:szCs w:val="20"/>
        </w:rPr>
        <w:t>Failure to do so will result in a fail and the Bidder being removed from the process.</w:t>
      </w:r>
      <w:r w:rsidR="009B3C83" w:rsidRPr="0090593F">
        <w:rPr>
          <w:rFonts w:ascii="Arial" w:hAnsi="Arial" w:cs="Arial"/>
          <w:sz w:val="20"/>
          <w:szCs w:val="20"/>
        </w:rPr>
        <w:t xml:space="preserve"> </w:t>
      </w:r>
    </w:p>
    <w:p w14:paraId="7BB63688" w14:textId="176C620D" w:rsidR="00E32581" w:rsidRPr="00B54C3A" w:rsidRDefault="00DB3CB5" w:rsidP="00555D15">
      <w:pPr>
        <w:ind w:left="567"/>
        <w:rPr>
          <w:rFonts w:ascii="Arial" w:hAnsi="Arial" w:cs="Arial"/>
          <w:sz w:val="20"/>
          <w:szCs w:val="20"/>
        </w:rPr>
      </w:pPr>
      <w:r w:rsidRPr="0090593F">
        <w:rPr>
          <w:rFonts w:ascii="Arial" w:hAnsi="Arial" w:cs="Arial"/>
          <w:sz w:val="20"/>
          <w:szCs w:val="20"/>
        </w:rPr>
        <w:t xml:space="preserve">Please see guidance in the following link and 2 further CRP guidance and </w:t>
      </w:r>
      <w:r w:rsidR="007B2840" w:rsidRPr="0090593F">
        <w:rPr>
          <w:rFonts w:ascii="Arial" w:hAnsi="Arial" w:cs="Arial"/>
          <w:sz w:val="20"/>
          <w:szCs w:val="20"/>
        </w:rPr>
        <w:t>a template document which can</w:t>
      </w:r>
      <w:r w:rsidRPr="0090593F">
        <w:rPr>
          <w:rFonts w:ascii="Arial" w:hAnsi="Arial" w:cs="Arial"/>
          <w:sz w:val="20"/>
          <w:szCs w:val="20"/>
        </w:rPr>
        <w:t xml:space="preserve"> be </w:t>
      </w:r>
      <w:r w:rsidR="007B2840" w:rsidRPr="0090593F">
        <w:rPr>
          <w:rFonts w:ascii="Arial" w:hAnsi="Arial" w:cs="Arial"/>
          <w:sz w:val="20"/>
          <w:szCs w:val="20"/>
        </w:rPr>
        <w:t>found in</w:t>
      </w:r>
      <w:r w:rsidRPr="0090593F">
        <w:rPr>
          <w:rFonts w:ascii="Arial" w:hAnsi="Arial" w:cs="Arial"/>
          <w:sz w:val="20"/>
          <w:szCs w:val="20"/>
        </w:rPr>
        <w:t xml:space="preserve"> Atamis under the ‘Documents’ tab</w:t>
      </w:r>
      <w:r w:rsidR="007B2840" w:rsidRPr="0090593F">
        <w:rPr>
          <w:rFonts w:ascii="Arial" w:hAnsi="Arial" w:cs="Arial"/>
          <w:sz w:val="20"/>
          <w:szCs w:val="20"/>
        </w:rPr>
        <w:t>.</w:t>
      </w:r>
      <w:r w:rsidR="00400435" w:rsidRPr="0090593F">
        <w:rPr>
          <w:rFonts w:ascii="Arial" w:hAnsi="Arial" w:cs="Arial"/>
          <w:sz w:val="20"/>
          <w:szCs w:val="20"/>
        </w:rPr>
        <w:t xml:space="preserve"> </w:t>
      </w:r>
      <w:r w:rsidR="007B2840" w:rsidRPr="0090593F">
        <w:rPr>
          <w:rFonts w:ascii="Arial" w:hAnsi="Arial" w:cs="Arial"/>
          <w:sz w:val="20"/>
          <w:szCs w:val="20"/>
        </w:rPr>
        <w:t>Bidders do not need to use the template document, this is just for guidance</w:t>
      </w:r>
      <w:r w:rsidRPr="0090593F">
        <w:rPr>
          <w:rFonts w:ascii="Arial" w:hAnsi="Arial" w:cs="Arial"/>
          <w:sz w:val="20"/>
          <w:szCs w:val="20"/>
        </w:rPr>
        <w:t>.</w:t>
      </w:r>
      <w:r w:rsidR="009B3C83" w:rsidRPr="0090593F">
        <w:rPr>
          <w:rFonts w:ascii="Arial" w:hAnsi="Arial" w:cs="Arial"/>
          <w:sz w:val="20"/>
          <w:szCs w:val="20"/>
        </w:rPr>
        <w:t xml:space="preserve"> </w:t>
      </w:r>
      <w:hyperlink r:id="rId11" w:history="1">
        <w:r w:rsidRPr="0090593F">
          <w:rPr>
            <w:rStyle w:val="Hyperlink"/>
            <w:rFonts w:ascii="Arial" w:hAnsi="Arial" w:cs="Arial"/>
            <w:color w:val="0000FF"/>
            <w:sz w:val="20"/>
            <w:szCs w:val="20"/>
          </w:rPr>
          <w:t>NHS England » Carbon reduction plan and net zero commitment requirements for the procurement of NHS goods, services and works</w:t>
        </w:r>
      </w:hyperlink>
    </w:p>
    <w:p w14:paraId="1856FBB7" w14:textId="77777777" w:rsidR="00E32581" w:rsidRPr="00F93EC7" w:rsidRDefault="00E32581" w:rsidP="00E32581">
      <w:pPr>
        <w:pStyle w:val="BodyText"/>
        <w:ind w:right="16" w:firstLine="567"/>
        <w:rPr>
          <w:b/>
          <w:bCs/>
        </w:rPr>
      </w:pPr>
      <w:r w:rsidRPr="00B54C3A">
        <w:rPr>
          <w:b/>
          <w:bCs/>
        </w:rPr>
        <w:t>PASS/FAIL</w:t>
      </w:r>
    </w:p>
    <w:p w14:paraId="32B1E4CE" w14:textId="77777777" w:rsidR="001E4F87" w:rsidRPr="007B076A" w:rsidRDefault="001E4F87" w:rsidP="001E4F87">
      <w:pPr>
        <w:pStyle w:val="BodyText"/>
        <w:ind w:left="567" w:right="16" w:hanging="567"/>
        <w:rPr>
          <w:b/>
          <w:bCs/>
        </w:rPr>
      </w:pPr>
      <w:r w:rsidRPr="007B076A">
        <w:rPr>
          <w:b/>
          <w:bCs/>
        </w:rPr>
        <w:tab/>
      </w:r>
    </w:p>
    <w:p w14:paraId="23807351" w14:textId="77777777" w:rsidR="00437CF6" w:rsidRDefault="001E4F87" w:rsidP="00437CF6">
      <w:pPr>
        <w:pStyle w:val="BodyText"/>
        <w:numPr>
          <w:ilvl w:val="1"/>
          <w:numId w:val="7"/>
        </w:numPr>
        <w:ind w:left="567" w:right="16" w:hanging="567"/>
        <w:rPr>
          <w:b/>
          <w:bCs/>
          <w:lang w:val="en-GB"/>
        </w:rPr>
      </w:pPr>
      <w:r w:rsidRPr="007B076A">
        <w:rPr>
          <w:b/>
          <w:bCs/>
          <w:lang w:val="en-GB"/>
        </w:rPr>
        <w:t xml:space="preserve">Provision of </w:t>
      </w:r>
      <w:r w:rsidR="00437CF6">
        <w:rPr>
          <w:b/>
          <w:bCs/>
          <w:lang w:val="en-GB"/>
        </w:rPr>
        <w:t xml:space="preserve">Appropriate Insurance documentation </w:t>
      </w:r>
    </w:p>
    <w:p w14:paraId="758E7C27" w14:textId="77777777" w:rsidR="00437CF6" w:rsidRDefault="00437CF6" w:rsidP="00437CF6">
      <w:pPr>
        <w:pStyle w:val="BodyText"/>
        <w:ind w:left="435" w:right="16"/>
        <w:rPr>
          <w:b/>
          <w:bCs/>
          <w:lang w:val="en-GB"/>
        </w:rPr>
      </w:pPr>
    </w:p>
    <w:p w14:paraId="3AFD875B" w14:textId="77777777" w:rsidR="00687D5F" w:rsidRDefault="00437CF6" w:rsidP="00340EFB">
      <w:pPr>
        <w:pStyle w:val="BodyText"/>
        <w:ind w:left="567" w:right="16"/>
        <w:jc w:val="both"/>
        <w:rPr>
          <w:lang w:val="en-GB"/>
        </w:rPr>
      </w:pPr>
      <w:r w:rsidRPr="007B076A">
        <w:t xml:space="preserve">The Bidder is to submit </w:t>
      </w:r>
      <w:r>
        <w:t>evidence documenting that they have appropriate insurances in place (</w:t>
      </w:r>
      <w:r w:rsidRPr="00437CF6">
        <w:rPr>
          <w:lang w:val="en-GB"/>
        </w:rPr>
        <w:t>public liability</w:t>
      </w:r>
      <w:r w:rsidR="00AE62E5">
        <w:rPr>
          <w:lang w:val="en-GB"/>
        </w:rPr>
        <w:t xml:space="preserve"> and</w:t>
      </w:r>
      <w:r w:rsidRPr="00437CF6">
        <w:rPr>
          <w:lang w:val="en-GB"/>
        </w:rPr>
        <w:t xml:space="preserve"> employer’s liability, professional indemnity</w:t>
      </w:r>
      <w:r w:rsidR="00192B86">
        <w:rPr>
          <w:lang w:val="en-GB"/>
        </w:rPr>
        <w:t xml:space="preserve">). </w:t>
      </w:r>
    </w:p>
    <w:p w14:paraId="19327141" w14:textId="77777777" w:rsidR="00687D5F" w:rsidRDefault="00687D5F" w:rsidP="00340EFB">
      <w:pPr>
        <w:pStyle w:val="BodyText"/>
        <w:ind w:left="567" w:right="16"/>
        <w:jc w:val="both"/>
        <w:rPr>
          <w:lang w:val="en-GB"/>
        </w:rPr>
      </w:pPr>
    </w:p>
    <w:p w14:paraId="40AA26E9" w14:textId="2B3E899F" w:rsidR="00687D5F" w:rsidRDefault="00437CF6" w:rsidP="00340EFB">
      <w:pPr>
        <w:pStyle w:val="BodyText"/>
        <w:ind w:left="567" w:right="16"/>
        <w:jc w:val="both"/>
        <w:rPr>
          <w:sz w:val="24"/>
          <w:szCs w:val="24"/>
        </w:rPr>
      </w:pPr>
      <w:r w:rsidRPr="007B076A">
        <w:t>Failure to do so will result in a fail and the Bidder being removed from the process.</w:t>
      </w:r>
      <w:r w:rsidR="001421B2" w:rsidRPr="001421B2">
        <w:rPr>
          <w:sz w:val="24"/>
          <w:szCs w:val="24"/>
        </w:rPr>
        <w:t xml:space="preserve"> </w:t>
      </w:r>
    </w:p>
    <w:p w14:paraId="5070EE22" w14:textId="77777777" w:rsidR="00687D5F" w:rsidRDefault="00687D5F" w:rsidP="00340EFB">
      <w:pPr>
        <w:pStyle w:val="BodyText"/>
        <w:ind w:left="567" w:right="16"/>
        <w:jc w:val="both"/>
        <w:rPr>
          <w:sz w:val="24"/>
          <w:szCs w:val="24"/>
        </w:rPr>
      </w:pPr>
    </w:p>
    <w:p w14:paraId="0CD145D6" w14:textId="3969D681" w:rsidR="00437CF6" w:rsidRDefault="001421B2" w:rsidP="00340EFB">
      <w:pPr>
        <w:pStyle w:val="BodyText"/>
        <w:ind w:left="567" w:right="16"/>
        <w:jc w:val="both"/>
      </w:pPr>
      <w:r>
        <w:rPr>
          <w:szCs w:val="24"/>
        </w:rPr>
        <w:t>I</w:t>
      </w:r>
      <w:r w:rsidRPr="001421B2">
        <w:rPr>
          <w:szCs w:val="24"/>
        </w:rPr>
        <w:t xml:space="preserve">f you do not </w:t>
      </w:r>
      <w:r>
        <w:rPr>
          <w:szCs w:val="24"/>
        </w:rPr>
        <w:t>currently hold the below</w:t>
      </w:r>
      <w:r w:rsidRPr="001421B2">
        <w:rPr>
          <w:szCs w:val="24"/>
        </w:rPr>
        <w:t xml:space="preserve"> levels of insurance you must confirm you are willing to obtain</w:t>
      </w:r>
      <w:r w:rsidR="007B2840">
        <w:rPr>
          <w:szCs w:val="24"/>
        </w:rPr>
        <w:t xml:space="preserve"> them</w:t>
      </w:r>
      <w:r w:rsidRPr="001421B2">
        <w:rPr>
          <w:szCs w:val="24"/>
        </w:rPr>
        <w:t xml:space="preserve"> if awarded the contract, and prior </w:t>
      </w:r>
      <w:r w:rsidR="007B2840">
        <w:rPr>
          <w:szCs w:val="24"/>
        </w:rPr>
        <w:t>to the</w:t>
      </w:r>
      <w:r w:rsidRPr="001421B2">
        <w:rPr>
          <w:szCs w:val="24"/>
        </w:rPr>
        <w:t xml:space="preserve"> contract </w:t>
      </w:r>
      <w:r w:rsidR="00687D5F" w:rsidRPr="001421B2">
        <w:rPr>
          <w:szCs w:val="24"/>
        </w:rPr>
        <w:t>start</w:t>
      </w:r>
      <w:r>
        <w:rPr>
          <w:sz w:val="16"/>
        </w:rPr>
        <w:t xml:space="preserve">. </w:t>
      </w:r>
      <w:r>
        <w:t>V</w:t>
      </w:r>
      <w:r w:rsidR="008B161B">
        <w:t xml:space="preserve">alues of </w:t>
      </w:r>
      <w:r w:rsidR="00687D5F">
        <w:t>insurance</w:t>
      </w:r>
      <w:r w:rsidR="008B161B">
        <w:t xml:space="preserve"> are as below:</w:t>
      </w:r>
    </w:p>
    <w:p w14:paraId="5D3E8277" w14:textId="013A2CC3" w:rsidR="008B161B" w:rsidRDefault="008B161B" w:rsidP="00340EFB">
      <w:pPr>
        <w:pStyle w:val="BodyText"/>
        <w:ind w:left="567" w:right="16"/>
        <w:jc w:val="both"/>
      </w:pPr>
    </w:p>
    <w:p w14:paraId="10774C22" w14:textId="77777777" w:rsidR="008B161B" w:rsidRDefault="008B161B" w:rsidP="008B161B">
      <w:pPr>
        <w:numPr>
          <w:ilvl w:val="0"/>
          <w:numId w:val="10"/>
        </w:numPr>
        <w:spacing w:after="0" w:line="240" w:lineRule="auto"/>
        <w:rPr>
          <w:rFonts w:ascii="Arial" w:eastAsia="Times New Roman" w:hAnsi="Arial" w:cs="Arial"/>
          <w:sz w:val="20"/>
          <w:szCs w:val="20"/>
        </w:rPr>
      </w:pPr>
      <w:r>
        <w:rPr>
          <w:rFonts w:ascii="Arial" w:eastAsia="Times New Roman" w:hAnsi="Arial" w:cs="Arial"/>
          <w:sz w:val="20"/>
          <w:szCs w:val="20"/>
        </w:rPr>
        <w:t xml:space="preserve">Public liability: £10 million any one claim </w:t>
      </w:r>
    </w:p>
    <w:p w14:paraId="4BFEA57E" w14:textId="77777777" w:rsidR="008B161B" w:rsidRDefault="008B161B" w:rsidP="008B161B">
      <w:pPr>
        <w:numPr>
          <w:ilvl w:val="0"/>
          <w:numId w:val="10"/>
        </w:numPr>
        <w:spacing w:after="0" w:line="240" w:lineRule="auto"/>
        <w:rPr>
          <w:rFonts w:ascii="Arial" w:eastAsia="Times New Roman" w:hAnsi="Arial" w:cs="Arial"/>
          <w:sz w:val="20"/>
          <w:szCs w:val="20"/>
        </w:rPr>
      </w:pPr>
      <w:r>
        <w:rPr>
          <w:rFonts w:ascii="Arial" w:eastAsia="Times New Roman" w:hAnsi="Arial" w:cs="Arial"/>
          <w:sz w:val="20"/>
          <w:szCs w:val="20"/>
        </w:rPr>
        <w:t xml:space="preserve">Employer’s liability: £10 million any one claim </w:t>
      </w:r>
    </w:p>
    <w:p w14:paraId="626005F1" w14:textId="77C01C92" w:rsidR="008B161B" w:rsidRPr="00DB3CB5" w:rsidRDefault="008B161B" w:rsidP="00DB3CB5">
      <w:pPr>
        <w:numPr>
          <w:ilvl w:val="0"/>
          <w:numId w:val="10"/>
        </w:numPr>
        <w:spacing w:after="0" w:line="240" w:lineRule="auto"/>
        <w:rPr>
          <w:rFonts w:ascii="Arial" w:eastAsia="Times New Roman" w:hAnsi="Arial" w:cs="Arial"/>
          <w:sz w:val="20"/>
          <w:szCs w:val="20"/>
        </w:rPr>
      </w:pPr>
      <w:r>
        <w:rPr>
          <w:rFonts w:ascii="Arial" w:eastAsia="Times New Roman" w:hAnsi="Arial" w:cs="Arial"/>
          <w:sz w:val="20"/>
          <w:szCs w:val="20"/>
        </w:rPr>
        <w:lastRenderedPageBreak/>
        <w:t>Professional indemnity insu</w:t>
      </w:r>
      <w:r w:rsidR="00DB3CB5">
        <w:rPr>
          <w:rFonts w:ascii="Arial" w:eastAsia="Times New Roman" w:hAnsi="Arial" w:cs="Arial"/>
          <w:sz w:val="20"/>
          <w:szCs w:val="20"/>
        </w:rPr>
        <w:t>rances: £5</w:t>
      </w:r>
      <w:r w:rsidR="00024263">
        <w:rPr>
          <w:rFonts w:ascii="Arial" w:eastAsia="Times New Roman" w:hAnsi="Arial" w:cs="Arial"/>
          <w:sz w:val="20"/>
          <w:szCs w:val="20"/>
        </w:rPr>
        <w:t xml:space="preserve"> </w:t>
      </w:r>
      <w:r w:rsidR="00DB3CB5">
        <w:rPr>
          <w:rFonts w:ascii="Arial" w:eastAsia="Times New Roman" w:hAnsi="Arial" w:cs="Arial"/>
          <w:sz w:val="20"/>
          <w:szCs w:val="20"/>
        </w:rPr>
        <w:t>million any one claim.</w:t>
      </w:r>
    </w:p>
    <w:p w14:paraId="73E3A9D4" w14:textId="77777777" w:rsidR="008B161B" w:rsidRDefault="008B161B" w:rsidP="008B161B">
      <w:pPr>
        <w:pStyle w:val="BodyText"/>
        <w:ind w:right="16"/>
        <w:rPr>
          <w:b/>
          <w:bCs/>
          <w:lang w:val="en-GB"/>
        </w:rPr>
      </w:pPr>
    </w:p>
    <w:p w14:paraId="7ABE5121" w14:textId="789D81EF" w:rsidR="0046360B" w:rsidRDefault="00320EB4" w:rsidP="008B161B">
      <w:pPr>
        <w:pStyle w:val="BodyText"/>
        <w:ind w:right="16"/>
        <w:rPr>
          <w:b/>
          <w:bCs/>
          <w:lang w:val="en-GB"/>
        </w:rPr>
      </w:pPr>
      <w:r w:rsidRPr="00B54C3A">
        <w:rPr>
          <w:b/>
          <w:bCs/>
          <w:lang w:val="en-GB"/>
        </w:rPr>
        <w:t>Pass/Fail</w:t>
      </w:r>
    </w:p>
    <w:p w14:paraId="78451D14" w14:textId="77777777" w:rsidR="0046360B" w:rsidRDefault="0046360B" w:rsidP="008B161B">
      <w:pPr>
        <w:pStyle w:val="BodyText"/>
        <w:ind w:right="16"/>
        <w:rPr>
          <w:b/>
          <w:bCs/>
          <w:lang w:val="en-GB"/>
        </w:rPr>
      </w:pPr>
    </w:p>
    <w:p w14:paraId="3A681194" w14:textId="31751642" w:rsidR="00437CF6" w:rsidRPr="00437CF6" w:rsidRDefault="00437CF6" w:rsidP="00437CF6">
      <w:pPr>
        <w:pStyle w:val="BodyText"/>
        <w:numPr>
          <w:ilvl w:val="1"/>
          <w:numId w:val="7"/>
        </w:numPr>
        <w:ind w:left="567" w:right="16" w:hanging="567"/>
        <w:rPr>
          <w:b/>
          <w:bCs/>
          <w:lang w:val="en-GB"/>
        </w:rPr>
      </w:pPr>
      <w:r w:rsidRPr="00437CF6">
        <w:rPr>
          <w:b/>
          <w:bCs/>
          <w:lang w:val="en-GB"/>
        </w:rPr>
        <w:t>Adequate Financial Suitability</w:t>
      </w:r>
    </w:p>
    <w:p w14:paraId="375B4EE2" w14:textId="77777777" w:rsidR="001E4F87" w:rsidRPr="007B076A" w:rsidRDefault="001E4F87" w:rsidP="001E4F87">
      <w:pPr>
        <w:pStyle w:val="BodyText"/>
        <w:ind w:left="567" w:right="16" w:hanging="567"/>
        <w:rPr>
          <w:b/>
          <w:bCs/>
          <w:lang w:val="en-GB"/>
        </w:rPr>
      </w:pPr>
    </w:p>
    <w:p w14:paraId="1E789EEB" w14:textId="77777777" w:rsidR="00687D5F" w:rsidRDefault="001E4F87" w:rsidP="00340EFB">
      <w:pPr>
        <w:pStyle w:val="BodyText"/>
        <w:ind w:left="567" w:right="16"/>
        <w:jc w:val="both"/>
      </w:pPr>
      <w:r w:rsidRPr="007B076A">
        <w:t xml:space="preserve">The Bidder is to submit their last 3 years of financial accounts. </w:t>
      </w:r>
      <w:r w:rsidR="00F60804">
        <w:t>The accounts will be reviewed to a</w:t>
      </w:r>
      <w:r w:rsidR="00024263">
        <w:t>ssess</w:t>
      </w:r>
      <w:r w:rsidR="00F60804">
        <w:t xml:space="preserve"> the supplier’s financial stability. In addition, a</w:t>
      </w:r>
      <w:r w:rsidR="00AE62E5">
        <w:t xml:space="preserve"> Dun &amp; Bradstreet credit check will be undertaken</w:t>
      </w:r>
      <w:r w:rsidR="00DB3CB5">
        <w:t xml:space="preserve"> and the trus</w:t>
      </w:r>
      <w:r w:rsidR="00B54C3A">
        <w:t xml:space="preserve">t is seeking a score of between </w:t>
      </w:r>
      <w:r w:rsidR="00DB3CB5">
        <w:t>1-3</w:t>
      </w:r>
      <w:r w:rsidR="00AE62E5">
        <w:t>.</w:t>
      </w:r>
      <w:r w:rsidRPr="007B076A">
        <w:t xml:space="preserve"> </w:t>
      </w:r>
    </w:p>
    <w:p w14:paraId="74F037E3" w14:textId="77777777" w:rsidR="00687D5F" w:rsidRDefault="00687D5F" w:rsidP="00340EFB">
      <w:pPr>
        <w:pStyle w:val="BodyText"/>
        <w:ind w:left="567" w:right="16"/>
        <w:jc w:val="both"/>
      </w:pPr>
    </w:p>
    <w:p w14:paraId="272BBEE7" w14:textId="77777777" w:rsidR="00687D5F" w:rsidRDefault="001E4F87" w:rsidP="00340EFB">
      <w:pPr>
        <w:pStyle w:val="BodyText"/>
        <w:ind w:left="567" w:right="16"/>
        <w:jc w:val="both"/>
      </w:pPr>
      <w:r w:rsidRPr="007B076A">
        <w:t>Failure to</w:t>
      </w:r>
      <w:r w:rsidR="00DB3CB5">
        <w:t xml:space="preserve"> achieve a score within these parameters</w:t>
      </w:r>
      <w:r w:rsidRPr="007B076A">
        <w:t xml:space="preserve"> will result in a fail and the Bidder</w:t>
      </w:r>
      <w:r w:rsidR="00DB3CB5">
        <w:t xml:space="preserve"> maybe</w:t>
      </w:r>
      <w:r w:rsidRPr="007B076A">
        <w:t xml:space="preserve"> removed from the process.</w:t>
      </w:r>
      <w:r w:rsidR="009B3C83">
        <w:t xml:space="preserve"> </w:t>
      </w:r>
    </w:p>
    <w:p w14:paraId="2167F90F" w14:textId="77777777" w:rsidR="000E42A5" w:rsidRDefault="000E42A5" w:rsidP="00340EFB">
      <w:pPr>
        <w:pStyle w:val="BodyText"/>
        <w:ind w:left="567" w:right="16"/>
        <w:jc w:val="both"/>
      </w:pPr>
    </w:p>
    <w:p w14:paraId="44EDF3DE" w14:textId="79753B11" w:rsidR="001E4F87" w:rsidRPr="009B3C83" w:rsidRDefault="00DB3CB5" w:rsidP="00340EFB">
      <w:pPr>
        <w:pStyle w:val="BodyText"/>
        <w:ind w:left="567" w:right="16"/>
        <w:jc w:val="both"/>
        <w:rPr>
          <w:color w:val="FF0000"/>
        </w:rPr>
      </w:pPr>
      <w:r>
        <w:t>In the event the bidder has passed all other selection criteria, the trust may contact the bidder to discuss the context of the</w:t>
      </w:r>
      <w:r w:rsidR="008F4699">
        <w:t>ir</w:t>
      </w:r>
      <w:r>
        <w:t xml:space="preserve"> financial suitability.</w:t>
      </w:r>
      <w:r w:rsidR="008F4699">
        <w:t xml:space="preserve"> However</w:t>
      </w:r>
      <w:r w:rsidR="00024263">
        <w:t>,</w:t>
      </w:r>
      <w:r w:rsidR="008F4699">
        <w:t xml:space="preserve"> this</w:t>
      </w:r>
      <w:r w:rsidR="007B2840">
        <w:t xml:space="preserve"> is at the </w:t>
      </w:r>
      <w:r w:rsidR="00024263">
        <w:t>Trusts’</w:t>
      </w:r>
      <w:r w:rsidR="008F4699">
        <w:t xml:space="preserve"> discretion based on the number of qualifying bidders progressing to the ITT final stage.</w:t>
      </w:r>
    </w:p>
    <w:p w14:paraId="77B1553A" w14:textId="3FA51D83" w:rsidR="001E4F87" w:rsidRDefault="001E4F87" w:rsidP="001E4F87">
      <w:pPr>
        <w:pStyle w:val="BodyText"/>
        <w:ind w:left="567" w:right="16" w:hanging="567"/>
      </w:pPr>
    </w:p>
    <w:p w14:paraId="3C6A0900" w14:textId="050B07EF" w:rsidR="008B161B" w:rsidRPr="00DB3CB5" w:rsidRDefault="00855A74" w:rsidP="001E4F87">
      <w:pPr>
        <w:pStyle w:val="BodyText"/>
        <w:ind w:left="567" w:right="16" w:hanging="567"/>
        <w:rPr>
          <w:b/>
          <w:u w:val="single"/>
        </w:rPr>
      </w:pPr>
      <w:r w:rsidRPr="00DB3CB5">
        <w:rPr>
          <w:b/>
          <w:u w:val="single"/>
        </w:rPr>
        <w:t>Financial Pass/Fail</w:t>
      </w:r>
      <w:r w:rsidR="00DB3CB5">
        <w:rPr>
          <w:b/>
          <w:u w:val="single"/>
        </w:rPr>
        <w:t xml:space="preserve"> criteria </w:t>
      </w:r>
      <w:r w:rsidRPr="00DB3CB5">
        <w:rPr>
          <w:b/>
          <w:u w:val="single"/>
        </w:rPr>
        <w:t>as below:</w:t>
      </w:r>
    </w:p>
    <w:p w14:paraId="6A2FE559" w14:textId="42835E12" w:rsidR="008B161B" w:rsidRDefault="008B161B" w:rsidP="001E4F87">
      <w:pPr>
        <w:pStyle w:val="BodyText"/>
        <w:ind w:left="567" w:right="16" w:hanging="567"/>
      </w:pPr>
    </w:p>
    <w:p w14:paraId="44BCBFB7" w14:textId="33960C6F" w:rsidR="008B161B" w:rsidRDefault="008B161B" w:rsidP="001E4F87">
      <w:pPr>
        <w:pStyle w:val="BodyText"/>
        <w:ind w:left="567" w:right="16" w:hanging="567"/>
      </w:pP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9610"/>
      </w:tblGrid>
      <w:tr w:rsidR="008B161B" w:rsidRPr="007B2840" w14:paraId="79E86C84" w14:textId="77777777" w:rsidTr="00855A74">
        <w:trPr>
          <w:trHeight w:val="1918"/>
        </w:trPr>
        <w:tc>
          <w:tcPr>
            <w:tcW w:w="426" w:type="dxa"/>
          </w:tcPr>
          <w:p w14:paraId="0C80DB31" w14:textId="77777777" w:rsidR="008B161B" w:rsidRPr="007B2840" w:rsidRDefault="008B161B" w:rsidP="008F4699">
            <w:pPr>
              <w:tabs>
                <w:tab w:val="left" w:pos="-720"/>
              </w:tabs>
              <w:suppressAutoHyphens/>
              <w:overflowPunct w:val="0"/>
              <w:autoSpaceDE w:val="0"/>
              <w:autoSpaceDN w:val="0"/>
              <w:adjustRightInd w:val="0"/>
              <w:jc w:val="both"/>
              <w:textAlignment w:val="baseline"/>
              <w:rPr>
                <w:rFonts w:ascii="Arial" w:hAnsi="Arial" w:cs="Arial"/>
                <w:spacing w:val="-3"/>
                <w:sz w:val="20"/>
                <w:szCs w:val="20"/>
              </w:rPr>
            </w:pPr>
            <w:r w:rsidRPr="007B2840">
              <w:rPr>
                <w:rFonts w:ascii="Arial" w:hAnsi="Arial" w:cs="Arial"/>
                <w:spacing w:val="-3"/>
                <w:sz w:val="20"/>
                <w:szCs w:val="20"/>
              </w:rPr>
              <w:lastRenderedPageBreak/>
              <w:t>a)</w:t>
            </w:r>
          </w:p>
        </w:tc>
        <w:tc>
          <w:tcPr>
            <w:tcW w:w="9610" w:type="dxa"/>
          </w:tcPr>
          <w:p w14:paraId="45D34553" w14:textId="6F7425A1" w:rsidR="008B161B" w:rsidRPr="007B2840" w:rsidRDefault="008B161B" w:rsidP="008F4699">
            <w:pPr>
              <w:tabs>
                <w:tab w:val="left" w:pos="-720"/>
              </w:tabs>
              <w:suppressAutoHyphens/>
              <w:overflowPunct w:val="0"/>
              <w:autoSpaceDE w:val="0"/>
              <w:autoSpaceDN w:val="0"/>
              <w:adjustRightInd w:val="0"/>
              <w:jc w:val="both"/>
              <w:textAlignment w:val="baseline"/>
              <w:rPr>
                <w:rFonts w:ascii="Arial" w:hAnsi="Arial" w:cs="Arial"/>
                <w:spacing w:val="-3"/>
                <w:sz w:val="20"/>
                <w:szCs w:val="20"/>
              </w:rPr>
            </w:pPr>
            <w:r w:rsidRPr="007B2840">
              <w:rPr>
                <w:rFonts w:ascii="Arial" w:hAnsi="Arial" w:cs="Arial"/>
                <w:spacing w:val="-3"/>
                <w:sz w:val="20"/>
                <w:szCs w:val="20"/>
              </w:rPr>
              <w:t>Have the Auditors given an Unqualified Opinion to the Auditor’s Report to the Accounts. If the Auditors opinion is not available, then</w:t>
            </w:r>
            <w:r w:rsidR="0071103E">
              <w:rPr>
                <w:rFonts w:ascii="Arial" w:hAnsi="Arial" w:cs="Arial"/>
                <w:spacing w:val="-3"/>
                <w:sz w:val="20"/>
                <w:szCs w:val="20"/>
              </w:rPr>
              <w:t xml:space="preserve"> this will be marked as a PASS.</w:t>
            </w:r>
          </w:p>
          <w:p w14:paraId="4C9B848D" w14:textId="77777777" w:rsidR="008B161B" w:rsidRDefault="008B161B" w:rsidP="008F4699">
            <w:pPr>
              <w:tabs>
                <w:tab w:val="left" w:pos="-720"/>
              </w:tabs>
              <w:suppressAutoHyphens/>
              <w:overflowPunct w:val="0"/>
              <w:autoSpaceDE w:val="0"/>
              <w:autoSpaceDN w:val="0"/>
              <w:adjustRightInd w:val="0"/>
              <w:jc w:val="both"/>
              <w:textAlignment w:val="baseline"/>
              <w:rPr>
                <w:rFonts w:ascii="Arial" w:hAnsi="Arial" w:cs="Arial"/>
                <w:spacing w:val="-3"/>
                <w:sz w:val="20"/>
                <w:szCs w:val="20"/>
              </w:rPr>
            </w:pPr>
            <w:r w:rsidRPr="007B2840">
              <w:rPr>
                <w:rFonts w:ascii="Arial" w:hAnsi="Arial" w:cs="Arial"/>
                <w:spacing w:val="-3"/>
                <w:sz w:val="20"/>
                <w:szCs w:val="20"/>
              </w:rPr>
              <w:t>If the Auditors report is qualified, or if no accounts are included, the contractor will be marked as a FAIL.</w:t>
            </w:r>
          </w:p>
          <w:p w14:paraId="55174CC1" w14:textId="68ED1397" w:rsidR="00F60804" w:rsidRPr="007B2840" w:rsidRDefault="00F60804" w:rsidP="008F4699">
            <w:pPr>
              <w:tabs>
                <w:tab w:val="left" w:pos="-720"/>
              </w:tabs>
              <w:suppressAutoHyphens/>
              <w:overflowPunct w:val="0"/>
              <w:autoSpaceDE w:val="0"/>
              <w:autoSpaceDN w:val="0"/>
              <w:adjustRightInd w:val="0"/>
              <w:jc w:val="both"/>
              <w:textAlignment w:val="baseline"/>
              <w:rPr>
                <w:rFonts w:ascii="Arial" w:hAnsi="Arial" w:cs="Arial"/>
                <w:spacing w:val="-3"/>
                <w:sz w:val="20"/>
                <w:szCs w:val="20"/>
              </w:rPr>
            </w:pPr>
            <w:r>
              <w:rPr>
                <w:rFonts w:ascii="Arial" w:hAnsi="Arial" w:cs="Arial"/>
                <w:spacing w:val="-3"/>
                <w:sz w:val="20"/>
                <w:szCs w:val="20"/>
              </w:rPr>
              <w:t>If you are</w:t>
            </w:r>
            <w:r w:rsidRPr="007B2840">
              <w:rPr>
                <w:rFonts w:ascii="Arial" w:hAnsi="Arial" w:cs="Arial"/>
                <w:spacing w:val="-3"/>
                <w:sz w:val="20"/>
                <w:szCs w:val="20"/>
              </w:rPr>
              <w:t xml:space="preserve"> </w:t>
            </w:r>
            <w:r>
              <w:rPr>
                <w:rFonts w:ascii="Arial" w:hAnsi="Arial" w:cs="Arial"/>
                <w:spacing w:val="-3"/>
                <w:sz w:val="20"/>
                <w:szCs w:val="20"/>
              </w:rPr>
              <w:t>un</w:t>
            </w:r>
            <w:r w:rsidRPr="007B2840">
              <w:rPr>
                <w:rFonts w:ascii="Arial" w:hAnsi="Arial" w:cs="Arial"/>
                <w:spacing w:val="-3"/>
                <w:sz w:val="20"/>
                <w:szCs w:val="20"/>
              </w:rPr>
              <w:t>able to provide a copy of your au</w:t>
            </w:r>
            <w:r>
              <w:rPr>
                <w:rFonts w:ascii="Arial" w:hAnsi="Arial" w:cs="Arial"/>
                <w:spacing w:val="-3"/>
                <w:sz w:val="20"/>
                <w:szCs w:val="20"/>
              </w:rPr>
              <w:t>dited accounts for the last three years, please provide an explanation behind this.</w:t>
            </w:r>
          </w:p>
        </w:tc>
      </w:tr>
      <w:tr w:rsidR="008B161B" w:rsidRPr="007B2840" w14:paraId="3E43037C" w14:textId="77777777" w:rsidTr="008F4699">
        <w:tc>
          <w:tcPr>
            <w:tcW w:w="426" w:type="dxa"/>
          </w:tcPr>
          <w:p w14:paraId="6497ED13" w14:textId="77777777" w:rsidR="008B161B" w:rsidRPr="007B2840" w:rsidRDefault="008B161B" w:rsidP="008F4699">
            <w:pPr>
              <w:tabs>
                <w:tab w:val="left" w:pos="-720"/>
              </w:tabs>
              <w:suppressAutoHyphens/>
              <w:overflowPunct w:val="0"/>
              <w:autoSpaceDE w:val="0"/>
              <w:autoSpaceDN w:val="0"/>
              <w:adjustRightInd w:val="0"/>
              <w:jc w:val="both"/>
              <w:textAlignment w:val="baseline"/>
              <w:rPr>
                <w:rFonts w:ascii="Arial" w:hAnsi="Arial" w:cs="Arial"/>
                <w:spacing w:val="-3"/>
                <w:sz w:val="20"/>
                <w:szCs w:val="20"/>
              </w:rPr>
            </w:pPr>
            <w:r w:rsidRPr="007B2840">
              <w:rPr>
                <w:rFonts w:ascii="Arial" w:hAnsi="Arial" w:cs="Arial"/>
                <w:spacing w:val="-3"/>
                <w:sz w:val="20"/>
                <w:szCs w:val="20"/>
              </w:rPr>
              <w:t>b)</w:t>
            </w:r>
          </w:p>
        </w:tc>
        <w:tc>
          <w:tcPr>
            <w:tcW w:w="9610" w:type="dxa"/>
          </w:tcPr>
          <w:p w14:paraId="336EEC1D" w14:textId="25EA1B18" w:rsidR="008B161B" w:rsidRPr="007B2840" w:rsidRDefault="00855A74" w:rsidP="00024263">
            <w:pPr>
              <w:tabs>
                <w:tab w:val="left" w:pos="-720"/>
              </w:tabs>
              <w:suppressAutoHyphens/>
              <w:overflowPunct w:val="0"/>
              <w:autoSpaceDE w:val="0"/>
              <w:autoSpaceDN w:val="0"/>
              <w:adjustRightInd w:val="0"/>
              <w:jc w:val="both"/>
              <w:textAlignment w:val="baseline"/>
              <w:rPr>
                <w:rFonts w:ascii="Arial" w:hAnsi="Arial" w:cs="Arial"/>
                <w:spacing w:val="-3"/>
                <w:sz w:val="20"/>
                <w:szCs w:val="20"/>
              </w:rPr>
            </w:pPr>
            <w:r w:rsidRPr="007B2840">
              <w:rPr>
                <w:rFonts w:ascii="Arial" w:hAnsi="Arial" w:cs="Arial"/>
                <w:spacing w:val="-3"/>
                <w:sz w:val="20"/>
                <w:szCs w:val="20"/>
              </w:rPr>
              <w:t>A Dun and Bradstreet</w:t>
            </w:r>
            <w:r w:rsidR="008B161B" w:rsidRPr="007B2840">
              <w:rPr>
                <w:rFonts w:ascii="Arial" w:hAnsi="Arial" w:cs="Arial"/>
                <w:spacing w:val="-3"/>
                <w:sz w:val="20"/>
                <w:szCs w:val="20"/>
              </w:rPr>
              <w:t xml:space="preserve"> </w:t>
            </w:r>
            <w:r w:rsidRPr="007B2840">
              <w:rPr>
                <w:rFonts w:ascii="Arial" w:hAnsi="Arial" w:cs="Arial"/>
                <w:spacing w:val="-3"/>
                <w:sz w:val="20"/>
                <w:szCs w:val="20"/>
              </w:rPr>
              <w:t>Credit</w:t>
            </w:r>
            <w:r w:rsidR="008B161B" w:rsidRPr="007B2840">
              <w:rPr>
                <w:rFonts w:ascii="Arial" w:hAnsi="Arial" w:cs="Arial"/>
                <w:spacing w:val="-3"/>
                <w:sz w:val="20"/>
                <w:szCs w:val="20"/>
              </w:rPr>
              <w:t xml:space="preserve"> Report will</w:t>
            </w:r>
            <w:r w:rsidR="00F60804">
              <w:rPr>
                <w:rFonts w:ascii="Arial" w:hAnsi="Arial" w:cs="Arial"/>
                <w:spacing w:val="-3"/>
                <w:sz w:val="20"/>
                <w:szCs w:val="20"/>
              </w:rPr>
              <w:t xml:space="preserve"> be obtained regarding</w:t>
            </w:r>
            <w:r w:rsidRPr="007B2840">
              <w:rPr>
                <w:rFonts w:ascii="Arial" w:hAnsi="Arial" w:cs="Arial"/>
                <w:spacing w:val="-3"/>
                <w:sz w:val="20"/>
                <w:szCs w:val="20"/>
              </w:rPr>
              <w:t xml:space="preserve"> the </w:t>
            </w:r>
            <w:r w:rsidR="00F60804">
              <w:rPr>
                <w:rFonts w:ascii="Arial" w:hAnsi="Arial" w:cs="Arial"/>
                <w:spacing w:val="-3"/>
                <w:sz w:val="20"/>
                <w:szCs w:val="20"/>
              </w:rPr>
              <w:t>Bidder</w:t>
            </w:r>
            <w:r w:rsidRPr="007B2840">
              <w:rPr>
                <w:rFonts w:ascii="Arial" w:hAnsi="Arial" w:cs="Arial"/>
                <w:spacing w:val="-3"/>
                <w:sz w:val="20"/>
                <w:szCs w:val="20"/>
              </w:rPr>
              <w:t>.  The Dun and Bradstreet</w:t>
            </w:r>
            <w:r w:rsidR="008B161B" w:rsidRPr="007B2840">
              <w:rPr>
                <w:rFonts w:ascii="Arial" w:hAnsi="Arial" w:cs="Arial"/>
                <w:spacing w:val="-3"/>
                <w:sz w:val="20"/>
                <w:szCs w:val="20"/>
              </w:rPr>
              <w:t xml:space="preserve"> </w:t>
            </w:r>
            <w:r w:rsidRPr="007B2840">
              <w:rPr>
                <w:rFonts w:ascii="Arial" w:hAnsi="Arial" w:cs="Arial"/>
                <w:spacing w:val="-3"/>
                <w:sz w:val="20"/>
                <w:szCs w:val="20"/>
              </w:rPr>
              <w:t xml:space="preserve">Credit </w:t>
            </w:r>
            <w:r w:rsidR="008B161B" w:rsidRPr="007B2840">
              <w:rPr>
                <w:rFonts w:ascii="Arial" w:hAnsi="Arial" w:cs="Arial"/>
                <w:spacing w:val="-3"/>
                <w:sz w:val="20"/>
                <w:szCs w:val="20"/>
              </w:rPr>
              <w:t xml:space="preserve">Rating must be </w:t>
            </w:r>
            <w:r w:rsidR="008F4699" w:rsidRPr="007B2840">
              <w:rPr>
                <w:rFonts w:ascii="Arial" w:hAnsi="Arial" w:cs="Arial"/>
                <w:spacing w:val="-3"/>
                <w:sz w:val="20"/>
                <w:szCs w:val="20"/>
              </w:rPr>
              <w:t>1-3</w:t>
            </w:r>
            <w:r w:rsidR="008B161B" w:rsidRPr="007B2840">
              <w:rPr>
                <w:rFonts w:ascii="Arial" w:hAnsi="Arial" w:cs="Arial"/>
                <w:spacing w:val="-3"/>
                <w:sz w:val="20"/>
                <w:szCs w:val="20"/>
              </w:rPr>
              <w:t xml:space="preserve"> to achieve a PASS</w:t>
            </w:r>
          </w:p>
          <w:p w14:paraId="4F595900" w14:textId="77777777" w:rsidR="008B161B" w:rsidRDefault="00F60804" w:rsidP="00340EFB">
            <w:pPr>
              <w:pStyle w:val="BodyText"/>
              <w:ind w:right="16"/>
              <w:jc w:val="both"/>
            </w:pPr>
            <w:r w:rsidRPr="007B076A">
              <w:t>Failure to</w:t>
            </w:r>
            <w:r>
              <w:t xml:space="preserve"> achieve a score within these parameters</w:t>
            </w:r>
            <w:r w:rsidRPr="007B076A">
              <w:t xml:space="preserve"> will result in a fail and the Bidder</w:t>
            </w:r>
            <w:r>
              <w:t xml:space="preserve"> maybe</w:t>
            </w:r>
            <w:r w:rsidRPr="007B076A">
              <w:t xml:space="preserve"> removed from the process.</w:t>
            </w:r>
            <w:r>
              <w:t xml:space="preserve"> In the event the bidder has passed all other selection criteria, the trust may contact the bidder to discuss the context of their financial suitability. However this is at the Trusts discretion based on the number of qualifying bidders progressing to the ITT final stage.</w:t>
            </w:r>
          </w:p>
          <w:p w14:paraId="07ED863A" w14:textId="0B582392" w:rsidR="0071103E" w:rsidRPr="0071103E" w:rsidRDefault="0071103E" w:rsidP="00F60804">
            <w:pPr>
              <w:pStyle w:val="BodyText"/>
              <w:ind w:right="16"/>
            </w:pPr>
          </w:p>
        </w:tc>
      </w:tr>
      <w:tr w:rsidR="008B161B" w:rsidRPr="007B2840" w14:paraId="38E1E492" w14:textId="77777777" w:rsidTr="008F4699">
        <w:tc>
          <w:tcPr>
            <w:tcW w:w="426" w:type="dxa"/>
          </w:tcPr>
          <w:p w14:paraId="249E47C2" w14:textId="77777777" w:rsidR="008B161B" w:rsidRPr="007B2840" w:rsidRDefault="008B161B" w:rsidP="008F4699">
            <w:pPr>
              <w:pStyle w:val="Normal1"/>
              <w:widowControl w:val="0"/>
              <w:jc w:val="both"/>
              <w:rPr>
                <w:rFonts w:ascii="Arial" w:hAnsi="Arial" w:cs="Arial"/>
                <w:sz w:val="20"/>
                <w:szCs w:val="20"/>
              </w:rPr>
            </w:pPr>
          </w:p>
        </w:tc>
        <w:tc>
          <w:tcPr>
            <w:tcW w:w="9610" w:type="dxa"/>
          </w:tcPr>
          <w:p w14:paraId="44B04207" w14:textId="0D6E3CB2" w:rsidR="0071103E" w:rsidRPr="007B2840" w:rsidRDefault="0071103E" w:rsidP="0071103E">
            <w:pPr>
              <w:tabs>
                <w:tab w:val="left" w:pos="-720"/>
              </w:tabs>
              <w:suppressAutoHyphens/>
              <w:overflowPunct w:val="0"/>
              <w:autoSpaceDE w:val="0"/>
              <w:autoSpaceDN w:val="0"/>
              <w:adjustRightInd w:val="0"/>
              <w:jc w:val="both"/>
              <w:textAlignment w:val="baseline"/>
              <w:rPr>
                <w:rFonts w:ascii="Arial" w:hAnsi="Arial" w:cs="Arial"/>
                <w:spacing w:val="-3"/>
                <w:sz w:val="20"/>
                <w:szCs w:val="20"/>
              </w:rPr>
            </w:pPr>
            <w:r>
              <w:rPr>
                <w:rFonts w:ascii="Arial" w:hAnsi="Arial" w:cs="Arial"/>
                <w:spacing w:val="-3"/>
                <w:sz w:val="20"/>
                <w:szCs w:val="20"/>
              </w:rPr>
              <w:t>Provide a</w:t>
            </w:r>
            <w:r w:rsidR="008B161B" w:rsidRPr="007B2840">
              <w:rPr>
                <w:rFonts w:ascii="Arial" w:hAnsi="Arial" w:cs="Arial"/>
                <w:spacing w:val="-3"/>
                <w:sz w:val="20"/>
                <w:szCs w:val="20"/>
              </w:rPr>
              <w:t xml:space="preserve"> statement of the turnover, Profit and Loss Account/Income Statement, Balance Sheet/Statement of Financial Position and Statement of Cash Flow for the most recent year of</w:t>
            </w:r>
            <w:r>
              <w:rPr>
                <w:rFonts w:ascii="Arial" w:hAnsi="Arial" w:cs="Arial"/>
                <w:spacing w:val="-3"/>
                <w:sz w:val="20"/>
                <w:szCs w:val="20"/>
              </w:rPr>
              <w:t xml:space="preserve"> trading for this organisation.</w:t>
            </w:r>
          </w:p>
        </w:tc>
      </w:tr>
      <w:tr w:rsidR="008B161B" w:rsidRPr="007B2840" w14:paraId="70C64055" w14:textId="77777777" w:rsidTr="008F4699">
        <w:tc>
          <w:tcPr>
            <w:tcW w:w="426" w:type="dxa"/>
          </w:tcPr>
          <w:p w14:paraId="4D0A7E05" w14:textId="77777777" w:rsidR="008B161B" w:rsidRPr="007B2840" w:rsidRDefault="008B161B" w:rsidP="008F4699">
            <w:pPr>
              <w:pStyle w:val="Normal1"/>
              <w:widowControl w:val="0"/>
              <w:jc w:val="both"/>
              <w:rPr>
                <w:rFonts w:ascii="Arial" w:hAnsi="Arial" w:cs="Arial"/>
                <w:sz w:val="20"/>
                <w:szCs w:val="20"/>
              </w:rPr>
            </w:pPr>
          </w:p>
        </w:tc>
        <w:tc>
          <w:tcPr>
            <w:tcW w:w="9610" w:type="dxa"/>
          </w:tcPr>
          <w:p w14:paraId="26915C83" w14:textId="41081218" w:rsidR="008B161B" w:rsidRPr="007B2840" w:rsidRDefault="0071103E" w:rsidP="008F4699">
            <w:pPr>
              <w:tabs>
                <w:tab w:val="left" w:pos="-720"/>
              </w:tabs>
              <w:suppressAutoHyphens/>
              <w:overflowPunct w:val="0"/>
              <w:autoSpaceDE w:val="0"/>
              <w:autoSpaceDN w:val="0"/>
              <w:adjustRightInd w:val="0"/>
              <w:jc w:val="both"/>
              <w:textAlignment w:val="baseline"/>
              <w:rPr>
                <w:rFonts w:ascii="Arial" w:hAnsi="Arial" w:cs="Arial"/>
                <w:spacing w:val="-3"/>
                <w:sz w:val="20"/>
                <w:szCs w:val="20"/>
              </w:rPr>
            </w:pPr>
            <w:r>
              <w:rPr>
                <w:rFonts w:ascii="Arial" w:hAnsi="Arial" w:cs="Arial"/>
                <w:spacing w:val="-3"/>
                <w:sz w:val="20"/>
                <w:szCs w:val="20"/>
              </w:rPr>
              <w:t xml:space="preserve">Provide a </w:t>
            </w:r>
            <w:r w:rsidR="008B161B" w:rsidRPr="007B2840">
              <w:rPr>
                <w:rFonts w:ascii="Arial" w:hAnsi="Arial" w:cs="Arial"/>
                <w:spacing w:val="-3"/>
                <w:sz w:val="20"/>
                <w:szCs w:val="20"/>
              </w:rPr>
              <w:t>statement of the cash flow forecast for the current year and a bank letter outlining the current cash and credit position.</w:t>
            </w:r>
          </w:p>
          <w:p w14:paraId="1F99F7DB" w14:textId="2AA44819" w:rsidR="008B161B" w:rsidRPr="007B2840" w:rsidRDefault="008B161B" w:rsidP="008F4699">
            <w:pPr>
              <w:tabs>
                <w:tab w:val="left" w:pos="-720"/>
              </w:tabs>
              <w:suppressAutoHyphens/>
              <w:overflowPunct w:val="0"/>
              <w:autoSpaceDE w:val="0"/>
              <w:autoSpaceDN w:val="0"/>
              <w:adjustRightInd w:val="0"/>
              <w:jc w:val="both"/>
              <w:textAlignment w:val="baseline"/>
              <w:rPr>
                <w:rFonts w:ascii="Arial" w:hAnsi="Arial" w:cs="Arial"/>
                <w:spacing w:val="-3"/>
                <w:sz w:val="20"/>
                <w:szCs w:val="20"/>
              </w:rPr>
            </w:pPr>
            <w:r w:rsidRPr="007B2840">
              <w:rPr>
                <w:rFonts w:ascii="Arial" w:hAnsi="Arial" w:cs="Arial"/>
                <w:spacing w:val="-3"/>
                <w:sz w:val="20"/>
                <w:szCs w:val="20"/>
              </w:rPr>
              <w:t xml:space="preserve">Please note for the above questions, based the responses and the review of the market relevant to the contract opportunity the Trust reserves the right to not award. </w:t>
            </w:r>
          </w:p>
        </w:tc>
      </w:tr>
      <w:tr w:rsidR="008B161B" w:rsidRPr="007B2840" w14:paraId="0C067E13" w14:textId="77777777" w:rsidTr="008F4699">
        <w:tc>
          <w:tcPr>
            <w:tcW w:w="426" w:type="dxa"/>
          </w:tcPr>
          <w:p w14:paraId="4F404869" w14:textId="77777777" w:rsidR="008B161B" w:rsidRPr="007B2840" w:rsidRDefault="008B161B" w:rsidP="008F4699">
            <w:pPr>
              <w:tabs>
                <w:tab w:val="left" w:pos="-720"/>
              </w:tabs>
              <w:suppressAutoHyphens/>
              <w:overflowPunct w:val="0"/>
              <w:autoSpaceDE w:val="0"/>
              <w:autoSpaceDN w:val="0"/>
              <w:adjustRightInd w:val="0"/>
              <w:jc w:val="both"/>
              <w:textAlignment w:val="baseline"/>
              <w:rPr>
                <w:rFonts w:ascii="Arial" w:hAnsi="Arial" w:cs="Arial"/>
                <w:spacing w:val="-3"/>
                <w:sz w:val="20"/>
                <w:szCs w:val="20"/>
              </w:rPr>
            </w:pPr>
            <w:r w:rsidRPr="007B2840">
              <w:rPr>
                <w:rFonts w:ascii="Arial" w:hAnsi="Arial" w:cs="Arial"/>
                <w:spacing w:val="-3"/>
                <w:sz w:val="20"/>
                <w:szCs w:val="20"/>
              </w:rPr>
              <w:t>h)</w:t>
            </w:r>
          </w:p>
        </w:tc>
        <w:tc>
          <w:tcPr>
            <w:tcW w:w="9610" w:type="dxa"/>
          </w:tcPr>
          <w:p w14:paraId="1919C0CF" w14:textId="740A835C" w:rsidR="008B161B" w:rsidRPr="007B2840" w:rsidRDefault="008B161B" w:rsidP="008F4699">
            <w:pPr>
              <w:rPr>
                <w:rFonts w:ascii="Arial" w:hAnsi="Arial" w:cs="Arial"/>
                <w:sz w:val="20"/>
                <w:szCs w:val="20"/>
              </w:rPr>
            </w:pPr>
            <w:r w:rsidRPr="007B2840">
              <w:rPr>
                <w:rFonts w:ascii="Arial" w:hAnsi="Arial" w:cs="Arial"/>
                <w:sz w:val="20"/>
                <w:szCs w:val="20"/>
              </w:rPr>
              <w:t>Please provide your companies registration number (as registered at Companies House)</w:t>
            </w:r>
          </w:p>
        </w:tc>
      </w:tr>
      <w:tr w:rsidR="008B161B" w:rsidRPr="007B2840" w14:paraId="7D9AD430" w14:textId="77777777" w:rsidTr="008F4699">
        <w:tc>
          <w:tcPr>
            <w:tcW w:w="426" w:type="dxa"/>
          </w:tcPr>
          <w:p w14:paraId="701F4D35" w14:textId="77777777" w:rsidR="008B161B" w:rsidRPr="0090593F" w:rsidRDefault="008B161B" w:rsidP="008F4699">
            <w:pPr>
              <w:tabs>
                <w:tab w:val="left" w:pos="-720"/>
              </w:tabs>
              <w:suppressAutoHyphens/>
              <w:overflowPunct w:val="0"/>
              <w:autoSpaceDE w:val="0"/>
              <w:autoSpaceDN w:val="0"/>
              <w:adjustRightInd w:val="0"/>
              <w:jc w:val="both"/>
              <w:textAlignment w:val="baseline"/>
              <w:rPr>
                <w:rFonts w:ascii="Arial" w:hAnsi="Arial" w:cs="Arial"/>
                <w:spacing w:val="-3"/>
                <w:sz w:val="20"/>
                <w:szCs w:val="20"/>
              </w:rPr>
            </w:pPr>
            <w:r w:rsidRPr="0090593F">
              <w:rPr>
                <w:rFonts w:ascii="Arial" w:hAnsi="Arial" w:cs="Arial"/>
                <w:spacing w:val="-3"/>
                <w:sz w:val="20"/>
                <w:szCs w:val="20"/>
              </w:rPr>
              <w:t>j)</w:t>
            </w:r>
          </w:p>
        </w:tc>
        <w:tc>
          <w:tcPr>
            <w:tcW w:w="9610" w:type="dxa"/>
          </w:tcPr>
          <w:p w14:paraId="0D89E174" w14:textId="584A5968" w:rsidR="008B161B" w:rsidRPr="0090593F" w:rsidRDefault="0071103E" w:rsidP="008F4699">
            <w:pPr>
              <w:rPr>
                <w:rFonts w:ascii="Arial" w:hAnsi="Arial" w:cs="Arial"/>
                <w:sz w:val="20"/>
                <w:szCs w:val="20"/>
              </w:rPr>
            </w:pPr>
            <w:r w:rsidRPr="0090593F">
              <w:rPr>
                <w:rFonts w:ascii="Arial" w:hAnsi="Arial" w:cs="Arial"/>
                <w:sz w:val="20"/>
                <w:szCs w:val="20"/>
              </w:rPr>
              <w:t>If your company is registered with</w:t>
            </w:r>
            <w:r w:rsidR="008B161B" w:rsidRPr="0090593F">
              <w:rPr>
                <w:rFonts w:ascii="Arial" w:hAnsi="Arial" w:cs="Arial"/>
                <w:sz w:val="20"/>
                <w:szCs w:val="20"/>
              </w:rPr>
              <w:t xml:space="preserve"> SID4GOV </w:t>
            </w:r>
            <w:r w:rsidRPr="0090593F">
              <w:rPr>
                <w:rFonts w:ascii="Arial" w:hAnsi="Arial" w:cs="Arial"/>
                <w:sz w:val="20"/>
                <w:szCs w:val="20"/>
              </w:rPr>
              <w:t xml:space="preserve">please provide your </w:t>
            </w:r>
            <w:r w:rsidR="008B161B" w:rsidRPr="0090593F">
              <w:rPr>
                <w:rFonts w:ascii="Arial" w:hAnsi="Arial" w:cs="Arial"/>
                <w:sz w:val="20"/>
                <w:szCs w:val="20"/>
              </w:rPr>
              <w:t>id Number.</w:t>
            </w:r>
          </w:p>
        </w:tc>
      </w:tr>
    </w:tbl>
    <w:p w14:paraId="2BD4466C" w14:textId="4B9D8BC1" w:rsidR="008B161B" w:rsidRPr="007B2840" w:rsidRDefault="008B161B" w:rsidP="008B161B">
      <w:pPr>
        <w:pStyle w:val="BodyText"/>
        <w:ind w:right="16"/>
      </w:pPr>
    </w:p>
    <w:p w14:paraId="43DAC472" w14:textId="7A2B0840" w:rsidR="007D70C8" w:rsidRPr="007B2840" w:rsidRDefault="001E4F87" w:rsidP="008B161B">
      <w:pPr>
        <w:pStyle w:val="BodyText"/>
        <w:ind w:left="567" w:right="16"/>
        <w:rPr>
          <w:b/>
          <w:bCs/>
        </w:rPr>
      </w:pPr>
      <w:r w:rsidRPr="007B2840">
        <w:rPr>
          <w:b/>
          <w:bCs/>
        </w:rPr>
        <w:t>PASS/FAIL</w:t>
      </w:r>
    </w:p>
    <w:p w14:paraId="5FE87DA7" w14:textId="77777777" w:rsidR="008B161B" w:rsidRPr="007B2840" w:rsidRDefault="008B161B" w:rsidP="008B161B">
      <w:pPr>
        <w:pStyle w:val="BodyText"/>
        <w:ind w:left="567" w:right="16"/>
        <w:rPr>
          <w:b/>
          <w:bCs/>
        </w:rPr>
      </w:pPr>
    </w:p>
    <w:p w14:paraId="2E119F16" w14:textId="000D04CB" w:rsidR="002869D3" w:rsidRPr="007B2840" w:rsidRDefault="002869D3" w:rsidP="002D77B6">
      <w:pPr>
        <w:pStyle w:val="ListParagraph"/>
        <w:numPr>
          <w:ilvl w:val="0"/>
          <w:numId w:val="1"/>
        </w:numPr>
        <w:jc w:val="both"/>
        <w:rPr>
          <w:rFonts w:ascii="Arial" w:hAnsi="Arial" w:cs="Arial"/>
          <w:b/>
          <w:bCs/>
          <w:sz w:val="20"/>
          <w:szCs w:val="20"/>
        </w:rPr>
      </w:pPr>
      <w:r w:rsidRPr="007B2840">
        <w:rPr>
          <w:rFonts w:ascii="Arial" w:hAnsi="Arial" w:cs="Arial"/>
          <w:b/>
          <w:bCs/>
          <w:sz w:val="20"/>
          <w:szCs w:val="20"/>
        </w:rPr>
        <w:t xml:space="preserve">Return requirements </w:t>
      </w:r>
    </w:p>
    <w:p w14:paraId="118AC0B5" w14:textId="77777777" w:rsidR="00D5500A" w:rsidRPr="007B2840" w:rsidRDefault="00D5500A" w:rsidP="00D5500A">
      <w:pPr>
        <w:pStyle w:val="ListParagraph"/>
        <w:jc w:val="both"/>
        <w:rPr>
          <w:rFonts w:ascii="Arial" w:hAnsi="Arial" w:cs="Arial"/>
          <w:b/>
          <w:bCs/>
          <w:sz w:val="20"/>
          <w:szCs w:val="20"/>
        </w:rPr>
      </w:pPr>
    </w:p>
    <w:p w14:paraId="05FA24CB" w14:textId="07D26561" w:rsidR="00D5500A" w:rsidRPr="007B2840" w:rsidRDefault="00D5500A" w:rsidP="00660BEC">
      <w:pPr>
        <w:spacing w:after="200" w:line="276" w:lineRule="auto"/>
        <w:jc w:val="both"/>
        <w:rPr>
          <w:rFonts w:ascii="Arial" w:eastAsia="Times New Roman" w:hAnsi="Arial" w:cs="Arial"/>
          <w:b/>
          <w:kern w:val="0"/>
          <w:sz w:val="20"/>
          <w:szCs w:val="20"/>
          <w:lang w:eastAsia="en-GB"/>
          <w14:ligatures w14:val="none"/>
        </w:rPr>
      </w:pPr>
      <w:r w:rsidRPr="007B2840">
        <w:rPr>
          <w:rFonts w:ascii="Arial" w:eastAsia="Times New Roman" w:hAnsi="Arial" w:cs="Arial"/>
          <w:b/>
          <w:kern w:val="0"/>
          <w:sz w:val="20"/>
          <w:szCs w:val="20"/>
          <w:lang w:eastAsia="en-GB"/>
          <w14:ligatures w14:val="none"/>
        </w:rPr>
        <w:lastRenderedPageBreak/>
        <w:t xml:space="preserve">Please </w:t>
      </w:r>
      <w:r w:rsidR="00385443" w:rsidRPr="007B2840">
        <w:rPr>
          <w:rFonts w:ascii="Arial" w:eastAsia="Times New Roman" w:hAnsi="Arial" w:cs="Arial"/>
          <w:b/>
          <w:kern w:val="0"/>
          <w:sz w:val="20"/>
          <w:szCs w:val="20"/>
          <w:lang w:eastAsia="en-GB"/>
          <w14:ligatures w14:val="none"/>
        </w:rPr>
        <w:t>complete this form</w:t>
      </w:r>
      <w:r w:rsidR="00BC69C8" w:rsidRPr="007B2840">
        <w:rPr>
          <w:rFonts w:ascii="Arial" w:eastAsia="Times New Roman" w:hAnsi="Arial" w:cs="Arial"/>
          <w:b/>
          <w:kern w:val="0"/>
          <w:sz w:val="20"/>
          <w:szCs w:val="20"/>
          <w:lang w:eastAsia="en-GB"/>
          <w14:ligatures w14:val="none"/>
        </w:rPr>
        <w:t>, attaching relevant policy documents as appendices,</w:t>
      </w:r>
      <w:r w:rsidR="00385443" w:rsidRPr="007B2840">
        <w:rPr>
          <w:rFonts w:ascii="Arial" w:eastAsia="Times New Roman" w:hAnsi="Arial" w:cs="Arial"/>
          <w:b/>
          <w:kern w:val="0"/>
          <w:sz w:val="20"/>
          <w:szCs w:val="20"/>
          <w:lang w:eastAsia="en-GB"/>
          <w14:ligatures w14:val="none"/>
        </w:rPr>
        <w:t xml:space="preserve"> and return </w:t>
      </w:r>
      <w:r w:rsidRPr="007B2840">
        <w:rPr>
          <w:rFonts w:ascii="Arial" w:eastAsia="Times New Roman" w:hAnsi="Arial" w:cs="Arial"/>
          <w:b/>
          <w:kern w:val="0"/>
          <w:sz w:val="20"/>
          <w:szCs w:val="20"/>
          <w:lang w:eastAsia="en-GB"/>
          <w14:ligatures w14:val="none"/>
        </w:rPr>
        <w:t xml:space="preserve">by </w:t>
      </w:r>
      <w:r w:rsidR="00320336" w:rsidRPr="007B2840">
        <w:rPr>
          <w:rFonts w:ascii="Arial" w:eastAsia="Times New Roman" w:hAnsi="Arial" w:cs="Arial"/>
          <w:b/>
          <w:kern w:val="0"/>
          <w:sz w:val="20"/>
          <w:szCs w:val="20"/>
          <w:u w:val="single"/>
          <w:lang w:eastAsia="en-GB"/>
          <w14:ligatures w14:val="none"/>
        </w:rPr>
        <w:t xml:space="preserve">12:00pm on </w:t>
      </w:r>
      <w:r w:rsidR="00413D78">
        <w:rPr>
          <w:rFonts w:ascii="Arial" w:eastAsia="Times New Roman" w:hAnsi="Arial" w:cs="Arial"/>
          <w:b/>
          <w:kern w:val="0"/>
          <w:sz w:val="20"/>
          <w:szCs w:val="20"/>
          <w:u w:val="single"/>
          <w:lang w:eastAsia="en-GB"/>
          <w14:ligatures w14:val="none"/>
        </w:rPr>
        <w:t>Friday</w:t>
      </w:r>
      <w:r w:rsidR="001204A8">
        <w:rPr>
          <w:rFonts w:ascii="Arial" w:eastAsia="Times New Roman" w:hAnsi="Arial" w:cs="Arial"/>
          <w:b/>
          <w:kern w:val="0"/>
          <w:sz w:val="20"/>
          <w:szCs w:val="20"/>
          <w:u w:val="single"/>
          <w:lang w:eastAsia="en-GB"/>
          <w14:ligatures w14:val="none"/>
        </w:rPr>
        <w:t xml:space="preserve"> </w:t>
      </w:r>
      <w:r w:rsidR="0078644D">
        <w:rPr>
          <w:rFonts w:ascii="Arial" w:eastAsia="Times New Roman" w:hAnsi="Arial" w:cs="Arial"/>
          <w:b/>
          <w:kern w:val="0"/>
          <w:sz w:val="20"/>
          <w:szCs w:val="20"/>
          <w:u w:val="single"/>
          <w:lang w:eastAsia="en-GB"/>
          <w14:ligatures w14:val="none"/>
        </w:rPr>
        <w:t>30</w:t>
      </w:r>
      <w:r w:rsidR="00413D78" w:rsidRPr="00413D78">
        <w:rPr>
          <w:rFonts w:ascii="Arial" w:eastAsia="Times New Roman" w:hAnsi="Arial" w:cs="Arial"/>
          <w:b/>
          <w:kern w:val="0"/>
          <w:sz w:val="20"/>
          <w:szCs w:val="20"/>
          <w:u w:val="single"/>
          <w:vertAlign w:val="superscript"/>
          <w:lang w:eastAsia="en-GB"/>
          <w14:ligatures w14:val="none"/>
        </w:rPr>
        <w:t>th</w:t>
      </w:r>
      <w:r w:rsidR="00413D78">
        <w:rPr>
          <w:rFonts w:ascii="Arial" w:eastAsia="Times New Roman" w:hAnsi="Arial" w:cs="Arial"/>
          <w:b/>
          <w:kern w:val="0"/>
          <w:sz w:val="20"/>
          <w:szCs w:val="20"/>
          <w:u w:val="single"/>
          <w:lang w:eastAsia="en-GB"/>
          <w14:ligatures w14:val="none"/>
        </w:rPr>
        <w:t xml:space="preserve"> January</w:t>
      </w:r>
      <w:r w:rsidR="00B54C3A" w:rsidRPr="00B54C3A">
        <w:rPr>
          <w:rFonts w:ascii="Arial" w:eastAsia="Times New Roman" w:hAnsi="Arial" w:cs="Arial"/>
          <w:b/>
          <w:kern w:val="0"/>
          <w:sz w:val="20"/>
          <w:szCs w:val="20"/>
          <w:u w:val="single"/>
          <w:lang w:eastAsia="en-GB"/>
          <w14:ligatures w14:val="none"/>
        </w:rPr>
        <w:t xml:space="preserve"> 202</w:t>
      </w:r>
      <w:r w:rsidR="00413D78">
        <w:rPr>
          <w:rFonts w:ascii="Arial" w:eastAsia="Times New Roman" w:hAnsi="Arial" w:cs="Arial"/>
          <w:b/>
          <w:kern w:val="0"/>
          <w:sz w:val="20"/>
          <w:szCs w:val="20"/>
          <w:u w:val="single"/>
          <w:lang w:eastAsia="en-GB"/>
          <w14:ligatures w14:val="none"/>
        </w:rPr>
        <w:t>6</w:t>
      </w:r>
      <w:r w:rsidR="00B54C3A" w:rsidRPr="00B54C3A">
        <w:rPr>
          <w:rFonts w:ascii="Arial" w:eastAsia="Times New Roman" w:hAnsi="Arial" w:cs="Arial"/>
          <w:b/>
          <w:kern w:val="0"/>
          <w:sz w:val="20"/>
          <w:szCs w:val="20"/>
          <w:u w:val="single"/>
          <w:lang w:eastAsia="en-GB"/>
          <w14:ligatures w14:val="none"/>
        </w:rPr>
        <w:t xml:space="preserve"> </w:t>
      </w:r>
    </w:p>
    <w:p w14:paraId="01AE4414" w14:textId="633FF622" w:rsidR="00385443" w:rsidRPr="007B2840" w:rsidRDefault="00385443" w:rsidP="00660BEC">
      <w:pPr>
        <w:spacing w:after="200" w:line="276" w:lineRule="auto"/>
        <w:jc w:val="both"/>
        <w:rPr>
          <w:rFonts w:ascii="Arial" w:hAnsi="Arial" w:cs="Arial"/>
          <w:sz w:val="20"/>
          <w:szCs w:val="20"/>
        </w:rPr>
      </w:pPr>
      <w:r w:rsidRPr="00B54C3A">
        <w:rPr>
          <w:rFonts w:ascii="Arial" w:hAnsi="Arial" w:cs="Arial"/>
          <w:sz w:val="20"/>
          <w:szCs w:val="20"/>
        </w:rPr>
        <w:t xml:space="preserve">All responses must be submitted </w:t>
      </w:r>
      <w:r w:rsidR="00CE61AE" w:rsidRPr="00B54C3A">
        <w:rPr>
          <w:rFonts w:ascii="Arial" w:hAnsi="Arial" w:cs="Arial"/>
          <w:sz w:val="20"/>
          <w:szCs w:val="20"/>
        </w:rPr>
        <w:t>and</w:t>
      </w:r>
      <w:r w:rsidR="00BC69C8" w:rsidRPr="00B54C3A">
        <w:rPr>
          <w:rFonts w:ascii="Arial" w:hAnsi="Arial" w:cs="Arial"/>
          <w:sz w:val="20"/>
          <w:szCs w:val="20"/>
        </w:rPr>
        <w:t xml:space="preserve"> upload</w:t>
      </w:r>
      <w:r w:rsidR="00CE61AE" w:rsidRPr="00B54C3A">
        <w:rPr>
          <w:rFonts w:ascii="Arial" w:hAnsi="Arial" w:cs="Arial"/>
          <w:sz w:val="20"/>
          <w:szCs w:val="20"/>
        </w:rPr>
        <w:t>ed</w:t>
      </w:r>
      <w:r w:rsidR="00BC69C8" w:rsidRPr="00B54C3A">
        <w:rPr>
          <w:rFonts w:ascii="Arial" w:hAnsi="Arial" w:cs="Arial"/>
          <w:sz w:val="20"/>
          <w:szCs w:val="20"/>
        </w:rPr>
        <w:t xml:space="preserve"> </w:t>
      </w:r>
      <w:r w:rsidR="00B54C3A">
        <w:rPr>
          <w:rFonts w:ascii="Arial" w:hAnsi="Arial" w:cs="Arial"/>
          <w:sz w:val="20"/>
          <w:szCs w:val="20"/>
        </w:rPr>
        <w:t>to</w:t>
      </w:r>
      <w:r w:rsidR="00CE61AE" w:rsidRPr="00B54C3A">
        <w:rPr>
          <w:rFonts w:ascii="Arial" w:hAnsi="Arial" w:cs="Arial"/>
          <w:sz w:val="20"/>
          <w:szCs w:val="20"/>
        </w:rPr>
        <w:t xml:space="preserve"> </w:t>
      </w:r>
      <w:r w:rsidRPr="00B54C3A">
        <w:rPr>
          <w:rFonts w:ascii="Arial" w:hAnsi="Arial" w:cs="Arial"/>
          <w:sz w:val="20"/>
          <w:szCs w:val="20"/>
        </w:rPr>
        <w:t>the Atamis portal</w:t>
      </w:r>
      <w:r w:rsidR="00CE61AE" w:rsidRPr="00B54C3A">
        <w:rPr>
          <w:rFonts w:ascii="Arial" w:hAnsi="Arial" w:cs="Arial"/>
          <w:sz w:val="20"/>
          <w:szCs w:val="20"/>
        </w:rPr>
        <w:t xml:space="preserve"> as per the </w:t>
      </w:r>
      <w:r w:rsidR="00B54C3A" w:rsidRPr="00B54C3A">
        <w:rPr>
          <w:rFonts w:ascii="Arial" w:hAnsi="Arial" w:cs="Arial"/>
          <w:sz w:val="20"/>
          <w:szCs w:val="20"/>
        </w:rPr>
        <w:t>instructions within the notice.</w:t>
      </w:r>
    </w:p>
    <w:p w14:paraId="1B0D829A" w14:textId="757CC7D6" w:rsidR="00A451CA" w:rsidRPr="007B2840" w:rsidRDefault="00A451CA" w:rsidP="00740FE7">
      <w:pPr>
        <w:spacing w:after="200" w:line="276" w:lineRule="auto"/>
        <w:jc w:val="both"/>
        <w:rPr>
          <w:rFonts w:ascii="Arial" w:eastAsia="Times New Roman" w:hAnsi="Arial" w:cs="Arial"/>
          <w:b/>
          <w:kern w:val="0"/>
          <w:sz w:val="20"/>
          <w:szCs w:val="20"/>
          <w:lang w:eastAsia="en-GB"/>
          <w14:ligatures w14:val="none"/>
        </w:rPr>
      </w:pPr>
      <w:r w:rsidRPr="006260E6">
        <w:rPr>
          <w:rFonts w:ascii="Arial" w:hAnsi="Arial" w:cs="Arial"/>
          <w:sz w:val="20"/>
          <w:szCs w:val="20"/>
        </w:rPr>
        <w:t xml:space="preserve">Please note that if you </w:t>
      </w:r>
      <w:r w:rsidR="00070F69" w:rsidRPr="006260E6">
        <w:rPr>
          <w:rFonts w:ascii="Arial" w:hAnsi="Arial" w:cs="Arial"/>
          <w:sz w:val="20"/>
          <w:szCs w:val="20"/>
        </w:rPr>
        <w:t xml:space="preserve">do </w:t>
      </w:r>
      <w:r w:rsidRPr="006260E6">
        <w:rPr>
          <w:rFonts w:ascii="Arial" w:hAnsi="Arial" w:cs="Arial"/>
          <w:sz w:val="20"/>
          <w:szCs w:val="20"/>
        </w:rPr>
        <w:t>not respond by the required deadline</w:t>
      </w:r>
      <w:r w:rsidR="00A620BA" w:rsidRPr="006260E6">
        <w:rPr>
          <w:rFonts w:ascii="Arial" w:hAnsi="Arial" w:cs="Arial"/>
          <w:sz w:val="20"/>
          <w:szCs w:val="20"/>
        </w:rPr>
        <w:t xml:space="preserve"> of </w:t>
      </w:r>
      <w:r w:rsidR="003F7050" w:rsidRPr="006260E6">
        <w:rPr>
          <w:rFonts w:ascii="Arial" w:hAnsi="Arial" w:cs="Arial"/>
          <w:sz w:val="20"/>
          <w:szCs w:val="20"/>
        </w:rPr>
        <w:t xml:space="preserve">12:00pm on </w:t>
      </w:r>
      <w:r w:rsidR="006260E6" w:rsidRPr="006260E6">
        <w:rPr>
          <w:rFonts w:ascii="Arial" w:hAnsi="Arial" w:cs="Arial"/>
          <w:sz w:val="20"/>
          <w:szCs w:val="20"/>
        </w:rPr>
        <w:t>Friday</w:t>
      </w:r>
      <w:r w:rsidR="0078644D">
        <w:rPr>
          <w:rFonts w:ascii="Arial" w:hAnsi="Arial" w:cs="Arial"/>
          <w:sz w:val="20"/>
          <w:szCs w:val="20"/>
        </w:rPr>
        <w:t xml:space="preserve"> 30</w:t>
      </w:r>
      <w:r w:rsidR="0078644D" w:rsidRPr="0078644D">
        <w:rPr>
          <w:rFonts w:ascii="Arial" w:hAnsi="Arial" w:cs="Arial"/>
          <w:sz w:val="20"/>
          <w:szCs w:val="20"/>
          <w:vertAlign w:val="superscript"/>
        </w:rPr>
        <w:t>t</w:t>
      </w:r>
      <w:r w:rsidR="0078644D">
        <w:rPr>
          <w:rFonts w:ascii="Arial" w:hAnsi="Arial" w:cs="Arial"/>
          <w:sz w:val="20"/>
          <w:szCs w:val="20"/>
          <w:vertAlign w:val="superscript"/>
        </w:rPr>
        <w:t>h</w:t>
      </w:r>
      <w:bookmarkStart w:id="6" w:name="_GoBack"/>
      <w:bookmarkEnd w:id="6"/>
      <w:r w:rsidR="00B54C3A" w:rsidRPr="006260E6">
        <w:rPr>
          <w:rFonts w:ascii="Arial" w:hAnsi="Arial" w:cs="Arial"/>
          <w:sz w:val="20"/>
          <w:szCs w:val="20"/>
        </w:rPr>
        <w:t xml:space="preserve"> </w:t>
      </w:r>
      <w:r w:rsidR="006260E6" w:rsidRPr="006260E6">
        <w:rPr>
          <w:rFonts w:ascii="Arial" w:hAnsi="Arial" w:cs="Arial"/>
          <w:sz w:val="20"/>
          <w:szCs w:val="20"/>
        </w:rPr>
        <w:t xml:space="preserve">January </w:t>
      </w:r>
      <w:r w:rsidR="003F7050" w:rsidRPr="006260E6">
        <w:rPr>
          <w:rFonts w:ascii="Arial" w:hAnsi="Arial" w:cs="Arial"/>
          <w:sz w:val="20"/>
          <w:szCs w:val="20"/>
        </w:rPr>
        <w:t>202</w:t>
      </w:r>
      <w:r w:rsidR="006260E6" w:rsidRPr="006260E6">
        <w:rPr>
          <w:rFonts w:ascii="Arial" w:hAnsi="Arial" w:cs="Arial"/>
          <w:sz w:val="20"/>
          <w:szCs w:val="20"/>
        </w:rPr>
        <w:t>6</w:t>
      </w:r>
      <w:r w:rsidR="00B54C3A" w:rsidRPr="006260E6">
        <w:rPr>
          <w:rFonts w:ascii="Arial" w:eastAsia="Times New Roman" w:hAnsi="Arial" w:cs="Arial"/>
          <w:b/>
          <w:strike/>
          <w:kern w:val="0"/>
          <w:sz w:val="20"/>
          <w:szCs w:val="20"/>
          <w:u w:val="single"/>
          <w:lang w:eastAsia="en-GB"/>
          <w14:ligatures w14:val="none"/>
        </w:rPr>
        <w:t>,</w:t>
      </w:r>
      <w:r w:rsidRPr="006260E6">
        <w:rPr>
          <w:rFonts w:ascii="Arial" w:hAnsi="Arial" w:cs="Arial"/>
          <w:sz w:val="20"/>
          <w:szCs w:val="20"/>
        </w:rPr>
        <w:t xml:space="preserve"> you will not be issued with th</w:t>
      </w:r>
      <w:r w:rsidR="0098367E" w:rsidRPr="006260E6">
        <w:rPr>
          <w:rFonts w:ascii="Arial" w:hAnsi="Arial" w:cs="Arial"/>
          <w:sz w:val="20"/>
          <w:szCs w:val="20"/>
        </w:rPr>
        <w:t>e tender</w:t>
      </w:r>
      <w:r w:rsidR="00385443" w:rsidRPr="006260E6">
        <w:rPr>
          <w:rFonts w:ascii="Arial" w:hAnsi="Arial" w:cs="Arial"/>
          <w:sz w:val="20"/>
          <w:szCs w:val="20"/>
        </w:rPr>
        <w:t xml:space="preserve"> pricing</w:t>
      </w:r>
      <w:r w:rsidR="0098367E" w:rsidRPr="006260E6">
        <w:rPr>
          <w:rFonts w:ascii="Arial" w:hAnsi="Arial" w:cs="Arial"/>
          <w:sz w:val="20"/>
          <w:szCs w:val="20"/>
        </w:rPr>
        <w:t xml:space="preserve"> documents</w:t>
      </w:r>
      <w:r w:rsidR="00385443" w:rsidRPr="006260E6">
        <w:rPr>
          <w:rFonts w:ascii="Arial" w:hAnsi="Arial" w:cs="Arial"/>
          <w:sz w:val="20"/>
          <w:szCs w:val="20"/>
        </w:rPr>
        <w:t xml:space="preserve"> and will be withdrawn from the bidding process for this project</w:t>
      </w:r>
      <w:r w:rsidR="0098367E" w:rsidRPr="006260E6">
        <w:rPr>
          <w:rFonts w:ascii="Arial" w:hAnsi="Arial" w:cs="Arial"/>
          <w:sz w:val="20"/>
          <w:szCs w:val="20"/>
        </w:rPr>
        <w:t>.</w:t>
      </w:r>
      <w:r w:rsidR="0098367E" w:rsidRPr="007B2840">
        <w:rPr>
          <w:rFonts w:ascii="Arial" w:hAnsi="Arial" w:cs="Arial"/>
          <w:sz w:val="20"/>
          <w:szCs w:val="20"/>
        </w:rPr>
        <w:t xml:space="preserve"> </w:t>
      </w:r>
    </w:p>
    <w:sectPr w:rsidR="00A451CA" w:rsidRPr="007B2840" w:rsidSect="006B6D5D">
      <w:headerReference w:type="default" r:id="rId12"/>
      <w:footerReference w:type="default" r:id="rId13"/>
      <w:pgSz w:w="11906" w:h="16838"/>
      <w:pgMar w:top="1440" w:right="1440" w:bottom="1440" w:left="1440" w:header="708" w:footer="39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9D92BB" w16cex:dateUtc="2025-12-30T1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1E8447" w16cid:durableId="759D92B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94930" w14:textId="77777777" w:rsidR="00C24AF7" w:rsidRDefault="00C24AF7" w:rsidP="006B6D5D">
      <w:pPr>
        <w:spacing w:after="0" w:line="240" w:lineRule="auto"/>
      </w:pPr>
      <w:r>
        <w:separator/>
      </w:r>
    </w:p>
  </w:endnote>
  <w:endnote w:type="continuationSeparator" w:id="0">
    <w:p w14:paraId="2BC98A70" w14:textId="77777777" w:rsidR="00C24AF7" w:rsidRDefault="00C24AF7" w:rsidP="006B6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6484727"/>
      <w:docPartObj>
        <w:docPartGallery w:val="Page Numbers (Bottom of Page)"/>
        <w:docPartUnique/>
      </w:docPartObj>
    </w:sdtPr>
    <w:sdtEndPr/>
    <w:sdtContent>
      <w:p w14:paraId="647169FD" w14:textId="31F2D600" w:rsidR="00B54C3A" w:rsidRDefault="00B54C3A">
        <w:pPr>
          <w:pStyle w:val="Footer"/>
          <w:jc w:val="center"/>
        </w:pPr>
        <w:r>
          <w:fldChar w:fldCharType="begin"/>
        </w:r>
        <w:r>
          <w:instrText>PAGE   \* MERGEFORMAT</w:instrText>
        </w:r>
        <w:r>
          <w:fldChar w:fldCharType="separate"/>
        </w:r>
        <w:r w:rsidR="0078644D">
          <w:rPr>
            <w:noProof/>
          </w:rPr>
          <w:t>7</w:t>
        </w:r>
        <w:r>
          <w:fldChar w:fldCharType="end"/>
        </w:r>
      </w:p>
    </w:sdtContent>
  </w:sdt>
  <w:p w14:paraId="00209893" w14:textId="77777777" w:rsidR="00B54C3A" w:rsidRDefault="00B54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40C68" w14:textId="77777777" w:rsidR="00C24AF7" w:rsidRDefault="00C24AF7" w:rsidP="006B6D5D">
      <w:pPr>
        <w:spacing w:after="0" w:line="240" w:lineRule="auto"/>
      </w:pPr>
      <w:bookmarkStart w:id="0" w:name="_Hlk200006431"/>
      <w:bookmarkEnd w:id="0"/>
      <w:r>
        <w:separator/>
      </w:r>
    </w:p>
  </w:footnote>
  <w:footnote w:type="continuationSeparator" w:id="0">
    <w:p w14:paraId="2F73E5EE" w14:textId="77777777" w:rsidR="00C24AF7" w:rsidRDefault="00C24AF7" w:rsidP="006B6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DC0B1" w14:textId="168F5948" w:rsidR="00B54C3A" w:rsidRPr="00AA792C" w:rsidRDefault="00B54C3A" w:rsidP="0042410F">
    <w:pPr>
      <w:pStyle w:val="Header"/>
      <w:rPr>
        <w:b/>
        <w:color w:val="FF0000"/>
      </w:rPr>
    </w:pPr>
    <w:r>
      <w:rPr>
        <w:noProof/>
        <w:lang w:eastAsia="en-GB"/>
      </w:rPr>
      <w:drawing>
        <wp:anchor distT="0" distB="0" distL="114300" distR="114300" simplePos="0" relativeHeight="251658240" behindDoc="0" locked="0" layoutInCell="1" allowOverlap="1" wp14:anchorId="43BD7AB8" wp14:editId="6EED91D9">
          <wp:simplePos x="0" y="0"/>
          <wp:positionH relativeFrom="column">
            <wp:posOffset>4229100</wp:posOffset>
          </wp:positionH>
          <wp:positionV relativeFrom="paragraph">
            <wp:posOffset>-78105</wp:posOffset>
          </wp:positionV>
          <wp:extent cx="1962150" cy="504825"/>
          <wp:effectExtent l="0" t="0" r="0" b="9525"/>
          <wp:wrapSquare wrapText="bothSides"/>
          <wp:docPr id="1925514978" name="Picture 1925514978" descr="NHS East Suffolk and North Essex 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 East Suffolk and North Essex NHS Foundation Tru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504825"/>
                  </a:xfrm>
                  <a:prstGeom prst="rect">
                    <a:avLst/>
                  </a:prstGeom>
                  <a:noFill/>
                  <a:ln>
                    <a:noFill/>
                  </a:ln>
                </pic:spPr>
              </pic:pic>
            </a:graphicData>
          </a:graphic>
        </wp:anchor>
      </w:drawing>
    </w:r>
    <w:r>
      <w:rPr>
        <w:b/>
      </w:rPr>
      <w:t>Tender reference: ESNEFT2</w:t>
    </w:r>
    <w:r w:rsidR="00D5371F">
      <w:rPr>
        <w:b/>
      </w:rPr>
      <w:t>844</w:t>
    </w:r>
    <w:r>
      <w:rPr>
        <w:b/>
      </w:rPr>
      <w:t xml:space="preserve"> </w:t>
    </w:r>
    <w:r w:rsidR="00D5371F">
      <w:rPr>
        <w:b/>
      </w:rPr>
      <w:t>Stroke Gym</w:t>
    </w:r>
  </w:p>
  <w:p w14:paraId="5091164C" w14:textId="1FEAED81" w:rsidR="00B54C3A" w:rsidRDefault="00B54C3A" w:rsidP="0042410F">
    <w:pPr>
      <w:pStyle w:val="Header"/>
    </w:pPr>
    <w:r>
      <w:rPr>
        <w:b/>
        <w:bCs/>
        <w:noProof/>
      </w:rPr>
      <w:t xml:space="preserve">ESNEFT </w:t>
    </w:r>
    <w:r w:rsidR="00D5371F">
      <w:rPr>
        <w:b/>
        <w:bCs/>
        <w:noProof/>
      </w:rPr>
      <w:t>Stroke Gym Conversion</w:t>
    </w:r>
    <w:r w:rsidR="00156771">
      <w:rPr>
        <w:b/>
        <w:bCs/>
        <w:noProof/>
      </w:rPr>
      <w:t>, Ipswich Hospital</w:t>
    </w:r>
    <w:r>
      <w:tab/>
    </w:r>
  </w:p>
  <w:p w14:paraId="48BC11A9" w14:textId="77777777" w:rsidR="00B54C3A" w:rsidRDefault="00B54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452BF"/>
    <w:multiLevelType w:val="multilevel"/>
    <w:tmpl w:val="9402957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47655AD"/>
    <w:multiLevelType w:val="multilevel"/>
    <w:tmpl w:val="DF8A4076"/>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E62977"/>
    <w:multiLevelType w:val="hybridMultilevel"/>
    <w:tmpl w:val="E8EAE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F854B3"/>
    <w:multiLevelType w:val="hybridMultilevel"/>
    <w:tmpl w:val="3FF407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CE51FF3"/>
    <w:multiLevelType w:val="hybridMultilevel"/>
    <w:tmpl w:val="B3AEC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E850D4B"/>
    <w:multiLevelType w:val="hybridMultilevel"/>
    <w:tmpl w:val="49CEE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F71DA8"/>
    <w:multiLevelType w:val="hybridMultilevel"/>
    <w:tmpl w:val="C34CB9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2874050"/>
    <w:multiLevelType w:val="hybridMultilevel"/>
    <w:tmpl w:val="4DB46376"/>
    <w:lvl w:ilvl="0" w:tplc="B6DA594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0731D2"/>
    <w:multiLevelType w:val="hybridMultilevel"/>
    <w:tmpl w:val="9012A4F0"/>
    <w:lvl w:ilvl="0" w:tplc="CEA62AB4">
      <w:start w:val="1"/>
      <w:numFmt w:val="lowerLetter"/>
      <w:lvlText w:val="%1."/>
      <w:lvlJc w:val="left"/>
      <w:pPr>
        <w:ind w:left="831" w:hanging="360"/>
      </w:pPr>
      <w:rPr>
        <w:rFonts w:hint="default"/>
        <w:b/>
        <w:w w:val="100"/>
        <w:sz w:val="20"/>
        <w:szCs w:val="20"/>
        <w:lang w:val="en-US" w:eastAsia="en-US" w:bidi="ar-SA"/>
      </w:rPr>
    </w:lvl>
    <w:lvl w:ilvl="1" w:tplc="FFFFFFFF">
      <w:numFmt w:val="bullet"/>
      <w:lvlText w:val="•"/>
      <w:lvlJc w:val="left"/>
      <w:pPr>
        <w:ind w:left="177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43" w:hanging="360"/>
      </w:pPr>
      <w:rPr>
        <w:rFonts w:hint="default"/>
        <w:lang w:val="en-US" w:eastAsia="en-US" w:bidi="ar-SA"/>
      </w:rPr>
    </w:lvl>
    <w:lvl w:ilvl="4" w:tplc="FFFFFFFF">
      <w:numFmt w:val="bullet"/>
      <w:lvlText w:val="•"/>
      <w:lvlJc w:val="left"/>
      <w:pPr>
        <w:ind w:left="4578" w:hanging="360"/>
      </w:pPr>
      <w:rPr>
        <w:rFonts w:hint="default"/>
        <w:lang w:val="en-US" w:eastAsia="en-US" w:bidi="ar-SA"/>
      </w:rPr>
    </w:lvl>
    <w:lvl w:ilvl="5" w:tplc="FFFFFFFF">
      <w:numFmt w:val="bullet"/>
      <w:lvlText w:val="•"/>
      <w:lvlJc w:val="left"/>
      <w:pPr>
        <w:ind w:left="5512" w:hanging="360"/>
      </w:pPr>
      <w:rPr>
        <w:rFonts w:hint="default"/>
        <w:lang w:val="en-US" w:eastAsia="en-US" w:bidi="ar-SA"/>
      </w:rPr>
    </w:lvl>
    <w:lvl w:ilvl="6" w:tplc="FFFFFFFF">
      <w:numFmt w:val="bullet"/>
      <w:lvlText w:val="•"/>
      <w:lvlJc w:val="left"/>
      <w:pPr>
        <w:ind w:left="6447" w:hanging="360"/>
      </w:pPr>
      <w:rPr>
        <w:rFonts w:hint="default"/>
        <w:lang w:val="en-US" w:eastAsia="en-US" w:bidi="ar-SA"/>
      </w:rPr>
    </w:lvl>
    <w:lvl w:ilvl="7" w:tplc="FFFFFFFF">
      <w:numFmt w:val="bullet"/>
      <w:lvlText w:val="•"/>
      <w:lvlJc w:val="left"/>
      <w:pPr>
        <w:ind w:left="7381" w:hanging="360"/>
      </w:pPr>
      <w:rPr>
        <w:rFonts w:hint="default"/>
        <w:lang w:val="en-US" w:eastAsia="en-US" w:bidi="ar-SA"/>
      </w:rPr>
    </w:lvl>
    <w:lvl w:ilvl="8" w:tplc="FFFFFFFF">
      <w:numFmt w:val="bullet"/>
      <w:lvlText w:val="•"/>
      <w:lvlJc w:val="left"/>
      <w:pPr>
        <w:ind w:left="8316" w:hanging="360"/>
      </w:pPr>
      <w:rPr>
        <w:rFonts w:hint="default"/>
        <w:lang w:val="en-US" w:eastAsia="en-US" w:bidi="ar-SA"/>
      </w:rPr>
    </w:lvl>
  </w:abstractNum>
  <w:abstractNum w:abstractNumId="9" w15:restartNumberingAfterBreak="0">
    <w:nsid w:val="5B57687F"/>
    <w:multiLevelType w:val="hybridMultilevel"/>
    <w:tmpl w:val="27A41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E506DC6"/>
    <w:multiLevelType w:val="multilevel"/>
    <w:tmpl w:val="A59E3634"/>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CB3F19"/>
    <w:multiLevelType w:val="hybridMultilevel"/>
    <w:tmpl w:val="3DB6F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3"/>
  </w:num>
  <w:num w:numId="4">
    <w:abstractNumId w:val="1"/>
  </w:num>
  <w:num w:numId="5">
    <w:abstractNumId w:val="8"/>
  </w:num>
  <w:num w:numId="6">
    <w:abstractNumId w:val="0"/>
  </w:num>
  <w:num w:numId="7">
    <w:abstractNumId w:val="10"/>
  </w:num>
  <w:num w:numId="8">
    <w:abstractNumId w:val="2"/>
  </w:num>
  <w:num w:numId="9">
    <w:abstractNumId w:val="5"/>
  </w:num>
  <w:num w:numId="10">
    <w:abstractNumId w:val="4"/>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9D3"/>
    <w:rsid w:val="0000016B"/>
    <w:rsid w:val="00006394"/>
    <w:rsid w:val="00024263"/>
    <w:rsid w:val="0002785A"/>
    <w:rsid w:val="00040682"/>
    <w:rsid w:val="000433AB"/>
    <w:rsid w:val="00061DBF"/>
    <w:rsid w:val="00063C59"/>
    <w:rsid w:val="00070F69"/>
    <w:rsid w:val="000956D8"/>
    <w:rsid w:val="000D51CA"/>
    <w:rsid w:val="000E42A5"/>
    <w:rsid w:val="000E5E8E"/>
    <w:rsid w:val="000F6366"/>
    <w:rsid w:val="0011443B"/>
    <w:rsid w:val="0011624F"/>
    <w:rsid w:val="001204A8"/>
    <w:rsid w:val="00123239"/>
    <w:rsid w:val="001341D1"/>
    <w:rsid w:val="001421B2"/>
    <w:rsid w:val="00156771"/>
    <w:rsid w:val="001568BD"/>
    <w:rsid w:val="001836A8"/>
    <w:rsid w:val="00192B86"/>
    <w:rsid w:val="00197868"/>
    <w:rsid w:val="001A7B43"/>
    <w:rsid w:val="001E4F87"/>
    <w:rsid w:val="001F4525"/>
    <w:rsid w:val="001F5237"/>
    <w:rsid w:val="001F5DD6"/>
    <w:rsid w:val="00200501"/>
    <w:rsid w:val="002171D0"/>
    <w:rsid w:val="00226BCF"/>
    <w:rsid w:val="002764FD"/>
    <w:rsid w:val="00284079"/>
    <w:rsid w:val="002861B4"/>
    <w:rsid w:val="002869D3"/>
    <w:rsid w:val="002916F7"/>
    <w:rsid w:val="002A585A"/>
    <w:rsid w:val="002D77B6"/>
    <w:rsid w:val="002E4D2B"/>
    <w:rsid w:val="002F1175"/>
    <w:rsid w:val="00320336"/>
    <w:rsid w:val="00320EB4"/>
    <w:rsid w:val="00320ED7"/>
    <w:rsid w:val="00340EFB"/>
    <w:rsid w:val="003472AC"/>
    <w:rsid w:val="00350151"/>
    <w:rsid w:val="00350D87"/>
    <w:rsid w:val="00380A7B"/>
    <w:rsid w:val="0038329C"/>
    <w:rsid w:val="0038505A"/>
    <w:rsid w:val="00385443"/>
    <w:rsid w:val="003F7050"/>
    <w:rsid w:val="003F74F2"/>
    <w:rsid w:val="00400435"/>
    <w:rsid w:val="0040166E"/>
    <w:rsid w:val="00413D78"/>
    <w:rsid w:val="00422F03"/>
    <w:rsid w:val="0042410F"/>
    <w:rsid w:val="00433844"/>
    <w:rsid w:val="00437CF6"/>
    <w:rsid w:val="004612DA"/>
    <w:rsid w:val="0046360B"/>
    <w:rsid w:val="00464989"/>
    <w:rsid w:val="004A4A6E"/>
    <w:rsid w:val="004C0597"/>
    <w:rsid w:val="004C6A80"/>
    <w:rsid w:val="004D1960"/>
    <w:rsid w:val="004D229E"/>
    <w:rsid w:val="00502EE6"/>
    <w:rsid w:val="0051076B"/>
    <w:rsid w:val="00513DD5"/>
    <w:rsid w:val="005444E5"/>
    <w:rsid w:val="0054545E"/>
    <w:rsid w:val="00555D15"/>
    <w:rsid w:val="005568BE"/>
    <w:rsid w:val="00562F6E"/>
    <w:rsid w:val="0057461A"/>
    <w:rsid w:val="00583BF5"/>
    <w:rsid w:val="00592680"/>
    <w:rsid w:val="005A2B1A"/>
    <w:rsid w:val="005A7497"/>
    <w:rsid w:val="005B56CF"/>
    <w:rsid w:val="005C29B3"/>
    <w:rsid w:val="005C2C84"/>
    <w:rsid w:val="005F72C7"/>
    <w:rsid w:val="006260E6"/>
    <w:rsid w:val="00632EC5"/>
    <w:rsid w:val="00637C68"/>
    <w:rsid w:val="00653F7A"/>
    <w:rsid w:val="00660BEC"/>
    <w:rsid w:val="00660CA4"/>
    <w:rsid w:val="00663F83"/>
    <w:rsid w:val="00676F69"/>
    <w:rsid w:val="00687D5F"/>
    <w:rsid w:val="00695AFC"/>
    <w:rsid w:val="00697234"/>
    <w:rsid w:val="006B3145"/>
    <w:rsid w:val="006B4A32"/>
    <w:rsid w:val="006B6D5D"/>
    <w:rsid w:val="006C1DF1"/>
    <w:rsid w:val="006E1CD5"/>
    <w:rsid w:val="006F2FE1"/>
    <w:rsid w:val="006F3EFA"/>
    <w:rsid w:val="006F50E1"/>
    <w:rsid w:val="006F651B"/>
    <w:rsid w:val="0071103E"/>
    <w:rsid w:val="00740FE7"/>
    <w:rsid w:val="00743FDE"/>
    <w:rsid w:val="007444FF"/>
    <w:rsid w:val="00747F77"/>
    <w:rsid w:val="0075525D"/>
    <w:rsid w:val="0078644D"/>
    <w:rsid w:val="007B076A"/>
    <w:rsid w:val="007B2840"/>
    <w:rsid w:val="007C7FED"/>
    <w:rsid w:val="007D70C8"/>
    <w:rsid w:val="007E7AE8"/>
    <w:rsid w:val="008003B4"/>
    <w:rsid w:val="0081379D"/>
    <w:rsid w:val="00827722"/>
    <w:rsid w:val="00835D70"/>
    <w:rsid w:val="008426D2"/>
    <w:rsid w:val="008474C9"/>
    <w:rsid w:val="00852204"/>
    <w:rsid w:val="00855A74"/>
    <w:rsid w:val="008772F6"/>
    <w:rsid w:val="00896E07"/>
    <w:rsid w:val="008A0A1C"/>
    <w:rsid w:val="008B161B"/>
    <w:rsid w:val="008B5D07"/>
    <w:rsid w:val="008C6B1E"/>
    <w:rsid w:val="008C77F0"/>
    <w:rsid w:val="008D01F5"/>
    <w:rsid w:val="008D4485"/>
    <w:rsid w:val="008F4699"/>
    <w:rsid w:val="008F7851"/>
    <w:rsid w:val="009025DB"/>
    <w:rsid w:val="00902E9A"/>
    <w:rsid w:val="0090593F"/>
    <w:rsid w:val="009372FC"/>
    <w:rsid w:val="009563F1"/>
    <w:rsid w:val="0098367E"/>
    <w:rsid w:val="009B3C83"/>
    <w:rsid w:val="009D19B7"/>
    <w:rsid w:val="009D7AF0"/>
    <w:rsid w:val="009E47DE"/>
    <w:rsid w:val="009E50D6"/>
    <w:rsid w:val="00A016A7"/>
    <w:rsid w:val="00A115C8"/>
    <w:rsid w:val="00A30D1E"/>
    <w:rsid w:val="00A34915"/>
    <w:rsid w:val="00A451CA"/>
    <w:rsid w:val="00A620BA"/>
    <w:rsid w:val="00A643CF"/>
    <w:rsid w:val="00A67747"/>
    <w:rsid w:val="00A83818"/>
    <w:rsid w:val="00A94198"/>
    <w:rsid w:val="00AA70F6"/>
    <w:rsid w:val="00AA792C"/>
    <w:rsid w:val="00AB0469"/>
    <w:rsid w:val="00AC09F8"/>
    <w:rsid w:val="00AE62E5"/>
    <w:rsid w:val="00B011C3"/>
    <w:rsid w:val="00B255E6"/>
    <w:rsid w:val="00B31F07"/>
    <w:rsid w:val="00B3620A"/>
    <w:rsid w:val="00B374D3"/>
    <w:rsid w:val="00B40E87"/>
    <w:rsid w:val="00B54716"/>
    <w:rsid w:val="00B54C3A"/>
    <w:rsid w:val="00B65DF3"/>
    <w:rsid w:val="00B7188E"/>
    <w:rsid w:val="00BC69C8"/>
    <w:rsid w:val="00BE4181"/>
    <w:rsid w:val="00BF0010"/>
    <w:rsid w:val="00C12BA1"/>
    <w:rsid w:val="00C24AF7"/>
    <w:rsid w:val="00C3185C"/>
    <w:rsid w:val="00C34F39"/>
    <w:rsid w:val="00C54354"/>
    <w:rsid w:val="00C641E4"/>
    <w:rsid w:val="00C80648"/>
    <w:rsid w:val="00C87167"/>
    <w:rsid w:val="00CC17FA"/>
    <w:rsid w:val="00CE10AA"/>
    <w:rsid w:val="00CE27BB"/>
    <w:rsid w:val="00CE61AE"/>
    <w:rsid w:val="00CF04D4"/>
    <w:rsid w:val="00CF30A5"/>
    <w:rsid w:val="00D07CDF"/>
    <w:rsid w:val="00D1077C"/>
    <w:rsid w:val="00D5371F"/>
    <w:rsid w:val="00D5500A"/>
    <w:rsid w:val="00D60570"/>
    <w:rsid w:val="00D637B6"/>
    <w:rsid w:val="00D90645"/>
    <w:rsid w:val="00D94C3F"/>
    <w:rsid w:val="00DB3CB5"/>
    <w:rsid w:val="00DB59DD"/>
    <w:rsid w:val="00DC12C9"/>
    <w:rsid w:val="00DC452A"/>
    <w:rsid w:val="00DD5D43"/>
    <w:rsid w:val="00DD698B"/>
    <w:rsid w:val="00DF20AF"/>
    <w:rsid w:val="00DF69DC"/>
    <w:rsid w:val="00E022F5"/>
    <w:rsid w:val="00E04920"/>
    <w:rsid w:val="00E26D67"/>
    <w:rsid w:val="00E30A99"/>
    <w:rsid w:val="00E32581"/>
    <w:rsid w:val="00E46AE6"/>
    <w:rsid w:val="00E50B37"/>
    <w:rsid w:val="00E55EAD"/>
    <w:rsid w:val="00E56E55"/>
    <w:rsid w:val="00E76EE9"/>
    <w:rsid w:val="00EA2271"/>
    <w:rsid w:val="00EC0200"/>
    <w:rsid w:val="00ED44D9"/>
    <w:rsid w:val="00EE3557"/>
    <w:rsid w:val="00EE5BFB"/>
    <w:rsid w:val="00EF637F"/>
    <w:rsid w:val="00F06A38"/>
    <w:rsid w:val="00F17F9D"/>
    <w:rsid w:val="00F436D9"/>
    <w:rsid w:val="00F60804"/>
    <w:rsid w:val="00F84E75"/>
    <w:rsid w:val="00F9004F"/>
    <w:rsid w:val="00F93EC7"/>
    <w:rsid w:val="00F94560"/>
    <w:rsid w:val="00F947E4"/>
    <w:rsid w:val="00F96DC9"/>
    <w:rsid w:val="00FA0117"/>
    <w:rsid w:val="00FA6ED9"/>
    <w:rsid w:val="00FB2681"/>
    <w:rsid w:val="00FE0C70"/>
    <w:rsid w:val="00FF16D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27192"/>
  <w15:chartTrackingRefBased/>
  <w15:docId w15:val="{E212301B-9FC5-4549-9A21-555DD90D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869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69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69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69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69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69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69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69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69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9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69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69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69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69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69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9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9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9D3"/>
    <w:rPr>
      <w:rFonts w:eastAsiaTheme="majorEastAsia" w:cstheme="majorBidi"/>
      <w:color w:val="272727" w:themeColor="text1" w:themeTint="D8"/>
    </w:rPr>
  </w:style>
  <w:style w:type="paragraph" w:styleId="Title">
    <w:name w:val="Title"/>
    <w:basedOn w:val="Normal"/>
    <w:next w:val="Normal"/>
    <w:link w:val="TitleChar"/>
    <w:uiPriority w:val="10"/>
    <w:qFormat/>
    <w:rsid w:val="00286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9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9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9D3"/>
    <w:pPr>
      <w:spacing w:before="160"/>
      <w:jc w:val="center"/>
    </w:pPr>
    <w:rPr>
      <w:i/>
      <w:iCs/>
      <w:color w:val="404040" w:themeColor="text1" w:themeTint="BF"/>
    </w:rPr>
  </w:style>
  <w:style w:type="character" w:customStyle="1" w:styleId="QuoteChar">
    <w:name w:val="Quote Char"/>
    <w:basedOn w:val="DefaultParagraphFont"/>
    <w:link w:val="Quote"/>
    <w:uiPriority w:val="29"/>
    <w:rsid w:val="002869D3"/>
    <w:rPr>
      <w:i/>
      <w:iCs/>
      <w:color w:val="404040" w:themeColor="text1" w:themeTint="BF"/>
    </w:rPr>
  </w:style>
  <w:style w:type="paragraph" w:styleId="ListParagraph">
    <w:name w:val="List Paragraph"/>
    <w:basedOn w:val="Normal"/>
    <w:uiPriority w:val="34"/>
    <w:qFormat/>
    <w:rsid w:val="002869D3"/>
    <w:pPr>
      <w:ind w:left="720"/>
      <w:contextualSpacing/>
    </w:pPr>
  </w:style>
  <w:style w:type="character" w:styleId="IntenseEmphasis">
    <w:name w:val="Intense Emphasis"/>
    <w:basedOn w:val="DefaultParagraphFont"/>
    <w:uiPriority w:val="21"/>
    <w:qFormat/>
    <w:rsid w:val="002869D3"/>
    <w:rPr>
      <w:i/>
      <w:iCs/>
      <w:color w:val="0F4761" w:themeColor="accent1" w:themeShade="BF"/>
    </w:rPr>
  </w:style>
  <w:style w:type="paragraph" w:styleId="IntenseQuote">
    <w:name w:val="Intense Quote"/>
    <w:basedOn w:val="Normal"/>
    <w:next w:val="Normal"/>
    <w:link w:val="IntenseQuoteChar"/>
    <w:uiPriority w:val="30"/>
    <w:qFormat/>
    <w:rsid w:val="002869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69D3"/>
    <w:rPr>
      <w:i/>
      <w:iCs/>
      <w:color w:val="0F4761" w:themeColor="accent1" w:themeShade="BF"/>
    </w:rPr>
  </w:style>
  <w:style w:type="character" w:styleId="IntenseReference">
    <w:name w:val="Intense Reference"/>
    <w:basedOn w:val="DefaultParagraphFont"/>
    <w:uiPriority w:val="32"/>
    <w:qFormat/>
    <w:rsid w:val="002869D3"/>
    <w:rPr>
      <w:b/>
      <w:bCs/>
      <w:smallCaps/>
      <w:color w:val="0F4761" w:themeColor="accent1" w:themeShade="BF"/>
      <w:spacing w:val="5"/>
    </w:rPr>
  </w:style>
  <w:style w:type="paragraph" w:styleId="Header">
    <w:name w:val="header"/>
    <w:basedOn w:val="Normal"/>
    <w:link w:val="HeaderChar"/>
    <w:uiPriority w:val="99"/>
    <w:unhideWhenUsed/>
    <w:rsid w:val="006B6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D5D"/>
  </w:style>
  <w:style w:type="paragraph" w:styleId="Footer">
    <w:name w:val="footer"/>
    <w:basedOn w:val="Normal"/>
    <w:link w:val="FooterChar"/>
    <w:uiPriority w:val="99"/>
    <w:unhideWhenUsed/>
    <w:rsid w:val="006B6D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D5D"/>
  </w:style>
  <w:style w:type="character" w:styleId="CommentReference">
    <w:name w:val="annotation reference"/>
    <w:basedOn w:val="DefaultParagraphFont"/>
    <w:uiPriority w:val="99"/>
    <w:semiHidden/>
    <w:unhideWhenUsed/>
    <w:rsid w:val="001341D1"/>
    <w:rPr>
      <w:sz w:val="16"/>
      <w:szCs w:val="16"/>
    </w:rPr>
  </w:style>
  <w:style w:type="paragraph" w:styleId="CommentText">
    <w:name w:val="annotation text"/>
    <w:basedOn w:val="Normal"/>
    <w:link w:val="CommentTextChar"/>
    <w:uiPriority w:val="99"/>
    <w:unhideWhenUsed/>
    <w:rsid w:val="001341D1"/>
    <w:pPr>
      <w:spacing w:line="240" w:lineRule="auto"/>
    </w:pPr>
    <w:rPr>
      <w:sz w:val="20"/>
      <w:szCs w:val="20"/>
    </w:rPr>
  </w:style>
  <w:style w:type="character" w:customStyle="1" w:styleId="CommentTextChar">
    <w:name w:val="Comment Text Char"/>
    <w:basedOn w:val="DefaultParagraphFont"/>
    <w:link w:val="CommentText"/>
    <w:uiPriority w:val="99"/>
    <w:rsid w:val="001341D1"/>
    <w:rPr>
      <w:sz w:val="20"/>
      <w:szCs w:val="20"/>
    </w:rPr>
  </w:style>
  <w:style w:type="paragraph" w:styleId="CommentSubject">
    <w:name w:val="annotation subject"/>
    <w:basedOn w:val="CommentText"/>
    <w:next w:val="CommentText"/>
    <w:link w:val="CommentSubjectChar"/>
    <w:uiPriority w:val="99"/>
    <w:semiHidden/>
    <w:unhideWhenUsed/>
    <w:rsid w:val="001341D1"/>
    <w:rPr>
      <w:b/>
      <w:bCs/>
    </w:rPr>
  </w:style>
  <w:style w:type="character" w:customStyle="1" w:styleId="CommentSubjectChar">
    <w:name w:val="Comment Subject Char"/>
    <w:basedOn w:val="CommentTextChar"/>
    <w:link w:val="CommentSubject"/>
    <w:uiPriority w:val="99"/>
    <w:semiHidden/>
    <w:rsid w:val="001341D1"/>
    <w:rPr>
      <w:b/>
      <w:bCs/>
      <w:sz w:val="20"/>
      <w:szCs w:val="20"/>
    </w:rPr>
  </w:style>
  <w:style w:type="character" w:styleId="Hyperlink">
    <w:name w:val="Hyperlink"/>
    <w:basedOn w:val="DefaultParagraphFont"/>
    <w:uiPriority w:val="99"/>
    <w:unhideWhenUsed/>
    <w:rsid w:val="00E50B37"/>
    <w:rPr>
      <w:color w:val="467886" w:themeColor="hyperlink"/>
      <w:u w:val="single"/>
    </w:rPr>
  </w:style>
  <w:style w:type="paragraph" w:customStyle="1" w:styleId="TableParagraph">
    <w:name w:val="Table Paragraph"/>
    <w:basedOn w:val="Normal"/>
    <w:uiPriority w:val="1"/>
    <w:qFormat/>
    <w:rsid w:val="0038329C"/>
    <w:pPr>
      <w:widowControl w:val="0"/>
      <w:autoSpaceDE w:val="0"/>
      <w:autoSpaceDN w:val="0"/>
      <w:spacing w:after="0" w:line="240" w:lineRule="auto"/>
      <w:ind w:left="107"/>
    </w:pPr>
    <w:rPr>
      <w:rFonts w:ascii="Arial" w:eastAsia="Arial" w:hAnsi="Arial" w:cs="Arial"/>
      <w:kern w:val="0"/>
      <w:lang w:val="en-US"/>
      <w14:ligatures w14:val="none"/>
    </w:rPr>
  </w:style>
  <w:style w:type="paragraph" w:styleId="BodyText">
    <w:name w:val="Body Text"/>
    <w:basedOn w:val="Normal"/>
    <w:link w:val="BodyTextChar"/>
    <w:uiPriority w:val="1"/>
    <w:qFormat/>
    <w:rsid w:val="001E4F87"/>
    <w:pPr>
      <w:widowControl w:val="0"/>
      <w:autoSpaceDE w:val="0"/>
      <w:autoSpaceDN w:val="0"/>
      <w:spacing w:after="0" w:line="240" w:lineRule="auto"/>
    </w:pPr>
    <w:rPr>
      <w:rFonts w:ascii="Arial" w:eastAsia="Arial" w:hAnsi="Arial" w:cs="Arial"/>
      <w:kern w:val="0"/>
      <w:sz w:val="20"/>
      <w:szCs w:val="20"/>
      <w:lang w:val="en-US"/>
      <w14:ligatures w14:val="none"/>
    </w:rPr>
  </w:style>
  <w:style w:type="character" w:customStyle="1" w:styleId="BodyTextChar">
    <w:name w:val="Body Text Char"/>
    <w:basedOn w:val="DefaultParagraphFont"/>
    <w:link w:val="BodyText"/>
    <w:uiPriority w:val="1"/>
    <w:rsid w:val="001E4F87"/>
    <w:rPr>
      <w:rFonts w:ascii="Arial" w:eastAsia="Arial" w:hAnsi="Arial" w:cs="Arial"/>
      <w:kern w:val="0"/>
      <w:sz w:val="20"/>
      <w:szCs w:val="20"/>
      <w:lang w:val="en-US"/>
      <w14:ligatures w14:val="none"/>
    </w:rPr>
  </w:style>
  <w:style w:type="table" w:styleId="TableGrid">
    <w:name w:val="Table Grid"/>
    <w:basedOn w:val="TableNormal"/>
    <w:uiPriority w:val="39"/>
    <w:rsid w:val="001E4F87"/>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1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CD5"/>
    <w:rPr>
      <w:rFonts w:ascii="Segoe UI" w:hAnsi="Segoe UI" w:cs="Segoe UI"/>
      <w:sz w:val="18"/>
      <w:szCs w:val="18"/>
    </w:rPr>
  </w:style>
  <w:style w:type="paragraph" w:customStyle="1" w:styleId="Normal1">
    <w:name w:val="Normal1"/>
    <w:rsid w:val="008B161B"/>
    <w:pPr>
      <w:spacing w:after="0" w:line="240" w:lineRule="auto"/>
    </w:pPr>
    <w:rPr>
      <w:rFonts w:ascii="Times New Roman" w:eastAsia="Times New Roman" w:hAnsi="Times New Roman" w:cs="Times New Roman"/>
      <w:color w:val="000000"/>
      <w:kern w:val="0"/>
      <w:sz w:val="24"/>
      <w:szCs w:val="24"/>
      <w14:ligatures w14:val="none"/>
    </w:rPr>
  </w:style>
  <w:style w:type="character" w:styleId="FollowedHyperlink">
    <w:name w:val="FollowedHyperlink"/>
    <w:basedOn w:val="DefaultParagraphFont"/>
    <w:uiPriority w:val="99"/>
    <w:semiHidden/>
    <w:unhideWhenUsed/>
    <w:rsid w:val="0071103E"/>
    <w:rPr>
      <w:color w:val="96607D" w:themeColor="followedHyperlink"/>
      <w:u w:val="single"/>
    </w:rPr>
  </w:style>
  <w:style w:type="paragraph" w:styleId="Revision">
    <w:name w:val="Revision"/>
    <w:hidden/>
    <w:uiPriority w:val="99"/>
    <w:semiHidden/>
    <w:rsid w:val="000242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239278">
      <w:bodyDiv w:val="1"/>
      <w:marLeft w:val="0"/>
      <w:marRight w:val="0"/>
      <w:marTop w:val="0"/>
      <w:marBottom w:val="0"/>
      <w:divBdr>
        <w:top w:val="none" w:sz="0" w:space="0" w:color="auto"/>
        <w:left w:val="none" w:sz="0" w:space="0" w:color="auto"/>
        <w:bottom w:val="none" w:sz="0" w:space="0" w:color="auto"/>
        <w:right w:val="none" w:sz="0" w:space="0" w:color="auto"/>
      </w:divBdr>
    </w:div>
    <w:div w:id="484249501">
      <w:bodyDiv w:val="1"/>
      <w:marLeft w:val="0"/>
      <w:marRight w:val="0"/>
      <w:marTop w:val="0"/>
      <w:marBottom w:val="0"/>
      <w:divBdr>
        <w:top w:val="none" w:sz="0" w:space="0" w:color="auto"/>
        <w:left w:val="none" w:sz="0" w:space="0" w:color="auto"/>
        <w:bottom w:val="none" w:sz="0" w:space="0" w:color="auto"/>
        <w:right w:val="none" w:sz="0" w:space="0" w:color="auto"/>
      </w:divBdr>
    </w:div>
    <w:div w:id="512187807">
      <w:bodyDiv w:val="1"/>
      <w:marLeft w:val="0"/>
      <w:marRight w:val="0"/>
      <w:marTop w:val="0"/>
      <w:marBottom w:val="0"/>
      <w:divBdr>
        <w:top w:val="none" w:sz="0" w:space="0" w:color="auto"/>
        <w:left w:val="none" w:sz="0" w:space="0" w:color="auto"/>
        <w:bottom w:val="none" w:sz="0" w:space="0" w:color="auto"/>
        <w:right w:val="none" w:sz="0" w:space="0" w:color="auto"/>
      </w:divBdr>
    </w:div>
    <w:div w:id="560481951">
      <w:bodyDiv w:val="1"/>
      <w:marLeft w:val="0"/>
      <w:marRight w:val="0"/>
      <w:marTop w:val="0"/>
      <w:marBottom w:val="0"/>
      <w:divBdr>
        <w:top w:val="none" w:sz="0" w:space="0" w:color="auto"/>
        <w:left w:val="none" w:sz="0" w:space="0" w:color="auto"/>
        <w:bottom w:val="none" w:sz="0" w:space="0" w:color="auto"/>
        <w:right w:val="none" w:sz="0" w:space="0" w:color="auto"/>
      </w:divBdr>
    </w:div>
    <w:div w:id="682517703">
      <w:bodyDiv w:val="1"/>
      <w:marLeft w:val="0"/>
      <w:marRight w:val="0"/>
      <w:marTop w:val="0"/>
      <w:marBottom w:val="0"/>
      <w:divBdr>
        <w:top w:val="none" w:sz="0" w:space="0" w:color="auto"/>
        <w:left w:val="none" w:sz="0" w:space="0" w:color="auto"/>
        <w:bottom w:val="none" w:sz="0" w:space="0" w:color="auto"/>
        <w:right w:val="none" w:sz="0" w:space="0" w:color="auto"/>
      </w:divBdr>
    </w:div>
    <w:div w:id="731658815">
      <w:bodyDiv w:val="1"/>
      <w:marLeft w:val="0"/>
      <w:marRight w:val="0"/>
      <w:marTop w:val="0"/>
      <w:marBottom w:val="0"/>
      <w:divBdr>
        <w:top w:val="none" w:sz="0" w:space="0" w:color="auto"/>
        <w:left w:val="none" w:sz="0" w:space="0" w:color="auto"/>
        <w:bottom w:val="none" w:sz="0" w:space="0" w:color="auto"/>
        <w:right w:val="none" w:sz="0" w:space="0" w:color="auto"/>
      </w:divBdr>
    </w:div>
    <w:div w:id="1184976133">
      <w:bodyDiv w:val="1"/>
      <w:marLeft w:val="0"/>
      <w:marRight w:val="0"/>
      <w:marTop w:val="0"/>
      <w:marBottom w:val="0"/>
      <w:divBdr>
        <w:top w:val="none" w:sz="0" w:space="0" w:color="auto"/>
        <w:left w:val="none" w:sz="0" w:space="0" w:color="auto"/>
        <w:bottom w:val="none" w:sz="0" w:space="0" w:color="auto"/>
        <w:right w:val="none" w:sz="0" w:space="0" w:color="auto"/>
      </w:divBdr>
    </w:div>
    <w:div w:id="1417942351">
      <w:bodyDiv w:val="1"/>
      <w:marLeft w:val="0"/>
      <w:marRight w:val="0"/>
      <w:marTop w:val="0"/>
      <w:marBottom w:val="0"/>
      <w:divBdr>
        <w:top w:val="none" w:sz="0" w:space="0" w:color="auto"/>
        <w:left w:val="none" w:sz="0" w:space="0" w:color="auto"/>
        <w:bottom w:val="none" w:sz="0" w:space="0" w:color="auto"/>
        <w:right w:val="none" w:sz="0" w:space="0" w:color="auto"/>
      </w:divBdr>
    </w:div>
    <w:div w:id="1541431408">
      <w:bodyDiv w:val="1"/>
      <w:marLeft w:val="0"/>
      <w:marRight w:val="0"/>
      <w:marTop w:val="0"/>
      <w:marBottom w:val="0"/>
      <w:divBdr>
        <w:top w:val="none" w:sz="0" w:space="0" w:color="auto"/>
        <w:left w:val="none" w:sz="0" w:space="0" w:color="auto"/>
        <w:bottom w:val="none" w:sz="0" w:space="0" w:color="auto"/>
        <w:right w:val="none" w:sz="0" w:space="0" w:color="auto"/>
      </w:divBdr>
    </w:div>
    <w:div w:id="1727989293">
      <w:bodyDiv w:val="1"/>
      <w:marLeft w:val="0"/>
      <w:marRight w:val="0"/>
      <w:marTop w:val="0"/>
      <w:marBottom w:val="0"/>
      <w:divBdr>
        <w:top w:val="none" w:sz="0" w:space="0" w:color="auto"/>
        <w:left w:val="none" w:sz="0" w:space="0" w:color="auto"/>
        <w:bottom w:val="none" w:sz="0" w:space="0" w:color="auto"/>
        <w:right w:val="none" w:sz="0" w:space="0" w:color="auto"/>
      </w:divBdr>
    </w:div>
    <w:div w:id="1816221040">
      <w:bodyDiv w:val="1"/>
      <w:marLeft w:val="0"/>
      <w:marRight w:val="0"/>
      <w:marTop w:val="0"/>
      <w:marBottom w:val="0"/>
      <w:divBdr>
        <w:top w:val="none" w:sz="0" w:space="0" w:color="auto"/>
        <w:left w:val="none" w:sz="0" w:space="0" w:color="auto"/>
        <w:bottom w:val="none" w:sz="0" w:space="0" w:color="auto"/>
        <w:right w:val="none" w:sz="0" w:space="0" w:color="auto"/>
      </w:divBdr>
    </w:div>
    <w:div w:id="2036033712">
      <w:bodyDiv w:val="1"/>
      <w:marLeft w:val="0"/>
      <w:marRight w:val="0"/>
      <w:marTop w:val="0"/>
      <w:marBottom w:val="0"/>
      <w:divBdr>
        <w:top w:val="none" w:sz="0" w:space="0" w:color="auto"/>
        <w:left w:val="none" w:sz="0" w:space="0" w:color="auto"/>
        <w:bottom w:val="none" w:sz="0" w:space="0" w:color="auto"/>
        <w:right w:val="none" w:sz="0" w:space="0" w:color="auto"/>
      </w:divBdr>
    </w:div>
    <w:div w:id="2039116517">
      <w:bodyDiv w:val="1"/>
      <w:marLeft w:val="0"/>
      <w:marRight w:val="0"/>
      <w:marTop w:val="0"/>
      <w:marBottom w:val="0"/>
      <w:divBdr>
        <w:top w:val="none" w:sz="0" w:space="0" w:color="auto"/>
        <w:left w:val="none" w:sz="0" w:space="0" w:color="auto"/>
        <w:bottom w:val="none" w:sz="0" w:space="0" w:color="auto"/>
        <w:right w:val="none" w:sz="0" w:space="0" w:color="auto"/>
      </w:divBdr>
    </w:div>
    <w:div w:id="2089888489">
      <w:bodyDiv w:val="1"/>
      <w:marLeft w:val="0"/>
      <w:marRight w:val="0"/>
      <w:marTop w:val="0"/>
      <w:marBottom w:val="0"/>
      <w:divBdr>
        <w:top w:val="none" w:sz="0" w:space="0" w:color="auto"/>
        <w:left w:val="none" w:sz="0" w:space="0" w:color="auto"/>
        <w:bottom w:val="none" w:sz="0" w:space="0" w:color="auto"/>
        <w:right w:val="none" w:sz="0" w:space="0" w:color="auto"/>
      </w:divBdr>
    </w:div>
    <w:div w:id="214303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long-read/carbon-reduction-plan-requirements-for-the-procurement-of-nhs-goods-services-and-work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c62ce6-4e89-4868-88d0-1bf20a43f6ff">
      <Terms xmlns="http://schemas.microsoft.com/office/infopath/2007/PartnerControls"/>
    </lcf76f155ced4ddcb4097134ff3c332f>
    <TaxCatchAll xmlns="820802b6-ae58-4a20-b637-b45ad8da52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5DFC7D53AC0D4DA3A75F64D8A6CA13" ma:contentTypeVersion="14" ma:contentTypeDescription="Crée un document." ma:contentTypeScope="" ma:versionID="879ba2610de7170c5a7d03c313f5ce77">
  <xsd:schema xmlns:xsd="http://www.w3.org/2001/XMLSchema" xmlns:xs="http://www.w3.org/2001/XMLSchema" xmlns:p="http://schemas.microsoft.com/office/2006/metadata/properties" xmlns:ns2="aac62ce6-4e89-4868-88d0-1bf20a43f6ff" xmlns:ns3="820802b6-ae58-4a20-b637-b45ad8da521f" targetNamespace="http://schemas.microsoft.com/office/2006/metadata/properties" ma:root="true" ma:fieldsID="3cfd5dbf03c43306a30de41545248c1f" ns2:_="" ns3:_="">
    <xsd:import namespace="aac62ce6-4e89-4868-88d0-1bf20a43f6ff"/>
    <xsd:import namespace="820802b6-ae58-4a20-b637-b45ad8da52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62ce6-4e89-4868-88d0-1bf20a43f6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1dba44fb-7c1a-480a-a822-04be0d44396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802b6-ae58-4a20-b637-b45ad8da521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a2d8f-5034-4c64-a5d2-3157273d1fe0}" ma:internalName="TaxCatchAll" ma:showField="CatchAllData" ma:web="820802b6-ae58-4a20-b637-b45ad8da52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73DB0-FEE3-4195-8067-BE8DAA27BFAA}">
  <ds:schemaRefs>
    <ds:schemaRef ds:uri="http://purl.org/dc/dcmitype/"/>
    <ds:schemaRef ds:uri="http://schemas.openxmlformats.org/package/2006/metadata/core-properties"/>
    <ds:schemaRef ds:uri="http://schemas.microsoft.com/office/2006/documentManagement/types"/>
    <ds:schemaRef ds:uri="820802b6-ae58-4a20-b637-b45ad8da521f"/>
    <ds:schemaRef ds:uri="http://purl.org/dc/elements/1.1/"/>
    <ds:schemaRef ds:uri="http://www.w3.org/XML/1998/namespace"/>
    <ds:schemaRef ds:uri="http://schemas.microsoft.com/office/infopath/2007/PartnerControls"/>
    <ds:schemaRef ds:uri="aac62ce6-4e89-4868-88d0-1bf20a43f6ff"/>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017C728-43D3-4B88-8905-2DED80357B9F}">
  <ds:schemaRefs>
    <ds:schemaRef ds:uri="http://schemas.microsoft.com/sharepoint/v3/contenttype/forms"/>
  </ds:schemaRefs>
</ds:datastoreItem>
</file>

<file path=customXml/itemProps3.xml><?xml version="1.0" encoding="utf-8"?>
<ds:datastoreItem xmlns:ds="http://schemas.openxmlformats.org/officeDocument/2006/customXml" ds:itemID="{F054D1BD-BEFF-47A4-9CFE-6515E75B7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62ce6-4e89-4868-88d0-1bf20a43f6ff"/>
    <ds:schemaRef ds:uri="820802b6-ae58-4a20-b637-b45ad8da52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E7E545-D157-4A8F-8576-8D018699E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2355</Words>
  <Characters>13425</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HINES Bradley</dc:creator>
  <cp:keywords/>
  <dc:description/>
  <cp:lastModifiedBy>Birkett, Chris</cp:lastModifiedBy>
  <cp:revision>2</cp:revision>
  <dcterms:created xsi:type="dcterms:W3CDTF">2026-01-21T10:34:00Z</dcterms:created>
  <dcterms:modified xsi:type="dcterms:W3CDTF">2026-01-21T10:34:00Z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0x010100665DFC7D53AC0D4DA3A75F64D8A6CA13</vt:lpwstr>
  </property>
  <property fmtid="{D5CDD505-2E9C-101B-9397-08002B2CF9AE}" pid="3" name="MediaServiceImageTags">
    <vt:lpwstr/>
  </property>
</Properties>
</file>